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D8E365" w14:textId="77777777" w:rsidR="00FC70D9" w:rsidRPr="00783A15" w:rsidRDefault="00645EA9" w:rsidP="00783A15">
      <w:pPr>
        <w:jc w:val="center"/>
        <w:rPr>
          <w:rFonts w:ascii="Times New Roman" w:eastAsia="宋体" w:hAnsi="Times New Roman" w:cs="Times New Roman"/>
          <w:sz w:val="36"/>
          <w:szCs w:val="36"/>
        </w:rPr>
      </w:pPr>
      <w:r w:rsidRPr="00783A15">
        <w:rPr>
          <w:rFonts w:ascii="Times New Roman" w:eastAsia="宋体" w:hAnsi="Times New Roman" w:cs="Times New Roman"/>
          <w:sz w:val="36"/>
          <w:szCs w:val="36"/>
        </w:rPr>
        <w:t xml:space="preserve"> </w:t>
      </w:r>
    </w:p>
    <w:p w14:paraId="19986632" w14:textId="77777777" w:rsidR="00FC70D9" w:rsidRPr="00783A15" w:rsidRDefault="00FC70D9" w:rsidP="00783A15">
      <w:pPr>
        <w:jc w:val="center"/>
        <w:rPr>
          <w:rFonts w:ascii="Times New Roman" w:eastAsia="宋体" w:hAnsi="Times New Roman" w:cs="Times New Roman"/>
          <w:sz w:val="36"/>
          <w:szCs w:val="36"/>
        </w:rPr>
      </w:pPr>
      <w:bookmarkStart w:id="0" w:name="_Hlk496949272"/>
      <w:bookmarkEnd w:id="0"/>
    </w:p>
    <w:p w14:paraId="0695511A" w14:textId="77777777" w:rsidR="00FC70D9" w:rsidRPr="00783A15" w:rsidRDefault="00FC70D9" w:rsidP="00783A15">
      <w:pPr>
        <w:jc w:val="center"/>
        <w:rPr>
          <w:rFonts w:ascii="Times New Roman" w:eastAsia="宋体" w:hAnsi="Times New Roman" w:cs="Times New Roman"/>
          <w:sz w:val="36"/>
          <w:szCs w:val="36"/>
        </w:rPr>
      </w:pPr>
    </w:p>
    <w:p w14:paraId="29550A1E" w14:textId="77777777" w:rsidR="00FC70D9" w:rsidRPr="00783A15" w:rsidRDefault="00645EA9" w:rsidP="00783A15">
      <w:pPr>
        <w:jc w:val="center"/>
        <w:rPr>
          <w:rFonts w:ascii="Times New Roman" w:eastAsia="宋体" w:hAnsi="Times New Roman" w:cs="Times New Roman"/>
          <w:sz w:val="36"/>
          <w:szCs w:val="36"/>
        </w:rPr>
      </w:pPr>
      <w:bookmarkStart w:id="1" w:name="_Hlk496950128"/>
      <w:r w:rsidRPr="00783A15">
        <w:rPr>
          <w:rFonts w:ascii="Times New Roman" w:eastAsia="宋体" w:hAnsi="Times New Roman" w:cs="Times New Roman"/>
          <w:sz w:val="36"/>
          <w:szCs w:val="36"/>
        </w:rPr>
        <w:t>沧州海润管道装备有限公司</w:t>
      </w:r>
    </w:p>
    <w:p w14:paraId="3E71F92A" w14:textId="77777777" w:rsidR="00FC70D9" w:rsidRPr="00783A15" w:rsidRDefault="00645EA9" w:rsidP="00783A15">
      <w:pPr>
        <w:jc w:val="center"/>
        <w:rPr>
          <w:rFonts w:ascii="Times New Roman" w:eastAsia="宋体" w:hAnsi="Times New Roman" w:cs="Times New Roman"/>
          <w:sz w:val="36"/>
          <w:szCs w:val="36"/>
        </w:rPr>
      </w:pPr>
      <w:r w:rsidRPr="00783A15">
        <w:rPr>
          <w:rFonts w:ascii="Times New Roman" w:eastAsia="宋体" w:hAnsi="Times New Roman" w:cs="Times New Roman"/>
          <w:sz w:val="36"/>
          <w:szCs w:val="36"/>
        </w:rPr>
        <w:t>管件系列产品项目</w:t>
      </w:r>
    </w:p>
    <w:p w14:paraId="3570990C" w14:textId="77777777" w:rsidR="00FC70D9" w:rsidRPr="00783A15" w:rsidRDefault="00645EA9" w:rsidP="00783A15">
      <w:pPr>
        <w:jc w:val="center"/>
        <w:rPr>
          <w:rFonts w:ascii="Times New Roman" w:eastAsia="宋体" w:hAnsi="Times New Roman" w:cs="Times New Roman"/>
          <w:sz w:val="36"/>
          <w:szCs w:val="36"/>
        </w:rPr>
      </w:pPr>
      <w:r w:rsidRPr="00783A15">
        <w:rPr>
          <w:rFonts w:ascii="Times New Roman" w:eastAsia="宋体" w:hAnsi="Times New Roman" w:cs="Times New Roman"/>
          <w:sz w:val="36"/>
          <w:szCs w:val="36"/>
        </w:rPr>
        <w:t>竣工环境保护验收报告</w:t>
      </w:r>
      <w:bookmarkEnd w:id="1"/>
    </w:p>
    <w:p w14:paraId="3BAC4491" w14:textId="77777777" w:rsidR="00FC70D9" w:rsidRPr="00783A15" w:rsidRDefault="00FC70D9" w:rsidP="00783A15">
      <w:pPr>
        <w:jc w:val="center"/>
        <w:rPr>
          <w:rFonts w:ascii="Times New Roman" w:eastAsia="宋体" w:hAnsi="Times New Roman" w:cs="Times New Roman"/>
          <w:sz w:val="36"/>
          <w:szCs w:val="36"/>
        </w:rPr>
      </w:pPr>
    </w:p>
    <w:p w14:paraId="5ACF3508" w14:textId="77777777" w:rsidR="00FC70D9" w:rsidRPr="00783A15" w:rsidRDefault="00FC70D9" w:rsidP="00783A15">
      <w:pPr>
        <w:jc w:val="center"/>
        <w:rPr>
          <w:rFonts w:ascii="Times New Roman" w:eastAsia="宋体" w:hAnsi="Times New Roman" w:cs="Times New Roman"/>
          <w:sz w:val="36"/>
          <w:szCs w:val="36"/>
        </w:rPr>
      </w:pPr>
    </w:p>
    <w:p w14:paraId="5A326340" w14:textId="77777777" w:rsidR="00FC70D9" w:rsidRPr="00783A15" w:rsidRDefault="00FC70D9" w:rsidP="00783A15">
      <w:pPr>
        <w:jc w:val="center"/>
        <w:rPr>
          <w:rFonts w:ascii="Times New Roman" w:eastAsia="宋体" w:hAnsi="Times New Roman" w:cs="Times New Roman"/>
          <w:sz w:val="36"/>
          <w:szCs w:val="36"/>
        </w:rPr>
      </w:pPr>
    </w:p>
    <w:p w14:paraId="5A1664F1" w14:textId="77777777" w:rsidR="00FC70D9" w:rsidRPr="00783A15" w:rsidRDefault="00FC70D9" w:rsidP="00783A15">
      <w:pPr>
        <w:jc w:val="center"/>
        <w:rPr>
          <w:rFonts w:ascii="Times New Roman" w:eastAsia="宋体" w:hAnsi="Times New Roman" w:cs="Times New Roman"/>
          <w:sz w:val="36"/>
          <w:szCs w:val="36"/>
        </w:rPr>
      </w:pPr>
    </w:p>
    <w:p w14:paraId="282B5176" w14:textId="77777777" w:rsidR="00FC70D9" w:rsidRPr="00783A15" w:rsidRDefault="00FC70D9" w:rsidP="00783A15">
      <w:pPr>
        <w:jc w:val="center"/>
        <w:rPr>
          <w:rFonts w:ascii="Times New Roman" w:eastAsia="宋体" w:hAnsi="Times New Roman" w:cs="Times New Roman"/>
          <w:sz w:val="36"/>
          <w:szCs w:val="36"/>
        </w:rPr>
      </w:pPr>
    </w:p>
    <w:p w14:paraId="20E0E287" w14:textId="77777777" w:rsidR="00FC70D9" w:rsidRPr="00783A15" w:rsidRDefault="00FC70D9" w:rsidP="00783A15">
      <w:pPr>
        <w:jc w:val="center"/>
        <w:rPr>
          <w:rFonts w:ascii="Times New Roman" w:eastAsia="宋体" w:hAnsi="Times New Roman" w:cs="Times New Roman"/>
          <w:sz w:val="36"/>
          <w:szCs w:val="36"/>
        </w:rPr>
      </w:pPr>
    </w:p>
    <w:p w14:paraId="6E5F1388" w14:textId="77777777" w:rsidR="00FC70D9" w:rsidRPr="00783A15" w:rsidRDefault="00FC70D9" w:rsidP="00783A15">
      <w:pPr>
        <w:jc w:val="center"/>
        <w:rPr>
          <w:rFonts w:ascii="Times New Roman" w:eastAsia="宋体" w:hAnsi="Times New Roman" w:cs="Times New Roman"/>
          <w:sz w:val="36"/>
          <w:szCs w:val="36"/>
        </w:rPr>
      </w:pPr>
    </w:p>
    <w:p w14:paraId="507D34FA" w14:textId="77777777" w:rsidR="00FC70D9" w:rsidRPr="00783A15" w:rsidRDefault="00FC70D9" w:rsidP="00783A15">
      <w:pPr>
        <w:jc w:val="center"/>
        <w:rPr>
          <w:rFonts w:ascii="Times New Roman" w:eastAsia="宋体" w:hAnsi="Times New Roman" w:cs="Times New Roman"/>
          <w:sz w:val="36"/>
          <w:szCs w:val="36"/>
        </w:rPr>
      </w:pPr>
    </w:p>
    <w:p w14:paraId="6E663C4D" w14:textId="77777777" w:rsidR="00FC70D9" w:rsidRPr="00783A15" w:rsidRDefault="00FC70D9" w:rsidP="00783A15">
      <w:pPr>
        <w:jc w:val="center"/>
        <w:rPr>
          <w:rFonts w:ascii="Times New Roman" w:eastAsia="宋体" w:hAnsi="Times New Roman" w:cs="Times New Roman"/>
          <w:sz w:val="36"/>
          <w:szCs w:val="36"/>
        </w:rPr>
      </w:pPr>
    </w:p>
    <w:p w14:paraId="63243BE0" w14:textId="77777777" w:rsidR="00FC70D9" w:rsidRPr="00783A15" w:rsidRDefault="00645EA9" w:rsidP="00783A15">
      <w:pPr>
        <w:ind w:firstLineChars="400" w:firstLine="1280"/>
        <w:rPr>
          <w:rFonts w:ascii="Times New Roman" w:eastAsia="宋体" w:hAnsi="Times New Roman" w:cs="Times New Roman"/>
          <w:sz w:val="32"/>
          <w:szCs w:val="32"/>
        </w:rPr>
      </w:pPr>
      <w:r w:rsidRPr="00783A15">
        <w:rPr>
          <w:rFonts w:ascii="Times New Roman" w:eastAsia="宋体" w:hAnsi="Times New Roman" w:cs="Times New Roman"/>
          <w:sz w:val="32"/>
          <w:szCs w:val="32"/>
        </w:rPr>
        <w:t>建设单位：沧州海润管道装备有限公司</w:t>
      </w:r>
    </w:p>
    <w:p w14:paraId="0019DB6B" w14:textId="77777777" w:rsidR="00FC70D9" w:rsidRPr="00783A15" w:rsidRDefault="00645EA9" w:rsidP="00783A15">
      <w:pPr>
        <w:ind w:firstLineChars="400" w:firstLine="1280"/>
        <w:rPr>
          <w:rFonts w:ascii="Times New Roman" w:eastAsia="宋体" w:hAnsi="Times New Roman" w:cs="Times New Roman"/>
          <w:sz w:val="32"/>
          <w:szCs w:val="32"/>
        </w:rPr>
      </w:pPr>
      <w:r w:rsidRPr="00783A15">
        <w:rPr>
          <w:rFonts w:ascii="Times New Roman" w:eastAsia="宋体" w:hAnsi="Times New Roman" w:cs="Times New Roman"/>
          <w:sz w:val="32"/>
          <w:szCs w:val="32"/>
        </w:rPr>
        <w:t>编制单位：沧州海润管道装备有限公司</w:t>
      </w:r>
    </w:p>
    <w:p w14:paraId="7B033F94" w14:textId="77777777" w:rsidR="00FC70D9" w:rsidRPr="00783A15" w:rsidRDefault="00FC70D9" w:rsidP="00783A15">
      <w:pPr>
        <w:jc w:val="center"/>
        <w:rPr>
          <w:rFonts w:ascii="Times New Roman" w:eastAsia="宋体" w:hAnsi="Times New Roman" w:cs="Times New Roman"/>
          <w:sz w:val="36"/>
          <w:szCs w:val="36"/>
        </w:rPr>
      </w:pPr>
    </w:p>
    <w:p w14:paraId="46AB1B4F" w14:textId="77777777" w:rsidR="00FC70D9" w:rsidRPr="00783A15" w:rsidRDefault="00FC70D9" w:rsidP="00783A15">
      <w:pPr>
        <w:jc w:val="center"/>
        <w:rPr>
          <w:rFonts w:ascii="Times New Roman" w:eastAsia="宋体" w:hAnsi="Times New Roman" w:cs="Times New Roman"/>
          <w:sz w:val="36"/>
          <w:szCs w:val="36"/>
        </w:rPr>
      </w:pPr>
    </w:p>
    <w:p w14:paraId="2D4387A2" w14:textId="77777777" w:rsidR="00FC70D9" w:rsidRPr="00783A15" w:rsidRDefault="00645EA9" w:rsidP="00783A15">
      <w:pPr>
        <w:jc w:val="center"/>
        <w:rPr>
          <w:rFonts w:ascii="Times New Roman" w:eastAsia="宋体" w:hAnsi="Times New Roman" w:cs="Times New Roman"/>
          <w:sz w:val="32"/>
          <w:szCs w:val="32"/>
        </w:rPr>
        <w:sectPr w:rsidR="00FC70D9" w:rsidRPr="00783A15">
          <w:pgSz w:w="11906" w:h="16838"/>
          <w:pgMar w:top="1440" w:right="1800" w:bottom="1440" w:left="1800" w:header="851" w:footer="992" w:gutter="0"/>
          <w:cols w:space="425"/>
          <w:docGrid w:type="lines" w:linePitch="312"/>
        </w:sectPr>
      </w:pPr>
      <w:r w:rsidRPr="00783A15">
        <w:rPr>
          <w:rFonts w:ascii="Times New Roman" w:eastAsia="宋体" w:hAnsi="Times New Roman" w:cs="Times New Roman"/>
          <w:sz w:val="32"/>
          <w:szCs w:val="32"/>
        </w:rPr>
        <w:t>2019</w:t>
      </w:r>
      <w:r w:rsidRPr="00783A15">
        <w:rPr>
          <w:rFonts w:ascii="Times New Roman" w:eastAsia="宋体" w:hAnsi="Times New Roman" w:cs="Times New Roman"/>
          <w:sz w:val="32"/>
          <w:szCs w:val="32"/>
        </w:rPr>
        <w:t>年</w:t>
      </w:r>
      <w:r w:rsidRPr="00783A15">
        <w:rPr>
          <w:rFonts w:ascii="Times New Roman" w:eastAsia="宋体" w:hAnsi="Times New Roman" w:cs="Times New Roman"/>
          <w:sz w:val="32"/>
          <w:szCs w:val="32"/>
        </w:rPr>
        <w:t>12</w:t>
      </w:r>
      <w:r w:rsidRPr="00783A15">
        <w:rPr>
          <w:rFonts w:ascii="Times New Roman" w:eastAsia="宋体" w:hAnsi="Times New Roman" w:cs="Times New Roman"/>
          <w:sz w:val="32"/>
          <w:szCs w:val="32"/>
        </w:rPr>
        <w:t>月</w:t>
      </w:r>
    </w:p>
    <w:p w14:paraId="12B714D7" w14:textId="77777777" w:rsidR="00FC70D9" w:rsidRPr="00783A15" w:rsidRDefault="00645EA9" w:rsidP="00783A15">
      <w:pPr>
        <w:keepNext/>
        <w:keepLines/>
        <w:widowControl/>
        <w:jc w:val="center"/>
        <w:rPr>
          <w:rFonts w:ascii="Times New Roman" w:eastAsia="宋体" w:hAnsi="Times New Roman" w:cs="Times New Roman"/>
          <w:b/>
          <w:color w:val="000000"/>
          <w:kern w:val="0"/>
          <w:sz w:val="32"/>
          <w:szCs w:val="32"/>
        </w:rPr>
      </w:pPr>
      <w:r w:rsidRPr="00783A15">
        <w:rPr>
          <w:rFonts w:ascii="Times New Roman" w:eastAsia="宋体" w:hAnsi="Times New Roman" w:cs="Times New Roman"/>
          <w:b/>
          <w:color w:val="000000"/>
          <w:kern w:val="0"/>
          <w:sz w:val="32"/>
          <w:szCs w:val="32"/>
          <w:lang w:val="zh-CN"/>
        </w:rPr>
        <w:lastRenderedPageBreak/>
        <w:t>目</w:t>
      </w:r>
      <w:r w:rsidRPr="00783A15">
        <w:rPr>
          <w:rFonts w:ascii="Times New Roman" w:eastAsia="宋体" w:hAnsi="Times New Roman" w:cs="Times New Roman"/>
          <w:b/>
          <w:color w:val="000000"/>
          <w:kern w:val="0"/>
          <w:sz w:val="32"/>
          <w:szCs w:val="32"/>
          <w:lang w:val="zh-CN"/>
        </w:rPr>
        <w:t xml:space="preserve">  </w:t>
      </w:r>
      <w:r w:rsidRPr="00783A15">
        <w:rPr>
          <w:rFonts w:ascii="Times New Roman" w:eastAsia="宋体" w:hAnsi="Times New Roman" w:cs="Times New Roman"/>
          <w:b/>
          <w:color w:val="000000"/>
          <w:kern w:val="0"/>
          <w:sz w:val="32"/>
          <w:szCs w:val="32"/>
          <w:lang w:val="zh-CN"/>
        </w:rPr>
        <w:t>录</w:t>
      </w:r>
    </w:p>
    <w:p w14:paraId="5B6D9073" w14:textId="359B36D9" w:rsidR="004152B6" w:rsidRDefault="00645EA9">
      <w:pPr>
        <w:pStyle w:val="TOC1"/>
        <w:tabs>
          <w:tab w:val="right" w:leader="dot" w:pos="8296"/>
        </w:tabs>
        <w:rPr>
          <w:rFonts w:asciiTheme="minorHAnsi" w:eastAsiaTheme="minorEastAsia" w:hAnsiTheme="minorHAnsi" w:cstheme="minorBidi"/>
          <w:noProof/>
          <w:sz w:val="21"/>
          <w:szCs w:val="22"/>
        </w:rPr>
      </w:pPr>
      <w:r w:rsidRPr="00A807A0">
        <w:rPr>
          <w:sz w:val="21"/>
          <w:szCs w:val="21"/>
        </w:rPr>
        <w:fldChar w:fldCharType="begin"/>
      </w:r>
      <w:r w:rsidRPr="00A807A0">
        <w:rPr>
          <w:sz w:val="21"/>
          <w:szCs w:val="21"/>
        </w:rPr>
        <w:instrText xml:space="preserve"> TOC \o "1-3" \h \z \u </w:instrText>
      </w:r>
      <w:r w:rsidRPr="00A807A0">
        <w:rPr>
          <w:sz w:val="21"/>
          <w:szCs w:val="21"/>
        </w:rPr>
        <w:fldChar w:fldCharType="separate"/>
      </w:r>
      <w:hyperlink w:anchor="_Toc30079596" w:history="1">
        <w:r w:rsidR="004152B6" w:rsidRPr="007E4664">
          <w:rPr>
            <w:rStyle w:val="aff2"/>
            <w:b/>
            <w:noProof/>
          </w:rPr>
          <w:t>前</w:t>
        </w:r>
        <w:r w:rsidR="004152B6" w:rsidRPr="007E4664">
          <w:rPr>
            <w:rStyle w:val="aff2"/>
            <w:b/>
            <w:noProof/>
          </w:rPr>
          <w:t xml:space="preserve">  </w:t>
        </w:r>
        <w:r w:rsidR="004152B6" w:rsidRPr="007E4664">
          <w:rPr>
            <w:rStyle w:val="aff2"/>
            <w:b/>
            <w:noProof/>
          </w:rPr>
          <w:t>言</w:t>
        </w:r>
        <w:r w:rsidR="004152B6">
          <w:rPr>
            <w:noProof/>
            <w:webHidden/>
          </w:rPr>
          <w:tab/>
        </w:r>
        <w:r w:rsidR="004152B6">
          <w:rPr>
            <w:noProof/>
            <w:webHidden/>
          </w:rPr>
          <w:fldChar w:fldCharType="begin"/>
        </w:r>
        <w:r w:rsidR="004152B6">
          <w:rPr>
            <w:noProof/>
            <w:webHidden/>
          </w:rPr>
          <w:instrText xml:space="preserve"> PAGEREF _Toc30079596 \h </w:instrText>
        </w:r>
        <w:r w:rsidR="004152B6">
          <w:rPr>
            <w:noProof/>
            <w:webHidden/>
          </w:rPr>
        </w:r>
        <w:r w:rsidR="004152B6">
          <w:rPr>
            <w:noProof/>
            <w:webHidden/>
          </w:rPr>
          <w:fldChar w:fldCharType="separate"/>
        </w:r>
        <w:r w:rsidR="004152B6">
          <w:rPr>
            <w:noProof/>
            <w:webHidden/>
          </w:rPr>
          <w:t>1</w:t>
        </w:r>
        <w:r w:rsidR="004152B6">
          <w:rPr>
            <w:noProof/>
            <w:webHidden/>
          </w:rPr>
          <w:fldChar w:fldCharType="end"/>
        </w:r>
      </w:hyperlink>
    </w:p>
    <w:p w14:paraId="154B7E1F" w14:textId="28BDF7BE"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597" w:history="1">
        <w:r w:rsidR="004152B6" w:rsidRPr="007E4664">
          <w:rPr>
            <w:rStyle w:val="aff2"/>
            <w:b/>
            <w:noProof/>
          </w:rPr>
          <w:t xml:space="preserve">1 </w:t>
        </w:r>
        <w:r w:rsidR="004152B6" w:rsidRPr="007E4664">
          <w:rPr>
            <w:rStyle w:val="aff2"/>
            <w:b/>
            <w:noProof/>
          </w:rPr>
          <w:t>验收编制依据</w:t>
        </w:r>
        <w:r w:rsidR="004152B6">
          <w:rPr>
            <w:noProof/>
            <w:webHidden/>
          </w:rPr>
          <w:tab/>
        </w:r>
        <w:r w:rsidR="004152B6">
          <w:rPr>
            <w:noProof/>
            <w:webHidden/>
          </w:rPr>
          <w:fldChar w:fldCharType="begin"/>
        </w:r>
        <w:r w:rsidR="004152B6">
          <w:rPr>
            <w:noProof/>
            <w:webHidden/>
          </w:rPr>
          <w:instrText xml:space="preserve"> PAGEREF _Toc30079597 \h </w:instrText>
        </w:r>
        <w:r w:rsidR="004152B6">
          <w:rPr>
            <w:noProof/>
            <w:webHidden/>
          </w:rPr>
        </w:r>
        <w:r w:rsidR="004152B6">
          <w:rPr>
            <w:noProof/>
            <w:webHidden/>
          </w:rPr>
          <w:fldChar w:fldCharType="separate"/>
        </w:r>
        <w:r w:rsidR="004152B6">
          <w:rPr>
            <w:noProof/>
            <w:webHidden/>
          </w:rPr>
          <w:t>2</w:t>
        </w:r>
        <w:r w:rsidR="004152B6">
          <w:rPr>
            <w:noProof/>
            <w:webHidden/>
          </w:rPr>
          <w:fldChar w:fldCharType="end"/>
        </w:r>
      </w:hyperlink>
    </w:p>
    <w:p w14:paraId="0C3225C9" w14:textId="559EDB27" w:rsidR="004152B6" w:rsidRDefault="00105BD3">
      <w:pPr>
        <w:pStyle w:val="TOC2"/>
        <w:tabs>
          <w:tab w:val="right" w:leader="dot" w:pos="8296"/>
        </w:tabs>
        <w:rPr>
          <w:noProof/>
        </w:rPr>
      </w:pPr>
      <w:hyperlink w:anchor="_Toc30079598" w:history="1">
        <w:r w:rsidR="004152B6" w:rsidRPr="007E4664">
          <w:rPr>
            <w:rStyle w:val="aff2"/>
            <w:rFonts w:ascii="Times New Roman" w:eastAsia="宋体" w:hAnsi="Times New Roman" w:cs="Times New Roman"/>
            <w:b/>
            <w:noProof/>
          </w:rPr>
          <w:t xml:space="preserve">1.1 </w:t>
        </w:r>
        <w:r w:rsidR="004152B6" w:rsidRPr="007E4664">
          <w:rPr>
            <w:rStyle w:val="aff2"/>
            <w:rFonts w:ascii="Times New Roman" w:eastAsia="宋体" w:hAnsi="Times New Roman" w:cs="Times New Roman"/>
            <w:b/>
            <w:noProof/>
          </w:rPr>
          <w:t>法律、法规</w:t>
        </w:r>
        <w:r w:rsidR="004152B6">
          <w:rPr>
            <w:noProof/>
            <w:webHidden/>
          </w:rPr>
          <w:tab/>
        </w:r>
        <w:r w:rsidR="004152B6">
          <w:rPr>
            <w:noProof/>
            <w:webHidden/>
          </w:rPr>
          <w:fldChar w:fldCharType="begin"/>
        </w:r>
        <w:r w:rsidR="004152B6">
          <w:rPr>
            <w:noProof/>
            <w:webHidden/>
          </w:rPr>
          <w:instrText xml:space="preserve"> PAGEREF _Toc30079598 \h </w:instrText>
        </w:r>
        <w:r w:rsidR="004152B6">
          <w:rPr>
            <w:noProof/>
            <w:webHidden/>
          </w:rPr>
        </w:r>
        <w:r w:rsidR="004152B6">
          <w:rPr>
            <w:noProof/>
            <w:webHidden/>
          </w:rPr>
          <w:fldChar w:fldCharType="separate"/>
        </w:r>
        <w:r w:rsidR="004152B6">
          <w:rPr>
            <w:noProof/>
            <w:webHidden/>
          </w:rPr>
          <w:t>2</w:t>
        </w:r>
        <w:r w:rsidR="004152B6">
          <w:rPr>
            <w:noProof/>
            <w:webHidden/>
          </w:rPr>
          <w:fldChar w:fldCharType="end"/>
        </w:r>
      </w:hyperlink>
    </w:p>
    <w:p w14:paraId="7AE03E2C" w14:textId="2CF11F08" w:rsidR="004152B6" w:rsidRDefault="00105BD3">
      <w:pPr>
        <w:pStyle w:val="TOC2"/>
        <w:tabs>
          <w:tab w:val="right" w:leader="dot" w:pos="8296"/>
        </w:tabs>
        <w:rPr>
          <w:noProof/>
        </w:rPr>
      </w:pPr>
      <w:hyperlink w:anchor="_Toc30079599" w:history="1">
        <w:r w:rsidR="004152B6" w:rsidRPr="007E4664">
          <w:rPr>
            <w:rStyle w:val="aff2"/>
            <w:rFonts w:ascii="Times New Roman" w:eastAsia="宋体" w:hAnsi="Times New Roman" w:cs="Times New Roman"/>
            <w:b/>
            <w:noProof/>
          </w:rPr>
          <w:t xml:space="preserve">1.2 </w:t>
        </w:r>
        <w:r w:rsidR="004152B6" w:rsidRPr="007E4664">
          <w:rPr>
            <w:rStyle w:val="aff2"/>
            <w:rFonts w:ascii="Times New Roman" w:eastAsia="宋体" w:hAnsi="Times New Roman" w:cs="Times New Roman"/>
            <w:b/>
            <w:noProof/>
          </w:rPr>
          <w:t>验收技术规范</w:t>
        </w:r>
        <w:r w:rsidR="004152B6">
          <w:rPr>
            <w:noProof/>
            <w:webHidden/>
          </w:rPr>
          <w:tab/>
        </w:r>
        <w:r w:rsidR="004152B6">
          <w:rPr>
            <w:noProof/>
            <w:webHidden/>
          </w:rPr>
          <w:fldChar w:fldCharType="begin"/>
        </w:r>
        <w:r w:rsidR="004152B6">
          <w:rPr>
            <w:noProof/>
            <w:webHidden/>
          </w:rPr>
          <w:instrText xml:space="preserve"> PAGEREF _Toc30079599 \h </w:instrText>
        </w:r>
        <w:r w:rsidR="004152B6">
          <w:rPr>
            <w:noProof/>
            <w:webHidden/>
          </w:rPr>
        </w:r>
        <w:r w:rsidR="004152B6">
          <w:rPr>
            <w:noProof/>
            <w:webHidden/>
          </w:rPr>
          <w:fldChar w:fldCharType="separate"/>
        </w:r>
        <w:r w:rsidR="004152B6">
          <w:rPr>
            <w:noProof/>
            <w:webHidden/>
          </w:rPr>
          <w:t>2</w:t>
        </w:r>
        <w:r w:rsidR="004152B6">
          <w:rPr>
            <w:noProof/>
            <w:webHidden/>
          </w:rPr>
          <w:fldChar w:fldCharType="end"/>
        </w:r>
      </w:hyperlink>
    </w:p>
    <w:p w14:paraId="07BE19FF" w14:textId="196DD8B3" w:rsidR="004152B6" w:rsidRDefault="00105BD3">
      <w:pPr>
        <w:pStyle w:val="TOC2"/>
        <w:tabs>
          <w:tab w:val="right" w:leader="dot" w:pos="8296"/>
        </w:tabs>
        <w:rPr>
          <w:noProof/>
        </w:rPr>
      </w:pPr>
      <w:hyperlink w:anchor="_Toc30079600" w:history="1">
        <w:r w:rsidR="004152B6" w:rsidRPr="007E4664">
          <w:rPr>
            <w:rStyle w:val="aff2"/>
            <w:rFonts w:ascii="Times New Roman" w:eastAsia="宋体" w:hAnsi="Times New Roman" w:cs="Times New Roman"/>
            <w:b/>
            <w:noProof/>
          </w:rPr>
          <w:t xml:space="preserve">1.3 </w:t>
        </w:r>
        <w:r w:rsidR="004152B6" w:rsidRPr="007E4664">
          <w:rPr>
            <w:rStyle w:val="aff2"/>
            <w:rFonts w:ascii="Times New Roman" w:eastAsia="宋体" w:hAnsi="Times New Roman" w:cs="Times New Roman"/>
            <w:b/>
            <w:noProof/>
          </w:rPr>
          <w:t>工程技术文件及批复文件</w:t>
        </w:r>
        <w:r w:rsidR="004152B6">
          <w:rPr>
            <w:noProof/>
            <w:webHidden/>
          </w:rPr>
          <w:tab/>
        </w:r>
        <w:r w:rsidR="004152B6">
          <w:rPr>
            <w:noProof/>
            <w:webHidden/>
          </w:rPr>
          <w:fldChar w:fldCharType="begin"/>
        </w:r>
        <w:r w:rsidR="004152B6">
          <w:rPr>
            <w:noProof/>
            <w:webHidden/>
          </w:rPr>
          <w:instrText xml:space="preserve"> PAGEREF _Toc30079600 \h </w:instrText>
        </w:r>
        <w:r w:rsidR="004152B6">
          <w:rPr>
            <w:noProof/>
            <w:webHidden/>
          </w:rPr>
        </w:r>
        <w:r w:rsidR="004152B6">
          <w:rPr>
            <w:noProof/>
            <w:webHidden/>
          </w:rPr>
          <w:fldChar w:fldCharType="separate"/>
        </w:r>
        <w:r w:rsidR="004152B6">
          <w:rPr>
            <w:noProof/>
            <w:webHidden/>
          </w:rPr>
          <w:t>3</w:t>
        </w:r>
        <w:r w:rsidR="004152B6">
          <w:rPr>
            <w:noProof/>
            <w:webHidden/>
          </w:rPr>
          <w:fldChar w:fldCharType="end"/>
        </w:r>
      </w:hyperlink>
    </w:p>
    <w:p w14:paraId="22F7F06E" w14:textId="68E80CF8"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01" w:history="1">
        <w:r w:rsidR="004152B6" w:rsidRPr="007E4664">
          <w:rPr>
            <w:rStyle w:val="aff2"/>
            <w:noProof/>
          </w:rPr>
          <w:t xml:space="preserve">2 </w:t>
        </w:r>
        <w:r w:rsidR="004152B6" w:rsidRPr="007E4664">
          <w:rPr>
            <w:rStyle w:val="aff2"/>
            <w:noProof/>
          </w:rPr>
          <w:t>工程概况</w:t>
        </w:r>
        <w:r w:rsidR="004152B6">
          <w:rPr>
            <w:noProof/>
            <w:webHidden/>
          </w:rPr>
          <w:tab/>
        </w:r>
        <w:r w:rsidR="004152B6">
          <w:rPr>
            <w:noProof/>
            <w:webHidden/>
          </w:rPr>
          <w:fldChar w:fldCharType="begin"/>
        </w:r>
        <w:r w:rsidR="004152B6">
          <w:rPr>
            <w:noProof/>
            <w:webHidden/>
          </w:rPr>
          <w:instrText xml:space="preserve"> PAGEREF _Toc30079601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1CCF668F" w14:textId="16677D89" w:rsidR="004152B6" w:rsidRDefault="00105BD3">
      <w:pPr>
        <w:pStyle w:val="TOC2"/>
        <w:tabs>
          <w:tab w:val="right" w:leader="dot" w:pos="8296"/>
        </w:tabs>
        <w:rPr>
          <w:noProof/>
        </w:rPr>
      </w:pPr>
      <w:hyperlink w:anchor="_Toc30079602" w:history="1">
        <w:r w:rsidR="004152B6" w:rsidRPr="007E4664">
          <w:rPr>
            <w:rStyle w:val="aff2"/>
            <w:rFonts w:ascii="Times New Roman" w:hAnsi="Times New Roman" w:cs="Times New Roman"/>
            <w:noProof/>
          </w:rPr>
          <w:t xml:space="preserve">2.1 </w:t>
        </w:r>
        <w:r w:rsidR="004152B6" w:rsidRPr="007E4664">
          <w:rPr>
            <w:rStyle w:val="aff2"/>
            <w:rFonts w:ascii="Times New Roman" w:hAnsi="Times New Roman" w:cs="Times New Roman"/>
            <w:noProof/>
          </w:rPr>
          <w:t>项目基本情况</w:t>
        </w:r>
        <w:r w:rsidR="004152B6">
          <w:rPr>
            <w:noProof/>
            <w:webHidden/>
          </w:rPr>
          <w:tab/>
        </w:r>
        <w:r w:rsidR="004152B6">
          <w:rPr>
            <w:noProof/>
            <w:webHidden/>
          </w:rPr>
          <w:fldChar w:fldCharType="begin"/>
        </w:r>
        <w:r w:rsidR="004152B6">
          <w:rPr>
            <w:noProof/>
            <w:webHidden/>
          </w:rPr>
          <w:instrText xml:space="preserve"> PAGEREF _Toc30079602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5B9E3112" w14:textId="5FFC76D5" w:rsidR="004152B6" w:rsidRDefault="00105BD3">
      <w:pPr>
        <w:pStyle w:val="TOC3"/>
        <w:tabs>
          <w:tab w:val="right" w:leader="dot" w:pos="8296"/>
        </w:tabs>
        <w:rPr>
          <w:rFonts w:cstheme="minorBidi"/>
          <w:noProof/>
          <w:kern w:val="2"/>
          <w:sz w:val="21"/>
        </w:rPr>
      </w:pPr>
      <w:hyperlink w:anchor="_Toc30079603" w:history="1">
        <w:r w:rsidR="004152B6" w:rsidRPr="007E4664">
          <w:rPr>
            <w:rStyle w:val="aff2"/>
            <w:rFonts w:ascii="Times New Roman" w:hAnsi="Times New Roman"/>
            <w:noProof/>
          </w:rPr>
          <w:t xml:space="preserve">2.1.1 </w:t>
        </w:r>
        <w:r w:rsidR="004152B6" w:rsidRPr="007E4664">
          <w:rPr>
            <w:rStyle w:val="aff2"/>
            <w:rFonts w:ascii="Times New Roman" w:hAnsi="Times New Roman"/>
            <w:noProof/>
          </w:rPr>
          <w:t>基本情况</w:t>
        </w:r>
        <w:r w:rsidR="004152B6">
          <w:rPr>
            <w:noProof/>
            <w:webHidden/>
          </w:rPr>
          <w:tab/>
        </w:r>
        <w:r w:rsidR="004152B6">
          <w:rPr>
            <w:noProof/>
            <w:webHidden/>
          </w:rPr>
          <w:fldChar w:fldCharType="begin"/>
        </w:r>
        <w:r w:rsidR="004152B6">
          <w:rPr>
            <w:noProof/>
            <w:webHidden/>
          </w:rPr>
          <w:instrText xml:space="preserve"> PAGEREF _Toc30079603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5ECD776C" w14:textId="73390125" w:rsidR="004152B6" w:rsidRDefault="00105BD3">
      <w:pPr>
        <w:pStyle w:val="TOC3"/>
        <w:tabs>
          <w:tab w:val="right" w:leader="dot" w:pos="8296"/>
        </w:tabs>
        <w:rPr>
          <w:rFonts w:cstheme="minorBidi"/>
          <w:noProof/>
          <w:kern w:val="2"/>
          <w:sz w:val="21"/>
        </w:rPr>
      </w:pPr>
      <w:hyperlink w:anchor="_Toc30079604" w:history="1">
        <w:r w:rsidR="004152B6" w:rsidRPr="007E4664">
          <w:rPr>
            <w:rStyle w:val="aff2"/>
            <w:rFonts w:ascii="Times New Roman" w:hAnsi="Times New Roman"/>
            <w:noProof/>
          </w:rPr>
          <w:t xml:space="preserve">2.1.2 </w:t>
        </w:r>
        <w:r w:rsidR="004152B6" w:rsidRPr="007E4664">
          <w:rPr>
            <w:rStyle w:val="aff2"/>
            <w:rFonts w:ascii="Times New Roman" w:hAnsi="Times New Roman"/>
            <w:noProof/>
          </w:rPr>
          <w:t>地理位置及周边情况</w:t>
        </w:r>
        <w:r w:rsidR="004152B6">
          <w:rPr>
            <w:noProof/>
            <w:webHidden/>
          </w:rPr>
          <w:tab/>
        </w:r>
        <w:r w:rsidR="004152B6">
          <w:rPr>
            <w:noProof/>
            <w:webHidden/>
          </w:rPr>
          <w:fldChar w:fldCharType="begin"/>
        </w:r>
        <w:r w:rsidR="004152B6">
          <w:rPr>
            <w:noProof/>
            <w:webHidden/>
          </w:rPr>
          <w:instrText xml:space="preserve"> PAGEREF _Toc30079604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0B6B5C0E" w14:textId="4B93931E" w:rsidR="004152B6" w:rsidRDefault="00105BD3">
      <w:pPr>
        <w:pStyle w:val="TOC3"/>
        <w:tabs>
          <w:tab w:val="right" w:leader="dot" w:pos="8296"/>
        </w:tabs>
        <w:rPr>
          <w:rFonts w:cstheme="minorBidi"/>
          <w:noProof/>
          <w:kern w:val="2"/>
          <w:sz w:val="21"/>
        </w:rPr>
      </w:pPr>
      <w:hyperlink w:anchor="_Toc30079605" w:history="1">
        <w:r w:rsidR="004152B6" w:rsidRPr="007E4664">
          <w:rPr>
            <w:rStyle w:val="aff2"/>
            <w:rFonts w:ascii="Times New Roman" w:hAnsi="Times New Roman"/>
            <w:noProof/>
          </w:rPr>
          <w:t xml:space="preserve">2.1.3 </w:t>
        </w:r>
        <w:r w:rsidR="004152B6" w:rsidRPr="007E4664">
          <w:rPr>
            <w:rStyle w:val="aff2"/>
            <w:rFonts w:ascii="Times New Roman" w:hAnsi="Times New Roman"/>
            <w:noProof/>
          </w:rPr>
          <w:t>厂区平面布置</w:t>
        </w:r>
        <w:r w:rsidR="004152B6">
          <w:rPr>
            <w:noProof/>
            <w:webHidden/>
          </w:rPr>
          <w:tab/>
        </w:r>
        <w:r w:rsidR="004152B6">
          <w:rPr>
            <w:noProof/>
            <w:webHidden/>
          </w:rPr>
          <w:fldChar w:fldCharType="begin"/>
        </w:r>
        <w:r w:rsidR="004152B6">
          <w:rPr>
            <w:noProof/>
            <w:webHidden/>
          </w:rPr>
          <w:instrText xml:space="preserve"> PAGEREF _Toc30079605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30B73531" w14:textId="52CC54DA" w:rsidR="004152B6" w:rsidRDefault="00105BD3">
      <w:pPr>
        <w:pStyle w:val="TOC2"/>
        <w:tabs>
          <w:tab w:val="right" w:leader="dot" w:pos="8296"/>
        </w:tabs>
        <w:rPr>
          <w:noProof/>
        </w:rPr>
      </w:pPr>
      <w:hyperlink w:anchor="_Toc30079606" w:history="1">
        <w:r w:rsidR="004152B6" w:rsidRPr="007E4664">
          <w:rPr>
            <w:rStyle w:val="aff2"/>
            <w:rFonts w:ascii="Times New Roman" w:hAnsi="Times New Roman" w:cs="Times New Roman"/>
            <w:noProof/>
          </w:rPr>
          <w:t xml:space="preserve">2.2 </w:t>
        </w:r>
        <w:r w:rsidR="004152B6" w:rsidRPr="007E4664">
          <w:rPr>
            <w:rStyle w:val="aff2"/>
            <w:rFonts w:ascii="Times New Roman" w:hAnsi="Times New Roman" w:cs="Times New Roman"/>
            <w:noProof/>
          </w:rPr>
          <w:t>建设内容</w:t>
        </w:r>
        <w:r w:rsidR="004152B6">
          <w:rPr>
            <w:noProof/>
            <w:webHidden/>
          </w:rPr>
          <w:tab/>
        </w:r>
        <w:r w:rsidR="004152B6">
          <w:rPr>
            <w:noProof/>
            <w:webHidden/>
          </w:rPr>
          <w:fldChar w:fldCharType="begin"/>
        </w:r>
        <w:r w:rsidR="004152B6">
          <w:rPr>
            <w:noProof/>
            <w:webHidden/>
          </w:rPr>
          <w:instrText xml:space="preserve"> PAGEREF _Toc30079606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7F8063CD" w14:textId="0EB286E2" w:rsidR="004152B6" w:rsidRDefault="00105BD3">
      <w:pPr>
        <w:pStyle w:val="TOC3"/>
        <w:tabs>
          <w:tab w:val="right" w:leader="dot" w:pos="8296"/>
        </w:tabs>
        <w:rPr>
          <w:rFonts w:cstheme="minorBidi"/>
          <w:noProof/>
          <w:kern w:val="2"/>
          <w:sz w:val="21"/>
        </w:rPr>
      </w:pPr>
      <w:hyperlink w:anchor="_Toc30079607" w:history="1">
        <w:r w:rsidR="004152B6" w:rsidRPr="007E4664">
          <w:rPr>
            <w:rStyle w:val="aff2"/>
            <w:rFonts w:ascii="Times New Roman" w:hAnsi="Times New Roman"/>
            <w:noProof/>
          </w:rPr>
          <w:t xml:space="preserve">2.2.1 </w:t>
        </w:r>
        <w:r w:rsidR="004152B6" w:rsidRPr="007E4664">
          <w:rPr>
            <w:rStyle w:val="aff2"/>
            <w:rFonts w:ascii="Times New Roman" w:hAnsi="Times New Roman"/>
            <w:noProof/>
          </w:rPr>
          <w:t>生产规模及产品方案</w:t>
        </w:r>
        <w:r w:rsidR="004152B6">
          <w:rPr>
            <w:noProof/>
            <w:webHidden/>
          </w:rPr>
          <w:tab/>
        </w:r>
        <w:r w:rsidR="004152B6">
          <w:rPr>
            <w:noProof/>
            <w:webHidden/>
          </w:rPr>
          <w:fldChar w:fldCharType="begin"/>
        </w:r>
        <w:r w:rsidR="004152B6">
          <w:rPr>
            <w:noProof/>
            <w:webHidden/>
          </w:rPr>
          <w:instrText xml:space="preserve"> PAGEREF _Toc30079607 \h </w:instrText>
        </w:r>
        <w:r w:rsidR="004152B6">
          <w:rPr>
            <w:noProof/>
            <w:webHidden/>
          </w:rPr>
        </w:r>
        <w:r w:rsidR="004152B6">
          <w:rPr>
            <w:noProof/>
            <w:webHidden/>
          </w:rPr>
          <w:fldChar w:fldCharType="separate"/>
        </w:r>
        <w:r w:rsidR="004152B6">
          <w:rPr>
            <w:noProof/>
            <w:webHidden/>
          </w:rPr>
          <w:t>5</w:t>
        </w:r>
        <w:r w:rsidR="004152B6">
          <w:rPr>
            <w:noProof/>
            <w:webHidden/>
          </w:rPr>
          <w:fldChar w:fldCharType="end"/>
        </w:r>
      </w:hyperlink>
    </w:p>
    <w:p w14:paraId="7B81A8DA" w14:textId="3B44514E" w:rsidR="004152B6" w:rsidRDefault="00105BD3">
      <w:pPr>
        <w:pStyle w:val="TOC3"/>
        <w:tabs>
          <w:tab w:val="right" w:leader="dot" w:pos="8296"/>
        </w:tabs>
        <w:rPr>
          <w:rFonts w:cstheme="minorBidi"/>
          <w:noProof/>
          <w:kern w:val="2"/>
          <w:sz w:val="21"/>
        </w:rPr>
      </w:pPr>
      <w:hyperlink w:anchor="_Toc30079608" w:history="1">
        <w:r w:rsidR="004152B6" w:rsidRPr="007E4664">
          <w:rPr>
            <w:rStyle w:val="aff2"/>
            <w:rFonts w:ascii="Times New Roman" w:hAnsi="Times New Roman"/>
            <w:noProof/>
          </w:rPr>
          <w:t xml:space="preserve">2.2.2 </w:t>
        </w:r>
        <w:r w:rsidR="004152B6" w:rsidRPr="007E4664">
          <w:rPr>
            <w:rStyle w:val="aff2"/>
            <w:rFonts w:ascii="Times New Roman" w:hAnsi="Times New Roman"/>
            <w:noProof/>
          </w:rPr>
          <w:t>主要原辅材料</w:t>
        </w:r>
        <w:r w:rsidR="004152B6">
          <w:rPr>
            <w:noProof/>
            <w:webHidden/>
          </w:rPr>
          <w:tab/>
        </w:r>
        <w:r w:rsidR="004152B6">
          <w:rPr>
            <w:noProof/>
            <w:webHidden/>
          </w:rPr>
          <w:fldChar w:fldCharType="begin"/>
        </w:r>
        <w:r w:rsidR="004152B6">
          <w:rPr>
            <w:noProof/>
            <w:webHidden/>
          </w:rPr>
          <w:instrText xml:space="preserve"> PAGEREF _Toc30079608 \h </w:instrText>
        </w:r>
        <w:r w:rsidR="004152B6">
          <w:rPr>
            <w:noProof/>
            <w:webHidden/>
          </w:rPr>
        </w:r>
        <w:r w:rsidR="004152B6">
          <w:rPr>
            <w:noProof/>
            <w:webHidden/>
          </w:rPr>
          <w:fldChar w:fldCharType="separate"/>
        </w:r>
        <w:r w:rsidR="004152B6">
          <w:rPr>
            <w:noProof/>
            <w:webHidden/>
          </w:rPr>
          <w:t>6</w:t>
        </w:r>
        <w:r w:rsidR="004152B6">
          <w:rPr>
            <w:noProof/>
            <w:webHidden/>
          </w:rPr>
          <w:fldChar w:fldCharType="end"/>
        </w:r>
      </w:hyperlink>
    </w:p>
    <w:p w14:paraId="3837BD4A" w14:textId="2EB35F31" w:rsidR="004152B6" w:rsidRDefault="00105BD3">
      <w:pPr>
        <w:pStyle w:val="TOC3"/>
        <w:tabs>
          <w:tab w:val="right" w:leader="dot" w:pos="8296"/>
        </w:tabs>
        <w:rPr>
          <w:rFonts w:cstheme="minorBidi"/>
          <w:noProof/>
          <w:kern w:val="2"/>
          <w:sz w:val="21"/>
        </w:rPr>
      </w:pPr>
      <w:hyperlink w:anchor="_Toc30079609" w:history="1">
        <w:r w:rsidR="004152B6" w:rsidRPr="007E4664">
          <w:rPr>
            <w:rStyle w:val="aff2"/>
            <w:rFonts w:ascii="Times New Roman" w:hAnsi="Times New Roman"/>
            <w:noProof/>
          </w:rPr>
          <w:t xml:space="preserve">2.2.3 </w:t>
        </w:r>
        <w:r w:rsidR="004152B6" w:rsidRPr="007E4664">
          <w:rPr>
            <w:rStyle w:val="aff2"/>
            <w:rFonts w:ascii="Times New Roman" w:hAnsi="Times New Roman"/>
            <w:noProof/>
          </w:rPr>
          <w:t>主体设施建设内容</w:t>
        </w:r>
        <w:r w:rsidR="004152B6">
          <w:rPr>
            <w:noProof/>
            <w:webHidden/>
          </w:rPr>
          <w:tab/>
        </w:r>
        <w:r w:rsidR="004152B6">
          <w:rPr>
            <w:noProof/>
            <w:webHidden/>
          </w:rPr>
          <w:fldChar w:fldCharType="begin"/>
        </w:r>
        <w:r w:rsidR="004152B6">
          <w:rPr>
            <w:noProof/>
            <w:webHidden/>
          </w:rPr>
          <w:instrText xml:space="preserve"> PAGEREF _Toc30079609 \h </w:instrText>
        </w:r>
        <w:r w:rsidR="004152B6">
          <w:rPr>
            <w:noProof/>
            <w:webHidden/>
          </w:rPr>
        </w:r>
        <w:r w:rsidR="004152B6">
          <w:rPr>
            <w:noProof/>
            <w:webHidden/>
          </w:rPr>
          <w:fldChar w:fldCharType="separate"/>
        </w:r>
        <w:r w:rsidR="004152B6">
          <w:rPr>
            <w:noProof/>
            <w:webHidden/>
          </w:rPr>
          <w:t>6</w:t>
        </w:r>
        <w:r w:rsidR="004152B6">
          <w:rPr>
            <w:noProof/>
            <w:webHidden/>
          </w:rPr>
          <w:fldChar w:fldCharType="end"/>
        </w:r>
      </w:hyperlink>
    </w:p>
    <w:p w14:paraId="4D6590BB" w14:textId="5099A6F0" w:rsidR="004152B6" w:rsidRDefault="00105BD3">
      <w:pPr>
        <w:pStyle w:val="TOC3"/>
        <w:tabs>
          <w:tab w:val="right" w:leader="dot" w:pos="8296"/>
        </w:tabs>
        <w:rPr>
          <w:rFonts w:cstheme="minorBidi"/>
          <w:noProof/>
          <w:kern w:val="2"/>
          <w:sz w:val="21"/>
        </w:rPr>
      </w:pPr>
      <w:hyperlink w:anchor="_Toc30079610" w:history="1">
        <w:r w:rsidR="004152B6" w:rsidRPr="007E4664">
          <w:rPr>
            <w:rStyle w:val="aff2"/>
            <w:rFonts w:ascii="Times New Roman" w:hAnsi="Times New Roman"/>
            <w:noProof/>
          </w:rPr>
          <w:t xml:space="preserve">2.2.4 </w:t>
        </w:r>
        <w:r w:rsidR="004152B6" w:rsidRPr="007E4664">
          <w:rPr>
            <w:rStyle w:val="aff2"/>
            <w:rFonts w:ascii="Times New Roman" w:hAnsi="Times New Roman"/>
            <w:noProof/>
          </w:rPr>
          <w:t>生产设备</w:t>
        </w:r>
        <w:r w:rsidR="004152B6">
          <w:rPr>
            <w:noProof/>
            <w:webHidden/>
          </w:rPr>
          <w:tab/>
        </w:r>
        <w:r w:rsidR="004152B6">
          <w:rPr>
            <w:noProof/>
            <w:webHidden/>
          </w:rPr>
          <w:fldChar w:fldCharType="begin"/>
        </w:r>
        <w:r w:rsidR="004152B6">
          <w:rPr>
            <w:noProof/>
            <w:webHidden/>
          </w:rPr>
          <w:instrText xml:space="preserve"> PAGEREF _Toc30079610 \h </w:instrText>
        </w:r>
        <w:r w:rsidR="004152B6">
          <w:rPr>
            <w:noProof/>
            <w:webHidden/>
          </w:rPr>
        </w:r>
        <w:r w:rsidR="004152B6">
          <w:rPr>
            <w:noProof/>
            <w:webHidden/>
          </w:rPr>
          <w:fldChar w:fldCharType="separate"/>
        </w:r>
        <w:r w:rsidR="004152B6">
          <w:rPr>
            <w:noProof/>
            <w:webHidden/>
          </w:rPr>
          <w:t>7</w:t>
        </w:r>
        <w:r w:rsidR="004152B6">
          <w:rPr>
            <w:noProof/>
            <w:webHidden/>
          </w:rPr>
          <w:fldChar w:fldCharType="end"/>
        </w:r>
      </w:hyperlink>
    </w:p>
    <w:p w14:paraId="4C6E2F66" w14:textId="7A6DBDB1" w:rsidR="004152B6" w:rsidRDefault="00105BD3">
      <w:pPr>
        <w:pStyle w:val="TOC2"/>
        <w:tabs>
          <w:tab w:val="right" w:leader="dot" w:pos="8296"/>
        </w:tabs>
        <w:rPr>
          <w:noProof/>
        </w:rPr>
      </w:pPr>
      <w:hyperlink w:anchor="_Toc30079611" w:history="1">
        <w:r w:rsidR="004152B6" w:rsidRPr="007E4664">
          <w:rPr>
            <w:rStyle w:val="aff2"/>
            <w:rFonts w:ascii="Times New Roman" w:hAnsi="Times New Roman" w:cs="Times New Roman"/>
            <w:noProof/>
          </w:rPr>
          <w:t xml:space="preserve">2.3 </w:t>
        </w:r>
        <w:r w:rsidR="004152B6" w:rsidRPr="007E4664">
          <w:rPr>
            <w:rStyle w:val="aff2"/>
            <w:rFonts w:ascii="Times New Roman" w:hAnsi="Times New Roman" w:cs="Times New Roman"/>
            <w:noProof/>
          </w:rPr>
          <w:t>工艺流程</w:t>
        </w:r>
        <w:r w:rsidR="004152B6">
          <w:rPr>
            <w:noProof/>
            <w:webHidden/>
          </w:rPr>
          <w:tab/>
        </w:r>
        <w:r w:rsidR="004152B6">
          <w:rPr>
            <w:noProof/>
            <w:webHidden/>
          </w:rPr>
          <w:fldChar w:fldCharType="begin"/>
        </w:r>
        <w:r w:rsidR="004152B6">
          <w:rPr>
            <w:noProof/>
            <w:webHidden/>
          </w:rPr>
          <w:instrText xml:space="preserve"> PAGEREF _Toc30079611 \h </w:instrText>
        </w:r>
        <w:r w:rsidR="004152B6">
          <w:rPr>
            <w:noProof/>
            <w:webHidden/>
          </w:rPr>
        </w:r>
        <w:r w:rsidR="004152B6">
          <w:rPr>
            <w:noProof/>
            <w:webHidden/>
          </w:rPr>
          <w:fldChar w:fldCharType="separate"/>
        </w:r>
        <w:r w:rsidR="004152B6">
          <w:rPr>
            <w:noProof/>
            <w:webHidden/>
          </w:rPr>
          <w:t>7</w:t>
        </w:r>
        <w:r w:rsidR="004152B6">
          <w:rPr>
            <w:noProof/>
            <w:webHidden/>
          </w:rPr>
          <w:fldChar w:fldCharType="end"/>
        </w:r>
      </w:hyperlink>
    </w:p>
    <w:p w14:paraId="3A1D3140" w14:textId="4D104B85" w:rsidR="004152B6" w:rsidRDefault="00105BD3">
      <w:pPr>
        <w:pStyle w:val="TOC2"/>
        <w:tabs>
          <w:tab w:val="right" w:leader="dot" w:pos="8296"/>
        </w:tabs>
        <w:rPr>
          <w:noProof/>
        </w:rPr>
      </w:pPr>
      <w:hyperlink w:anchor="_Toc30079612" w:history="1">
        <w:r w:rsidR="004152B6" w:rsidRPr="007E4664">
          <w:rPr>
            <w:rStyle w:val="aff2"/>
            <w:rFonts w:ascii="Times New Roman" w:hAnsi="Times New Roman" w:cs="Times New Roman"/>
            <w:noProof/>
          </w:rPr>
          <w:t xml:space="preserve">2.4 </w:t>
        </w:r>
        <w:r w:rsidR="004152B6" w:rsidRPr="007E4664">
          <w:rPr>
            <w:rStyle w:val="aff2"/>
            <w:rFonts w:ascii="Times New Roman" w:hAnsi="Times New Roman" w:cs="Times New Roman"/>
            <w:noProof/>
          </w:rPr>
          <w:t>劳动定员及工作制度</w:t>
        </w:r>
        <w:r w:rsidR="004152B6">
          <w:rPr>
            <w:noProof/>
            <w:webHidden/>
          </w:rPr>
          <w:tab/>
        </w:r>
        <w:r w:rsidR="004152B6">
          <w:rPr>
            <w:noProof/>
            <w:webHidden/>
          </w:rPr>
          <w:fldChar w:fldCharType="begin"/>
        </w:r>
        <w:r w:rsidR="004152B6">
          <w:rPr>
            <w:noProof/>
            <w:webHidden/>
          </w:rPr>
          <w:instrText xml:space="preserve"> PAGEREF _Toc30079612 \h </w:instrText>
        </w:r>
        <w:r w:rsidR="004152B6">
          <w:rPr>
            <w:noProof/>
            <w:webHidden/>
          </w:rPr>
        </w:r>
        <w:r w:rsidR="004152B6">
          <w:rPr>
            <w:noProof/>
            <w:webHidden/>
          </w:rPr>
          <w:fldChar w:fldCharType="separate"/>
        </w:r>
        <w:r w:rsidR="004152B6">
          <w:rPr>
            <w:noProof/>
            <w:webHidden/>
          </w:rPr>
          <w:t>8</w:t>
        </w:r>
        <w:r w:rsidR="004152B6">
          <w:rPr>
            <w:noProof/>
            <w:webHidden/>
          </w:rPr>
          <w:fldChar w:fldCharType="end"/>
        </w:r>
      </w:hyperlink>
    </w:p>
    <w:p w14:paraId="0CF72BE3" w14:textId="4B731EEF" w:rsidR="004152B6" w:rsidRDefault="00105BD3">
      <w:pPr>
        <w:pStyle w:val="TOC2"/>
        <w:tabs>
          <w:tab w:val="right" w:leader="dot" w:pos="8296"/>
        </w:tabs>
        <w:rPr>
          <w:noProof/>
        </w:rPr>
      </w:pPr>
      <w:hyperlink w:anchor="_Toc30079613" w:history="1">
        <w:r w:rsidR="004152B6" w:rsidRPr="007E4664">
          <w:rPr>
            <w:rStyle w:val="aff2"/>
            <w:rFonts w:ascii="Times New Roman" w:hAnsi="Times New Roman" w:cs="Times New Roman"/>
            <w:noProof/>
          </w:rPr>
          <w:t xml:space="preserve">2.5 </w:t>
        </w:r>
        <w:r w:rsidR="004152B6" w:rsidRPr="007E4664">
          <w:rPr>
            <w:rStyle w:val="aff2"/>
            <w:rFonts w:ascii="Times New Roman" w:hAnsi="Times New Roman" w:cs="Times New Roman"/>
            <w:noProof/>
          </w:rPr>
          <w:t>公用工程</w:t>
        </w:r>
        <w:r w:rsidR="004152B6">
          <w:rPr>
            <w:noProof/>
            <w:webHidden/>
          </w:rPr>
          <w:tab/>
        </w:r>
        <w:r w:rsidR="004152B6">
          <w:rPr>
            <w:noProof/>
            <w:webHidden/>
          </w:rPr>
          <w:fldChar w:fldCharType="begin"/>
        </w:r>
        <w:r w:rsidR="004152B6">
          <w:rPr>
            <w:noProof/>
            <w:webHidden/>
          </w:rPr>
          <w:instrText xml:space="preserve"> PAGEREF _Toc30079613 \h </w:instrText>
        </w:r>
        <w:r w:rsidR="004152B6">
          <w:rPr>
            <w:noProof/>
            <w:webHidden/>
          </w:rPr>
        </w:r>
        <w:r w:rsidR="004152B6">
          <w:rPr>
            <w:noProof/>
            <w:webHidden/>
          </w:rPr>
          <w:fldChar w:fldCharType="separate"/>
        </w:r>
        <w:r w:rsidR="004152B6">
          <w:rPr>
            <w:noProof/>
            <w:webHidden/>
          </w:rPr>
          <w:t>8</w:t>
        </w:r>
        <w:r w:rsidR="004152B6">
          <w:rPr>
            <w:noProof/>
            <w:webHidden/>
          </w:rPr>
          <w:fldChar w:fldCharType="end"/>
        </w:r>
      </w:hyperlink>
    </w:p>
    <w:p w14:paraId="015B4975" w14:textId="0F3F9F73" w:rsidR="004152B6" w:rsidRDefault="00105BD3">
      <w:pPr>
        <w:pStyle w:val="TOC2"/>
        <w:tabs>
          <w:tab w:val="right" w:leader="dot" w:pos="8296"/>
        </w:tabs>
        <w:rPr>
          <w:noProof/>
        </w:rPr>
      </w:pPr>
      <w:hyperlink w:anchor="_Toc30079614" w:history="1">
        <w:r w:rsidR="004152B6" w:rsidRPr="007E4664">
          <w:rPr>
            <w:rStyle w:val="aff2"/>
            <w:rFonts w:ascii="Times New Roman" w:hAnsi="Times New Roman" w:cs="Times New Roman"/>
            <w:noProof/>
          </w:rPr>
          <w:t xml:space="preserve">2.6 </w:t>
        </w:r>
        <w:r w:rsidR="004152B6" w:rsidRPr="007E4664">
          <w:rPr>
            <w:rStyle w:val="aff2"/>
            <w:rFonts w:ascii="Times New Roman" w:hAnsi="Times New Roman" w:cs="Times New Roman"/>
            <w:noProof/>
          </w:rPr>
          <w:t>环评审批情况</w:t>
        </w:r>
        <w:r w:rsidR="004152B6">
          <w:rPr>
            <w:noProof/>
            <w:webHidden/>
          </w:rPr>
          <w:tab/>
        </w:r>
        <w:r w:rsidR="004152B6">
          <w:rPr>
            <w:noProof/>
            <w:webHidden/>
          </w:rPr>
          <w:fldChar w:fldCharType="begin"/>
        </w:r>
        <w:r w:rsidR="004152B6">
          <w:rPr>
            <w:noProof/>
            <w:webHidden/>
          </w:rPr>
          <w:instrText xml:space="preserve"> PAGEREF _Toc30079614 \h </w:instrText>
        </w:r>
        <w:r w:rsidR="004152B6">
          <w:rPr>
            <w:noProof/>
            <w:webHidden/>
          </w:rPr>
        </w:r>
        <w:r w:rsidR="004152B6">
          <w:rPr>
            <w:noProof/>
            <w:webHidden/>
          </w:rPr>
          <w:fldChar w:fldCharType="separate"/>
        </w:r>
        <w:r w:rsidR="004152B6">
          <w:rPr>
            <w:noProof/>
            <w:webHidden/>
          </w:rPr>
          <w:t>8</w:t>
        </w:r>
        <w:r w:rsidR="004152B6">
          <w:rPr>
            <w:noProof/>
            <w:webHidden/>
          </w:rPr>
          <w:fldChar w:fldCharType="end"/>
        </w:r>
      </w:hyperlink>
    </w:p>
    <w:p w14:paraId="261DC481" w14:textId="75CCB4C5" w:rsidR="004152B6" w:rsidRDefault="00105BD3">
      <w:pPr>
        <w:pStyle w:val="TOC2"/>
        <w:tabs>
          <w:tab w:val="right" w:leader="dot" w:pos="8296"/>
        </w:tabs>
        <w:rPr>
          <w:noProof/>
        </w:rPr>
      </w:pPr>
      <w:hyperlink w:anchor="_Toc30079615" w:history="1">
        <w:r w:rsidR="004152B6" w:rsidRPr="007E4664">
          <w:rPr>
            <w:rStyle w:val="aff2"/>
            <w:rFonts w:ascii="Times New Roman" w:hAnsi="Times New Roman" w:cs="Times New Roman"/>
            <w:noProof/>
          </w:rPr>
          <w:t xml:space="preserve">2.7 </w:t>
        </w:r>
        <w:r w:rsidR="004152B6" w:rsidRPr="007E4664">
          <w:rPr>
            <w:rStyle w:val="aff2"/>
            <w:rFonts w:ascii="Times New Roman" w:hAnsi="Times New Roman" w:cs="Times New Roman"/>
            <w:noProof/>
          </w:rPr>
          <w:t>项目投资</w:t>
        </w:r>
        <w:r w:rsidR="004152B6">
          <w:rPr>
            <w:noProof/>
            <w:webHidden/>
          </w:rPr>
          <w:tab/>
        </w:r>
        <w:r w:rsidR="004152B6">
          <w:rPr>
            <w:noProof/>
            <w:webHidden/>
          </w:rPr>
          <w:fldChar w:fldCharType="begin"/>
        </w:r>
        <w:r w:rsidR="004152B6">
          <w:rPr>
            <w:noProof/>
            <w:webHidden/>
          </w:rPr>
          <w:instrText xml:space="preserve"> PAGEREF _Toc30079615 \h </w:instrText>
        </w:r>
        <w:r w:rsidR="004152B6">
          <w:rPr>
            <w:noProof/>
            <w:webHidden/>
          </w:rPr>
        </w:r>
        <w:r w:rsidR="004152B6">
          <w:rPr>
            <w:noProof/>
            <w:webHidden/>
          </w:rPr>
          <w:fldChar w:fldCharType="separate"/>
        </w:r>
        <w:r w:rsidR="004152B6">
          <w:rPr>
            <w:noProof/>
            <w:webHidden/>
          </w:rPr>
          <w:t>8</w:t>
        </w:r>
        <w:r w:rsidR="004152B6">
          <w:rPr>
            <w:noProof/>
            <w:webHidden/>
          </w:rPr>
          <w:fldChar w:fldCharType="end"/>
        </w:r>
      </w:hyperlink>
    </w:p>
    <w:p w14:paraId="5F0848C7" w14:textId="0F8872F2" w:rsidR="004152B6" w:rsidRDefault="00105BD3">
      <w:pPr>
        <w:pStyle w:val="TOC2"/>
        <w:tabs>
          <w:tab w:val="right" w:leader="dot" w:pos="8296"/>
        </w:tabs>
        <w:rPr>
          <w:noProof/>
        </w:rPr>
      </w:pPr>
      <w:hyperlink w:anchor="_Toc30079616" w:history="1">
        <w:r w:rsidR="004152B6" w:rsidRPr="007E4664">
          <w:rPr>
            <w:rStyle w:val="aff2"/>
            <w:rFonts w:ascii="Times New Roman" w:hAnsi="Times New Roman" w:cs="Times New Roman"/>
            <w:noProof/>
          </w:rPr>
          <w:t xml:space="preserve">2.8 </w:t>
        </w:r>
        <w:r w:rsidR="004152B6" w:rsidRPr="007E4664">
          <w:rPr>
            <w:rStyle w:val="aff2"/>
            <w:rFonts w:ascii="Times New Roman" w:hAnsi="Times New Roman" w:cs="Times New Roman"/>
            <w:noProof/>
          </w:rPr>
          <w:t>环境保护</w:t>
        </w:r>
        <w:r w:rsidR="004152B6" w:rsidRPr="007E4664">
          <w:rPr>
            <w:rStyle w:val="aff2"/>
            <w:rFonts w:ascii="Times New Roman" w:hAnsi="Times New Roman" w:cs="Times New Roman"/>
            <w:noProof/>
          </w:rPr>
          <w:t>“</w:t>
        </w:r>
        <w:r w:rsidR="004152B6" w:rsidRPr="007E4664">
          <w:rPr>
            <w:rStyle w:val="aff2"/>
            <w:rFonts w:ascii="Times New Roman" w:hAnsi="Times New Roman" w:cs="Times New Roman"/>
            <w:noProof/>
          </w:rPr>
          <w:t>三同时</w:t>
        </w:r>
        <w:r w:rsidR="004152B6" w:rsidRPr="007E4664">
          <w:rPr>
            <w:rStyle w:val="aff2"/>
            <w:rFonts w:ascii="Times New Roman" w:hAnsi="Times New Roman" w:cs="Times New Roman"/>
            <w:noProof/>
          </w:rPr>
          <w:t>”</w:t>
        </w:r>
        <w:r w:rsidR="004152B6" w:rsidRPr="007E4664">
          <w:rPr>
            <w:rStyle w:val="aff2"/>
            <w:rFonts w:ascii="Times New Roman" w:hAnsi="Times New Roman" w:cs="Times New Roman"/>
            <w:noProof/>
          </w:rPr>
          <w:t>落实情况</w:t>
        </w:r>
        <w:r w:rsidR="004152B6">
          <w:rPr>
            <w:noProof/>
            <w:webHidden/>
          </w:rPr>
          <w:tab/>
        </w:r>
        <w:r w:rsidR="004152B6">
          <w:rPr>
            <w:noProof/>
            <w:webHidden/>
          </w:rPr>
          <w:fldChar w:fldCharType="begin"/>
        </w:r>
        <w:r w:rsidR="004152B6">
          <w:rPr>
            <w:noProof/>
            <w:webHidden/>
          </w:rPr>
          <w:instrText xml:space="preserve"> PAGEREF _Toc30079616 \h </w:instrText>
        </w:r>
        <w:r w:rsidR="004152B6">
          <w:rPr>
            <w:noProof/>
            <w:webHidden/>
          </w:rPr>
        </w:r>
        <w:r w:rsidR="004152B6">
          <w:rPr>
            <w:noProof/>
            <w:webHidden/>
          </w:rPr>
          <w:fldChar w:fldCharType="separate"/>
        </w:r>
        <w:r w:rsidR="004152B6">
          <w:rPr>
            <w:noProof/>
            <w:webHidden/>
          </w:rPr>
          <w:t>9</w:t>
        </w:r>
        <w:r w:rsidR="004152B6">
          <w:rPr>
            <w:noProof/>
            <w:webHidden/>
          </w:rPr>
          <w:fldChar w:fldCharType="end"/>
        </w:r>
      </w:hyperlink>
    </w:p>
    <w:p w14:paraId="5BDCDD4F" w14:textId="56B206AA" w:rsidR="004152B6" w:rsidRDefault="00105BD3">
      <w:pPr>
        <w:pStyle w:val="TOC2"/>
        <w:tabs>
          <w:tab w:val="right" w:leader="dot" w:pos="8296"/>
        </w:tabs>
        <w:rPr>
          <w:noProof/>
        </w:rPr>
      </w:pPr>
      <w:hyperlink w:anchor="_Toc30079617" w:history="1">
        <w:r w:rsidR="004152B6" w:rsidRPr="007E4664">
          <w:rPr>
            <w:rStyle w:val="aff2"/>
            <w:rFonts w:ascii="Times New Roman" w:hAnsi="Times New Roman" w:cs="Times New Roman"/>
            <w:noProof/>
          </w:rPr>
          <w:t xml:space="preserve">2.9 </w:t>
        </w:r>
        <w:r w:rsidR="004152B6" w:rsidRPr="007E4664">
          <w:rPr>
            <w:rStyle w:val="aff2"/>
            <w:rFonts w:ascii="Times New Roman" w:hAnsi="Times New Roman" w:cs="Times New Roman"/>
            <w:noProof/>
          </w:rPr>
          <w:t>验收范围及内容</w:t>
        </w:r>
        <w:r w:rsidR="004152B6">
          <w:rPr>
            <w:noProof/>
            <w:webHidden/>
          </w:rPr>
          <w:tab/>
        </w:r>
        <w:r w:rsidR="004152B6">
          <w:rPr>
            <w:noProof/>
            <w:webHidden/>
          </w:rPr>
          <w:fldChar w:fldCharType="begin"/>
        </w:r>
        <w:r w:rsidR="004152B6">
          <w:rPr>
            <w:noProof/>
            <w:webHidden/>
          </w:rPr>
          <w:instrText xml:space="preserve"> PAGEREF _Toc30079617 \h </w:instrText>
        </w:r>
        <w:r w:rsidR="004152B6">
          <w:rPr>
            <w:noProof/>
            <w:webHidden/>
          </w:rPr>
        </w:r>
        <w:r w:rsidR="004152B6">
          <w:rPr>
            <w:noProof/>
            <w:webHidden/>
          </w:rPr>
          <w:fldChar w:fldCharType="separate"/>
        </w:r>
        <w:r w:rsidR="004152B6">
          <w:rPr>
            <w:noProof/>
            <w:webHidden/>
          </w:rPr>
          <w:t>10</w:t>
        </w:r>
        <w:r w:rsidR="004152B6">
          <w:rPr>
            <w:noProof/>
            <w:webHidden/>
          </w:rPr>
          <w:fldChar w:fldCharType="end"/>
        </w:r>
      </w:hyperlink>
    </w:p>
    <w:p w14:paraId="43230E25" w14:textId="73CCC4AD"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18" w:history="1">
        <w:r w:rsidR="004152B6" w:rsidRPr="007E4664">
          <w:rPr>
            <w:rStyle w:val="aff2"/>
            <w:noProof/>
          </w:rPr>
          <w:t xml:space="preserve">3 </w:t>
        </w:r>
        <w:r w:rsidR="004152B6" w:rsidRPr="007E4664">
          <w:rPr>
            <w:rStyle w:val="aff2"/>
            <w:noProof/>
          </w:rPr>
          <w:t>主要污染源及治理措施</w:t>
        </w:r>
        <w:r w:rsidR="004152B6">
          <w:rPr>
            <w:noProof/>
            <w:webHidden/>
          </w:rPr>
          <w:tab/>
        </w:r>
        <w:r w:rsidR="004152B6">
          <w:rPr>
            <w:noProof/>
            <w:webHidden/>
          </w:rPr>
          <w:fldChar w:fldCharType="begin"/>
        </w:r>
        <w:r w:rsidR="004152B6">
          <w:rPr>
            <w:noProof/>
            <w:webHidden/>
          </w:rPr>
          <w:instrText xml:space="preserve"> PAGEREF _Toc30079618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32E2713E" w14:textId="1362D436" w:rsidR="004152B6" w:rsidRDefault="00105BD3">
      <w:pPr>
        <w:pStyle w:val="TOC2"/>
        <w:tabs>
          <w:tab w:val="right" w:leader="dot" w:pos="8296"/>
        </w:tabs>
        <w:rPr>
          <w:noProof/>
        </w:rPr>
      </w:pPr>
      <w:hyperlink w:anchor="_Toc30079619" w:history="1">
        <w:r w:rsidR="004152B6" w:rsidRPr="007E4664">
          <w:rPr>
            <w:rStyle w:val="aff2"/>
            <w:rFonts w:ascii="Times New Roman" w:hAnsi="Times New Roman" w:cs="Times New Roman"/>
            <w:noProof/>
          </w:rPr>
          <w:t xml:space="preserve">3.1 </w:t>
        </w:r>
        <w:r w:rsidR="004152B6" w:rsidRPr="007E4664">
          <w:rPr>
            <w:rStyle w:val="aff2"/>
            <w:rFonts w:ascii="Times New Roman" w:hAnsi="Times New Roman" w:cs="Times New Roman"/>
            <w:noProof/>
          </w:rPr>
          <w:t>施工期主要污染源及治理措施</w:t>
        </w:r>
        <w:r w:rsidR="004152B6">
          <w:rPr>
            <w:noProof/>
            <w:webHidden/>
          </w:rPr>
          <w:tab/>
        </w:r>
        <w:r w:rsidR="004152B6">
          <w:rPr>
            <w:noProof/>
            <w:webHidden/>
          </w:rPr>
          <w:fldChar w:fldCharType="begin"/>
        </w:r>
        <w:r w:rsidR="004152B6">
          <w:rPr>
            <w:noProof/>
            <w:webHidden/>
          </w:rPr>
          <w:instrText xml:space="preserve"> PAGEREF _Toc30079619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341F1C29" w14:textId="4D91429E" w:rsidR="004152B6" w:rsidRDefault="00105BD3">
      <w:pPr>
        <w:pStyle w:val="TOC2"/>
        <w:tabs>
          <w:tab w:val="right" w:leader="dot" w:pos="8296"/>
        </w:tabs>
        <w:rPr>
          <w:noProof/>
        </w:rPr>
      </w:pPr>
      <w:hyperlink w:anchor="_Toc30079620" w:history="1">
        <w:r w:rsidR="004152B6" w:rsidRPr="007E4664">
          <w:rPr>
            <w:rStyle w:val="aff2"/>
            <w:rFonts w:ascii="Times New Roman" w:hAnsi="Times New Roman" w:cs="Times New Roman"/>
            <w:noProof/>
          </w:rPr>
          <w:t xml:space="preserve">3.2 </w:t>
        </w:r>
        <w:r w:rsidR="004152B6" w:rsidRPr="007E4664">
          <w:rPr>
            <w:rStyle w:val="aff2"/>
            <w:rFonts w:ascii="Times New Roman" w:hAnsi="Times New Roman" w:cs="Times New Roman"/>
            <w:noProof/>
          </w:rPr>
          <w:t>运行期主要污染源及治理措施</w:t>
        </w:r>
        <w:r w:rsidR="004152B6">
          <w:rPr>
            <w:noProof/>
            <w:webHidden/>
          </w:rPr>
          <w:tab/>
        </w:r>
        <w:r w:rsidR="004152B6">
          <w:rPr>
            <w:noProof/>
            <w:webHidden/>
          </w:rPr>
          <w:fldChar w:fldCharType="begin"/>
        </w:r>
        <w:r w:rsidR="004152B6">
          <w:rPr>
            <w:noProof/>
            <w:webHidden/>
          </w:rPr>
          <w:instrText xml:space="preserve"> PAGEREF _Toc30079620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2888130F" w14:textId="76D228A4" w:rsidR="004152B6" w:rsidRDefault="00105BD3">
      <w:pPr>
        <w:pStyle w:val="TOC3"/>
        <w:tabs>
          <w:tab w:val="right" w:leader="dot" w:pos="8296"/>
        </w:tabs>
        <w:rPr>
          <w:rFonts w:cstheme="minorBidi"/>
          <w:noProof/>
          <w:kern w:val="2"/>
          <w:sz w:val="21"/>
        </w:rPr>
      </w:pPr>
      <w:hyperlink w:anchor="_Toc30079621" w:history="1">
        <w:r w:rsidR="004152B6" w:rsidRPr="007E4664">
          <w:rPr>
            <w:rStyle w:val="aff2"/>
            <w:rFonts w:ascii="Times New Roman" w:hAnsi="Times New Roman"/>
            <w:noProof/>
          </w:rPr>
          <w:t xml:space="preserve">3.2.1 </w:t>
        </w:r>
        <w:r w:rsidR="004152B6" w:rsidRPr="007E4664">
          <w:rPr>
            <w:rStyle w:val="aff2"/>
            <w:rFonts w:ascii="Times New Roman" w:hAnsi="Times New Roman"/>
            <w:noProof/>
          </w:rPr>
          <w:t>废气</w:t>
        </w:r>
        <w:r w:rsidR="004152B6">
          <w:rPr>
            <w:noProof/>
            <w:webHidden/>
          </w:rPr>
          <w:tab/>
        </w:r>
        <w:r w:rsidR="004152B6">
          <w:rPr>
            <w:noProof/>
            <w:webHidden/>
          </w:rPr>
          <w:fldChar w:fldCharType="begin"/>
        </w:r>
        <w:r w:rsidR="004152B6">
          <w:rPr>
            <w:noProof/>
            <w:webHidden/>
          </w:rPr>
          <w:instrText xml:space="preserve"> PAGEREF _Toc30079621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074FE8D7" w14:textId="572031D4" w:rsidR="004152B6" w:rsidRDefault="00105BD3">
      <w:pPr>
        <w:pStyle w:val="TOC3"/>
        <w:tabs>
          <w:tab w:val="right" w:leader="dot" w:pos="8296"/>
        </w:tabs>
        <w:rPr>
          <w:rFonts w:cstheme="minorBidi"/>
          <w:noProof/>
          <w:kern w:val="2"/>
          <w:sz w:val="21"/>
        </w:rPr>
      </w:pPr>
      <w:hyperlink w:anchor="_Toc30079622" w:history="1">
        <w:r w:rsidR="004152B6" w:rsidRPr="007E4664">
          <w:rPr>
            <w:rStyle w:val="aff2"/>
            <w:rFonts w:ascii="Times New Roman" w:hAnsi="Times New Roman"/>
            <w:noProof/>
          </w:rPr>
          <w:t xml:space="preserve">3.2.2 </w:t>
        </w:r>
        <w:r w:rsidR="004152B6" w:rsidRPr="007E4664">
          <w:rPr>
            <w:rStyle w:val="aff2"/>
            <w:rFonts w:ascii="Times New Roman" w:hAnsi="Times New Roman"/>
            <w:noProof/>
          </w:rPr>
          <w:t>废水</w:t>
        </w:r>
        <w:r w:rsidR="004152B6">
          <w:rPr>
            <w:noProof/>
            <w:webHidden/>
          </w:rPr>
          <w:tab/>
        </w:r>
        <w:r w:rsidR="004152B6">
          <w:rPr>
            <w:noProof/>
            <w:webHidden/>
          </w:rPr>
          <w:fldChar w:fldCharType="begin"/>
        </w:r>
        <w:r w:rsidR="004152B6">
          <w:rPr>
            <w:noProof/>
            <w:webHidden/>
          </w:rPr>
          <w:instrText xml:space="preserve"> PAGEREF _Toc30079622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1FA43109" w14:textId="09A07145" w:rsidR="004152B6" w:rsidRDefault="00105BD3">
      <w:pPr>
        <w:pStyle w:val="TOC3"/>
        <w:tabs>
          <w:tab w:val="right" w:leader="dot" w:pos="8296"/>
        </w:tabs>
        <w:rPr>
          <w:rFonts w:cstheme="minorBidi"/>
          <w:noProof/>
          <w:kern w:val="2"/>
          <w:sz w:val="21"/>
        </w:rPr>
      </w:pPr>
      <w:hyperlink w:anchor="_Toc30079623" w:history="1">
        <w:r w:rsidR="004152B6" w:rsidRPr="007E4664">
          <w:rPr>
            <w:rStyle w:val="aff2"/>
            <w:rFonts w:ascii="Times New Roman" w:hAnsi="Times New Roman"/>
            <w:noProof/>
          </w:rPr>
          <w:t xml:space="preserve">3.2.3 </w:t>
        </w:r>
        <w:r w:rsidR="004152B6" w:rsidRPr="007E4664">
          <w:rPr>
            <w:rStyle w:val="aff2"/>
            <w:rFonts w:ascii="Times New Roman" w:hAnsi="Times New Roman"/>
            <w:noProof/>
          </w:rPr>
          <w:t>固体废物</w:t>
        </w:r>
        <w:r w:rsidR="004152B6">
          <w:rPr>
            <w:noProof/>
            <w:webHidden/>
          </w:rPr>
          <w:tab/>
        </w:r>
        <w:r w:rsidR="004152B6">
          <w:rPr>
            <w:noProof/>
            <w:webHidden/>
          </w:rPr>
          <w:fldChar w:fldCharType="begin"/>
        </w:r>
        <w:r w:rsidR="004152B6">
          <w:rPr>
            <w:noProof/>
            <w:webHidden/>
          </w:rPr>
          <w:instrText xml:space="preserve"> PAGEREF _Toc30079623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78F9F132" w14:textId="0E230EBB" w:rsidR="004152B6" w:rsidRDefault="00105BD3">
      <w:pPr>
        <w:pStyle w:val="TOC3"/>
        <w:tabs>
          <w:tab w:val="right" w:leader="dot" w:pos="8296"/>
        </w:tabs>
        <w:rPr>
          <w:rFonts w:cstheme="minorBidi"/>
          <w:noProof/>
          <w:kern w:val="2"/>
          <w:sz w:val="21"/>
        </w:rPr>
      </w:pPr>
      <w:hyperlink w:anchor="_Toc30079624" w:history="1">
        <w:r w:rsidR="004152B6" w:rsidRPr="007E4664">
          <w:rPr>
            <w:rStyle w:val="aff2"/>
            <w:rFonts w:ascii="Times New Roman" w:hAnsi="Times New Roman"/>
            <w:noProof/>
          </w:rPr>
          <w:t xml:space="preserve">3.2.4 </w:t>
        </w:r>
        <w:r w:rsidR="004152B6" w:rsidRPr="007E4664">
          <w:rPr>
            <w:rStyle w:val="aff2"/>
            <w:rFonts w:ascii="Times New Roman" w:hAnsi="Times New Roman"/>
            <w:noProof/>
          </w:rPr>
          <w:t>噪声</w:t>
        </w:r>
        <w:r w:rsidR="004152B6">
          <w:rPr>
            <w:noProof/>
            <w:webHidden/>
          </w:rPr>
          <w:tab/>
        </w:r>
        <w:r w:rsidR="004152B6">
          <w:rPr>
            <w:noProof/>
            <w:webHidden/>
          </w:rPr>
          <w:fldChar w:fldCharType="begin"/>
        </w:r>
        <w:r w:rsidR="004152B6">
          <w:rPr>
            <w:noProof/>
            <w:webHidden/>
          </w:rPr>
          <w:instrText xml:space="preserve"> PAGEREF _Toc30079624 \h </w:instrText>
        </w:r>
        <w:r w:rsidR="004152B6">
          <w:rPr>
            <w:noProof/>
            <w:webHidden/>
          </w:rPr>
        </w:r>
        <w:r w:rsidR="004152B6">
          <w:rPr>
            <w:noProof/>
            <w:webHidden/>
          </w:rPr>
          <w:fldChar w:fldCharType="separate"/>
        </w:r>
        <w:r w:rsidR="004152B6">
          <w:rPr>
            <w:noProof/>
            <w:webHidden/>
          </w:rPr>
          <w:t>12</w:t>
        </w:r>
        <w:r w:rsidR="004152B6">
          <w:rPr>
            <w:noProof/>
            <w:webHidden/>
          </w:rPr>
          <w:fldChar w:fldCharType="end"/>
        </w:r>
      </w:hyperlink>
    </w:p>
    <w:p w14:paraId="27A6FD95" w14:textId="0700B7CF"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25" w:history="1">
        <w:r w:rsidR="004152B6" w:rsidRPr="007E4664">
          <w:rPr>
            <w:rStyle w:val="aff2"/>
            <w:noProof/>
          </w:rPr>
          <w:t xml:space="preserve">4 </w:t>
        </w:r>
        <w:r w:rsidR="004152B6" w:rsidRPr="007E4664">
          <w:rPr>
            <w:rStyle w:val="aff2"/>
            <w:noProof/>
          </w:rPr>
          <w:t>环评主要结论及环评批复要求</w:t>
        </w:r>
        <w:r w:rsidR="004152B6">
          <w:rPr>
            <w:noProof/>
            <w:webHidden/>
          </w:rPr>
          <w:tab/>
        </w:r>
        <w:r w:rsidR="004152B6">
          <w:rPr>
            <w:noProof/>
            <w:webHidden/>
          </w:rPr>
          <w:fldChar w:fldCharType="begin"/>
        </w:r>
        <w:r w:rsidR="004152B6">
          <w:rPr>
            <w:noProof/>
            <w:webHidden/>
          </w:rPr>
          <w:instrText xml:space="preserve"> PAGEREF _Toc30079625 \h </w:instrText>
        </w:r>
        <w:r w:rsidR="004152B6">
          <w:rPr>
            <w:noProof/>
            <w:webHidden/>
          </w:rPr>
        </w:r>
        <w:r w:rsidR="004152B6">
          <w:rPr>
            <w:noProof/>
            <w:webHidden/>
          </w:rPr>
          <w:fldChar w:fldCharType="separate"/>
        </w:r>
        <w:r w:rsidR="004152B6">
          <w:rPr>
            <w:noProof/>
            <w:webHidden/>
          </w:rPr>
          <w:t>13</w:t>
        </w:r>
        <w:r w:rsidR="004152B6">
          <w:rPr>
            <w:noProof/>
            <w:webHidden/>
          </w:rPr>
          <w:fldChar w:fldCharType="end"/>
        </w:r>
      </w:hyperlink>
    </w:p>
    <w:p w14:paraId="4C5AFEB1" w14:textId="14F3C3F3" w:rsidR="004152B6" w:rsidRDefault="00105BD3">
      <w:pPr>
        <w:pStyle w:val="TOC2"/>
        <w:tabs>
          <w:tab w:val="right" w:leader="dot" w:pos="8296"/>
        </w:tabs>
        <w:rPr>
          <w:noProof/>
        </w:rPr>
      </w:pPr>
      <w:hyperlink w:anchor="_Toc30079626" w:history="1">
        <w:r w:rsidR="004152B6" w:rsidRPr="007E4664">
          <w:rPr>
            <w:rStyle w:val="aff2"/>
            <w:rFonts w:ascii="Times New Roman" w:hAnsi="Times New Roman" w:cs="Times New Roman"/>
            <w:noProof/>
          </w:rPr>
          <w:t xml:space="preserve">4.1 </w:t>
        </w:r>
        <w:r w:rsidR="004152B6" w:rsidRPr="007E4664">
          <w:rPr>
            <w:rStyle w:val="aff2"/>
            <w:rFonts w:ascii="Times New Roman" w:hAnsi="Times New Roman" w:cs="Times New Roman"/>
            <w:noProof/>
          </w:rPr>
          <w:t>建设项目环评报告表的主要结论与建议</w:t>
        </w:r>
        <w:r w:rsidR="004152B6">
          <w:rPr>
            <w:noProof/>
            <w:webHidden/>
          </w:rPr>
          <w:tab/>
        </w:r>
        <w:r w:rsidR="004152B6">
          <w:rPr>
            <w:noProof/>
            <w:webHidden/>
          </w:rPr>
          <w:fldChar w:fldCharType="begin"/>
        </w:r>
        <w:r w:rsidR="004152B6">
          <w:rPr>
            <w:noProof/>
            <w:webHidden/>
          </w:rPr>
          <w:instrText xml:space="preserve"> PAGEREF _Toc30079626 \h </w:instrText>
        </w:r>
        <w:r w:rsidR="004152B6">
          <w:rPr>
            <w:noProof/>
            <w:webHidden/>
          </w:rPr>
        </w:r>
        <w:r w:rsidR="004152B6">
          <w:rPr>
            <w:noProof/>
            <w:webHidden/>
          </w:rPr>
          <w:fldChar w:fldCharType="separate"/>
        </w:r>
        <w:r w:rsidR="004152B6">
          <w:rPr>
            <w:noProof/>
            <w:webHidden/>
          </w:rPr>
          <w:t>13</w:t>
        </w:r>
        <w:r w:rsidR="004152B6">
          <w:rPr>
            <w:noProof/>
            <w:webHidden/>
          </w:rPr>
          <w:fldChar w:fldCharType="end"/>
        </w:r>
      </w:hyperlink>
    </w:p>
    <w:p w14:paraId="59E9A3AA" w14:textId="0B0F185C" w:rsidR="004152B6" w:rsidRDefault="00105BD3">
      <w:pPr>
        <w:pStyle w:val="TOC3"/>
        <w:tabs>
          <w:tab w:val="right" w:leader="dot" w:pos="8296"/>
        </w:tabs>
        <w:rPr>
          <w:rFonts w:cstheme="minorBidi"/>
          <w:noProof/>
          <w:kern w:val="2"/>
          <w:sz w:val="21"/>
        </w:rPr>
      </w:pPr>
      <w:hyperlink w:anchor="_Toc30079627" w:history="1">
        <w:r w:rsidR="004152B6" w:rsidRPr="007E4664">
          <w:rPr>
            <w:rStyle w:val="aff2"/>
            <w:rFonts w:ascii="Times New Roman" w:hAnsi="Times New Roman"/>
            <w:noProof/>
          </w:rPr>
          <w:t xml:space="preserve">4.1.1 </w:t>
        </w:r>
        <w:r w:rsidR="004152B6" w:rsidRPr="007E4664">
          <w:rPr>
            <w:rStyle w:val="aff2"/>
            <w:rFonts w:ascii="Times New Roman" w:hAnsi="Times New Roman"/>
            <w:noProof/>
          </w:rPr>
          <w:t>主要结论</w:t>
        </w:r>
        <w:r w:rsidR="004152B6">
          <w:rPr>
            <w:noProof/>
            <w:webHidden/>
          </w:rPr>
          <w:tab/>
        </w:r>
        <w:r w:rsidR="004152B6">
          <w:rPr>
            <w:noProof/>
            <w:webHidden/>
          </w:rPr>
          <w:fldChar w:fldCharType="begin"/>
        </w:r>
        <w:r w:rsidR="004152B6">
          <w:rPr>
            <w:noProof/>
            <w:webHidden/>
          </w:rPr>
          <w:instrText xml:space="preserve"> PAGEREF _Toc30079627 \h </w:instrText>
        </w:r>
        <w:r w:rsidR="004152B6">
          <w:rPr>
            <w:noProof/>
            <w:webHidden/>
          </w:rPr>
        </w:r>
        <w:r w:rsidR="004152B6">
          <w:rPr>
            <w:noProof/>
            <w:webHidden/>
          </w:rPr>
          <w:fldChar w:fldCharType="separate"/>
        </w:r>
        <w:r w:rsidR="004152B6">
          <w:rPr>
            <w:noProof/>
            <w:webHidden/>
          </w:rPr>
          <w:t>13</w:t>
        </w:r>
        <w:r w:rsidR="004152B6">
          <w:rPr>
            <w:noProof/>
            <w:webHidden/>
          </w:rPr>
          <w:fldChar w:fldCharType="end"/>
        </w:r>
      </w:hyperlink>
    </w:p>
    <w:p w14:paraId="7338A904" w14:textId="1F7AC6EC" w:rsidR="004152B6" w:rsidRDefault="00105BD3">
      <w:pPr>
        <w:pStyle w:val="TOC3"/>
        <w:tabs>
          <w:tab w:val="right" w:leader="dot" w:pos="8296"/>
        </w:tabs>
        <w:rPr>
          <w:rFonts w:cstheme="minorBidi"/>
          <w:noProof/>
          <w:kern w:val="2"/>
          <w:sz w:val="21"/>
        </w:rPr>
      </w:pPr>
      <w:hyperlink w:anchor="_Toc30079628" w:history="1">
        <w:r w:rsidR="004152B6" w:rsidRPr="007E4664">
          <w:rPr>
            <w:rStyle w:val="aff2"/>
            <w:rFonts w:ascii="Times New Roman" w:hAnsi="Times New Roman"/>
            <w:noProof/>
          </w:rPr>
          <w:t xml:space="preserve">4.1.2 </w:t>
        </w:r>
        <w:r w:rsidR="004152B6" w:rsidRPr="007E4664">
          <w:rPr>
            <w:rStyle w:val="aff2"/>
            <w:rFonts w:ascii="Times New Roman" w:hAnsi="Times New Roman"/>
            <w:noProof/>
          </w:rPr>
          <w:t>建议</w:t>
        </w:r>
        <w:r w:rsidR="004152B6">
          <w:rPr>
            <w:noProof/>
            <w:webHidden/>
          </w:rPr>
          <w:tab/>
        </w:r>
        <w:r w:rsidR="004152B6">
          <w:rPr>
            <w:noProof/>
            <w:webHidden/>
          </w:rPr>
          <w:fldChar w:fldCharType="begin"/>
        </w:r>
        <w:r w:rsidR="004152B6">
          <w:rPr>
            <w:noProof/>
            <w:webHidden/>
          </w:rPr>
          <w:instrText xml:space="preserve"> PAGEREF _Toc30079628 \h </w:instrText>
        </w:r>
        <w:r w:rsidR="004152B6">
          <w:rPr>
            <w:noProof/>
            <w:webHidden/>
          </w:rPr>
        </w:r>
        <w:r w:rsidR="004152B6">
          <w:rPr>
            <w:noProof/>
            <w:webHidden/>
          </w:rPr>
          <w:fldChar w:fldCharType="separate"/>
        </w:r>
        <w:r w:rsidR="004152B6">
          <w:rPr>
            <w:noProof/>
            <w:webHidden/>
          </w:rPr>
          <w:t>17</w:t>
        </w:r>
        <w:r w:rsidR="004152B6">
          <w:rPr>
            <w:noProof/>
            <w:webHidden/>
          </w:rPr>
          <w:fldChar w:fldCharType="end"/>
        </w:r>
      </w:hyperlink>
    </w:p>
    <w:p w14:paraId="5FB8ECBF" w14:textId="50F04BD9" w:rsidR="004152B6" w:rsidRDefault="00105BD3">
      <w:pPr>
        <w:pStyle w:val="TOC2"/>
        <w:tabs>
          <w:tab w:val="right" w:leader="dot" w:pos="8296"/>
        </w:tabs>
        <w:rPr>
          <w:noProof/>
        </w:rPr>
      </w:pPr>
      <w:hyperlink w:anchor="_Toc30079629" w:history="1">
        <w:r w:rsidR="004152B6" w:rsidRPr="007E4664">
          <w:rPr>
            <w:rStyle w:val="aff2"/>
            <w:rFonts w:ascii="Times New Roman" w:hAnsi="Times New Roman" w:cs="Times New Roman"/>
            <w:noProof/>
          </w:rPr>
          <w:t xml:space="preserve">4.2 </w:t>
        </w:r>
        <w:r w:rsidR="004152B6" w:rsidRPr="007E4664">
          <w:rPr>
            <w:rStyle w:val="aff2"/>
            <w:rFonts w:ascii="Times New Roman" w:hAnsi="Times New Roman" w:cs="Times New Roman"/>
            <w:noProof/>
          </w:rPr>
          <w:t>审批部门审批意见</w:t>
        </w:r>
        <w:r w:rsidR="004152B6">
          <w:rPr>
            <w:noProof/>
            <w:webHidden/>
          </w:rPr>
          <w:tab/>
        </w:r>
        <w:r w:rsidR="004152B6">
          <w:rPr>
            <w:noProof/>
            <w:webHidden/>
          </w:rPr>
          <w:fldChar w:fldCharType="begin"/>
        </w:r>
        <w:r w:rsidR="004152B6">
          <w:rPr>
            <w:noProof/>
            <w:webHidden/>
          </w:rPr>
          <w:instrText xml:space="preserve"> PAGEREF _Toc30079629 \h </w:instrText>
        </w:r>
        <w:r w:rsidR="004152B6">
          <w:rPr>
            <w:noProof/>
            <w:webHidden/>
          </w:rPr>
        </w:r>
        <w:r w:rsidR="004152B6">
          <w:rPr>
            <w:noProof/>
            <w:webHidden/>
          </w:rPr>
          <w:fldChar w:fldCharType="separate"/>
        </w:r>
        <w:r w:rsidR="004152B6">
          <w:rPr>
            <w:noProof/>
            <w:webHidden/>
          </w:rPr>
          <w:t>17</w:t>
        </w:r>
        <w:r w:rsidR="004152B6">
          <w:rPr>
            <w:noProof/>
            <w:webHidden/>
          </w:rPr>
          <w:fldChar w:fldCharType="end"/>
        </w:r>
      </w:hyperlink>
    </w:p>
    <w:p w14:paraId="545F439C" w14:textId="2C6FE79C" w:rsidR="004152B6" w:rsidRDefault="00105BD3">
      <w:pPr>
        <w:pStyle w:val="TOC2"/>
        <w:tabs>
          <w:tab w:val="right" w:leader="dot" w:pos="8296"/>
        </w:tabs>
        <w:rPr>
          <w:noProof/>
        </w:rPr>
      </w:pPr>
      <w:hyperlink w:anchor="_Toc30079630" w:history="1">
        <w:r w:rsidR="004152B6" w:rsidRPr="007E4664">
          <w:rPr>
            <w:rStyle w:val="aff2"/>
            <w:rFonts w:ascii="Times New Roman" w:hAnsi="Times New Roman" w:cs="Times New Roman"/>
            <w:noProof/>
          </w:rPr>
          <w:t xml:space="preserve">4.3 </w:t>
        </w:r>
        <w:r w:rsidR="004152B6" w:rsidRPr="007E4664">
          <w:rPr>
            <w:rStyle w:val="aff2"/>
            <w:rFonts w:ascii="Times New Roman" w:hAnsi="Times New Roman" w:cs="Times New Roman"/>
            <w:noProof/>
          </w:rPr>
          <w:t>审批意见落实情况</w:t>
        </w:r>
        <w:r w:rsidR="004152B6">
          <w:rPr>
            <w:noProof/>
            <w:webHidden/>
          </w:rPr>
          <w:tab/>
        </w:r>
        <w:r w:rsidR="004152B6">
          <w:rPr>
            <w:noProof/>
            <w:webHidden/>
          </w:rPr>
          <w:fldChar w:fldCharType="begin"/>
        </w:r>
        <w:r w:rsidR="004152B6">
          <w:rPr>
            <w:noProof/>
            <w:webHidden/>
          </w:rPr>
          <w:instrText xml:space="preserve"> PAGEREF _Toc30079630 \h </w:instrText>
        </w:r>
        <w:r w:rsidR="004152B6">
          <w:rPr>
            <w:noProof/>
            <w:webHidden/>
          </w:rPr>
        </w:r>
        <w:r w:rsidR="004152B6">
          <w:rPr>
            <w:noProof/>
            <w:webHidden/>
          </w:rPr>
          <w:fldChar w:fldCharType="separate"/>
        </w:r>
        <w:r w:rsidR="004152B6">
          <w:rPr>
            <w:noProof/>
            <w:webHidden/>
          </w:rPr>
          <w:t>17</w:t>
        </w:r>
        <w:r w:rsidR="004152B6">
          <w:rPr>
            <w:noProof/>
            <w:webHidden/>
          </w:rPr>
          <w:fldChar w:fldCharType="end"/>
        </w:r>
      </w:hyperlink>
    </w:p>
    <w:p w14:paraId="65B1AAE9" w14:textId="7DED2D7E"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31" w:history="1">
        <w:r w:rsidR="004152B6" w:rsidRPr="007E4664">
          <w:rPr>
            <w:rStyle w:val="aff2"/>
            <w:noProof/>
          </w:rPr>
          <w:t xml:space="preserve">5 </w:t>
        </w:r>
        <w:r w:rsidR="004152B6" w:rsidRPr="007E4664">
          <w:rPr>
            <w:rStyle w:val="aff2"/>
            <w:noProof/>
          </w:rPr>
          <w:t>验收评价标准</w:t>
        </w:r>
        <w:r w:rsidR="004152B6">
          <w:rPr>
            <w:noProof/>
            <w:webHidden/>
          </w:rPr>
          <w:tab/>
        </w:r>
        <w:r w:rsidR="004152B6">
          <w:rPr>
            <w:noProof/>
            <w:webHidden/>
          </w:rPr>
          <w:fldChar w:fldCharType="begin"/>
        </w:r>
        <w:r w:rsidR="004152B6">
          <w:rPr>
            <w:noProof/>
            <w:webHidden/>
          </w:rPr>
          <w:instrText xml:space="preserve"> PAGEREF _Toc30079631 \h </w:instrText>
        </w:r>
        <w:r w:rsidR="004152B6">
          <w:rPr>
            <w:noProof/>
            <w:webHidden/>
          </w:rPr>
        </w:r>
        <w:r w:rsidR="004152B6">
          <w:rPr>
            <w:noProof/>
            <w:webHidden/>
          </w:rPr>
          <w:fldChar w:fldCharType="separate"/>
        </w:r>
        <w:r w:rsidR="004152B6">
          <w:rPr>
            <w:noProof/>
            <w:webHidden/>
          </w:rPr>
          <w:t>19</w:t>
        </w:r>
        <w:r w:rsidR="004152B6">
          <w:rPr>
            <w:noProof/>
            <w:webHidden/>
          </w:rPr>
          <w:fldChar w:fldCharType="end"/>
        </w:r>
      </w:hyperlink>
    </w:p>
    <w:p w14:paraId="6BF6946B" w14:textId="0F10A44A" w:rsidR="004152B6" w:rsidRDefault="00105BD3">
      <w:pPr>
        <w:pStyle w:val="TOC2"/>
        <w:tabs>
          <w:tab w:val="right" w:leader="dot" w:pos="8296"/>
        </w:tabs>
        <w:rPr>
          <w:noProof/>
        </w:rPr>
      </w:pPr>
      <w:hyperlink w:anchor="_Toc30079632" w:history="1">
        <w:r w:rsidR="004152B6" w:rsidRPr="007E4664">
          <w:rPr>
            <w:rStyle w:val="aff2"/>
            <w:rFonts w:ascii="Times New Roman" w:hAnsi="Times New Roman" w:cs="Times New Roman"/>
            <w:noProof/>
          </w:rPr>
          <w:t xml:space="preserve">5.1 </w:t>
        </w:r>
        <w:r w:rsidR="004152B6" w:rsidRPr="007E4664">
          <w:rPr>
            <w:rStyle w:val="aff2"/>
            <w:rFonts w:ascii="Times New Roman" w:hAnsi="Times New Roman" w:cs="Times New Roman"/>
            <w:noProof/>
          </w:rPr>
          <w:t>污染物排放标准</w:t>
        </w:r>
        <w:r w:rsidR="004152B6">
          <w:rPr>
            <w:noProof/>
            <w:webHidden/>
          </w:rPr>
          <w:tab/>
        </w:r>
        <w:r w:rsidR="004152B6">
          <w:rPr>
            <w:noProof/>
            <w:webHidden/>
          </w:rPr>
          <w:fldChar w:fldCharType="begin"/>
        </w:r>
        <w:r w:rsidR="004152B6">
          <w:rPr>
            <w:noProof/>
            <w:webHidden/>
          </w:rPr>
          <w:instrText xml:space="preserve"> PAGEREF _Toc30079632 \h </w:instrText>
        </w:r>
        <w:r w:rsidR="004152B6">
          <w:rPr>
            <w:noProof/>
            <w:webHidden/>
          </w:rPr>
        </w:r>
        <w:r w:rsidR="004152B6">
          <w:rPr>
            <w:noProof/>
            <w:webHidden/>
          </w:rPr>
          <w:fldChar w:fldCharType="separate"/>
        </w:r>
        <w:r w:rsidR="004152B6">
          <w:rPr>
            <w:noProof/>
            <w:webHidden/>
          </w:rPr>
          <w:t>19</w:t>
        </w:r>
        <w:r w:rsidR="004152B6">
          <w:rPr>
            <w:noProof/>
            <w:webHidden/>
          </w:rPr>
          <w:fldChar w:fldCharType="end"/>
        </w:r>
      </w:hyperlink>
    </w:p>
    <w:p w14:paraId="6DA8BCA9" w14:textId="1D453C5C"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33" w:history="1">
        <w:r w:rsidR="004152B6" w:rsidRPr="007E4664">
          <w:rPr>
            <w:rStyle w:val="aff2"/>
            <w:noProof/>
          </w:rPr>
          <w:t xml:space="preserve">6 </w:t>
        </w:r>
        <w:r w:rsidR="004152B6" w:rsidRPr="007E4664">
          <w:rPr>
            <w:rStyle w:val="aff2"/>
            <w:noProof/>
          </w:rPr>
          <w:t>质量保障措施和检测分析方法</w:t>
        </w:r>
        <w:r w:rsidR="004152B6">
          <w:rPr>
            <w:noProof/>
            <w:webHidden/>
          </w:rPr>
          <w:tab/>
        </w:r>
        <w:r w:rsidR="004152B6">
          <w:rPr>
            <w:noProof/>
            <w:webHidden/>
          </w:rPr>
          <w:fldChar w:fldCharType="begin"/>
        </w:r>
        <w:r w:rsidR="004152B6">
          <w:rPr>
            <w:noProof/>
            <w:webHidden/>
          </w:rPr>
          <w:instrText xml:space="preserve"> PAGEREF _Toc30079633 \h </w:instrText>
        </w:r>
        <w:r w:rsidR="004152B6">
          <w:rPr>
            <w:noProof/>
            <w:webHidden/>
          </w:rPr>
        </w:r>
        <w:r w:rsidR="004152B6">
          <w:rPr>
            <w:noProof/>
            <w:webHidden/>
          </w:rPr>
          <w:fldChar w:fldCharType="separate"/>
        </w:r>
        <w:r w:rsidR="004152B6">
          <w:rPr>
            <w:noProof/>
            <w:webHidden/>
          </w:rPr>
          <w:t>20</w:t>
        </w:r>
        <w:r w:rsidR="004152B6">
          <w:rPr>
            <w:noProof/>
            <w:webHidden/>
          </w:rPr>
          <w:fldChar w:fldCharType="end"/>
        </w:r>
      </w:hyperlink>
    </w:p>
    <w:p w14:paraId="7D5A9FE5" w14:textId="1D708F74" w:rsidR="004152B6" w:rsidRDefault="00105BD3">
      <w:pPr>
        <w:pStyle w:val="TOC2"/>
        <w:tabs>
          <w:tab w:val="right" w:leader="dot" w:pos="8296"/>
        </w:tabs>
        <w:rPr>
          <w:noProof/>
        </w:rPr>
      </w:pPr>
      <w:hyperlink w:anchor="_Toc30079634" w:history="1">
        <w:r w:rsidR="004152B6" w:rsidRPr="007E4664">
          <w:rPr>
            <w:rStyle w:val="aff2"/>
            <w:rFonts w:ascii="Times New Roman" w:hAnsi="Times New Roman" w:cs="Times New Roman"/>
            <w:noProof/>
          </w:rPr>
          <w:t xml:space="preserve">6.1 </w:t>
        </w:r>
        <w:r w:rsidR="004152B6" w:rsidRPr="007E4664">
          <w:rPr>
            <w:rStyle w:val="aff2"/>
            <w:rFonts w:ascii="Times New Roman" w:hAnsi="Times New Roman" w:cs="Times New Roman"/>
            <w:noProof/>
          </w:rPr>
          <w:t>质量保障体系</w:t>
        </w:r>
        <w:r w:rsidR="004152B6">
          <w:rPr>
            <w:noProof/>
            <w:webHidden/>
          </w:rPr>
          <w:tab/>
        </w:r>
        <w:r w:rsidR="004152B6">
          <w:rPr>
            <w:noProof/>
            <w:webHidden/>
          </w:rPr>
          <w:fldChar w:fldCharType="begin"/>
        </w:r>
        <w:r w:rsidR="004152B6">
          <w:rPr>
            <w:noProof/>
            <w:webHidden/>
          </w:rPr>
          <w:instrText xml:space="preserve"> PAGEREF _Toc30079634 \h </w:instrText>
        </w:r>
        <w:r w:rsidR="004152B6">
          <w:rPr>
            <w:noProof/>
            <w:webHidden/>
          </w:rPr>
        </w:r>
        <w:r w:rsidR="004152B6">
          <w:rPr>
            <w:noProof/>
            <w:webHidden/>
          </w:rPr>
          <w:fldChar w:fldCharType="separate"/>
        </w:r>
        <w:r w:rsidR="004152B6">
          <w:rPr>
            <w:noProof/>
            <w:webHidden/>
          </w:rPr>
          <w:t>20</w:t>
        </w:r>
        <w:r w:rsidR="004152B6">
          <w:rPr>
            <w:noProof/>
            <w:webHidden/>
          </w:rPr>
          <w:fldChar w:fldCharType="end"/>
        </w:r>
      </w:hyperlink>
    </w:p>
    <w:p w14:paraId="18B501D0" w14:textId="48C15208" w:rsidR="004152B6" w:rsidRDefault="00105BD3">
      <w:pPr>
        <w:pStyle w:val="TOC2"/>
        <w:tabs>
          <w:tab w:val="right" w:leader="dot" w:pos="8296"/>
        </w:tabs>
        <w:rPr>
          <w:noProof/>
        </w:rPr>
      </w:pPr>
      <w:hyperlink w:anchor="_Toc30079635" w:history="1">
        <w:r w:rsidR="004152B6" w:rsidRPr="007E4664">
          <w:rPr>
            <w:rStyle w:val="aff2"/>
            <w:rFonts w:ascii="Times New Roman" w:hAnsi="Times New Roman" w:cs="Times New Roman"/>
            <w:noProof/>
          </w:rPr>
          <w:t xml:space="preserve">6.2 </w:t>
        </w:r>
        <w:r w:rsidR="004152B6" w:rsidRPr="007E4664">
          <w:rPr>
            <w:rStyle w:val="aff2"/>
            <w:rFonts w:ascii="Times New Roman" w:hAnsi="Times New Roman" w:cs="Times New Roman"/>
            <w:noProof/>
          </w:rPr>
          <w:t>检测分析方法</w:t>
        </w:r>
        <w:r w:rsidR="004152B6">
          <w:rPr>
            <w:noProof/>
            <w:webHidden/>
          </w:rPr>
          <w:tab/>
        </w:r>
        <w:r w:rsidR="004152B6">
          <w:rPr>
            <w:noProof/>
            <w:webHidden/>
          </w:rPr>
          <w:fldChar w:fldCharType="begin"/>
        </w:r>
        <w:r w:rsidR="004152B6">
          <w:rPr>
            <w:noProof/>
            <w:webHidden/>
          </w:rPr>
          <w:instrText xml:space="preserve"> PAGEREF _Toc30079635 \h </w:instrText>
        </w:r>
        <w:r w:rsidR="004152B6">
          <w:rPr>
            <w:noProof/>
            <w:webHidden/>
          </w:rPr>
        </w:r>
        <w:r w:rsidR="004152B6">
          <w:rPr>
            <w:noProof/>
            <w:webHidden/>
          </w:rPr>
          <w:fldChar w:fldCharType="separate"/>
        </w:r>
        <w:r w:rsidR="004152B6">
          <w:rPr>
            <w:noProof/>
            <w:webHidden/>
          </w:rPr>
          <w:t>20</w:t>
        </w:r>
        <w:r w:rsidR="004152B6">
          <w:rPr>
            <w:noProof/>
            <w:webHidden/>
          </w:rPr>
          <w:fldChar w:fldCharType="end"/>
        </w:r>
      </w:hyperlink>
    </w:p>
    <w:p w14:paraId="73135882" w14:textId="2CF97D60" w:rsidR="004152B6" w:rsidRDefault="00105BD3">
      <w:pPr>
        <w:pStyle w:val="TOC3"/>
        <w:tabs>
          <w:tab w:val="right" w:leader="dot" w:pos="8296"/>
        </w:tabs>
        <w:rPr>
          <w:rFonts w:cstheme="minorBidi"/>
          <w:noProof/>
          <w:kern w:val="2"/>
          <w:sz w:val="21"/>
        </w:rPr>
      </w:pPr>
      <w:hyperlink w:anchor="_Toc30079636" w:history="1">
        <w:r w:rsidR="004152B6" w:rsidRPr="007E4664">
          <w:rPr>
            <w:rStyle w:val="aff2"/>
            <w:rFonts w:ascii="Times New Roman" w:hAnsi="Times New Roman"/>
            <w:noProof/>
          </w:rPr>
          <w:t xml:space="preserve">6.2.1 </w:t>
        </w:r>
        <w:r w:rsidR="004152B6" w:rsidRPr="007E4664">
          <w:rPr>
            <w:rStyle w:val="aff2"/>
            <w:rFonts w:ascii="Times New Roman" w:hAnsi="Times New Roman"/>
            <w:noProof/>
          </w:rPr>
          <w:t>检测点位、项目及频次</w:t>
        </w:r>
        <w:r w:rsidR="004152B6">
          <w:rPr>
            <w:noProof/>
            <w:webHidden/>
          </w:rPr>
          <w:tab/>
        </w:r>
        <w:r w:rsidR="004152B6">
          <w:rPr>
            <w:noProof/>
            <w:webHidden/>
          </w:rPr>
          <w:fldChar w:fldCharType="begin"/>
        </w:r>
        <w:r w:rsidR="004152B6">
          <w:rPr>
            <w:noProof/>
            <w:webHidden/>
          </w:rPr>
          <w:instrText xml:space="preserve"> PAGEREF _Toc30079636 \h </w:instrText>
        </w:r>
        <w:r w:rsidR="004152B6">
          <w:rPr>
            <w:noProof/>
            <w:webHidden/>
          </w:rPr>
        </w:r>
        <w:r w:rsidR="004152B6">
          <w:rPr>
            <w:noProof/>
            <w:webHidden/>
          </w:rPr>
          <w:fldChar w:fldCharType="separate"/>
        </w:r>
        <w:r w:rsidR="004152B6">
          <w:rPr>
            <w:noProof/>
            <w:webHidden/>
          </w:rPr>
          <w:t>20</w:t>
        </w:r>
        <w:r w:rsidR="004152B6">
          <w:rPr>
            <w:noProof/>
            <w:webHidden/>
          </w:rPr>
          <w:fldChar w:fldCharType="end"/>
        </w:r>
      </w:hyperlink>
    </w:p>
    <w:p w14:paraId="48376C29" w14:textId="580082D8" w:rsidR="004152B6" w:rsidRDefault="00105BD3">
      <w:pPr>
        <w:pStyle w:val="TOC3"/>
        <w:tabs>
          <w:tab w:val="right" w:leader="dot" w:pos="8296"/>
        </w:tabs>
        <w:rPr>
          <w:rFonts w:cstheme="minorBidi"/>
          <w:noProof/>
          <w:kern w:val="2"/>
          <w:sz w:val="21"/>
        </w:rPr>
      </w:pPr>
      <w:hyperlink w:anchor="_Toc30079637" w:history="1">
        <w:r w:rsidR="004152B6" w:rsidRPr="007E4664">
          <w:rPr>
            <w:rStyle w:val="aff2"/>
            <w:rFonts w:ascii="Times New Roman" w:hAnsi="Times New Roman"/>
            <w:noProof/>
          </w:rPr>
          <w:t>6.2.2</w:t>
        </w:r>
        <w:r w:rsidR="004152B6" w:rsidRPr="007E4664">
          <w:rPr>
            <w:rStyle w:val="aff2"/>
            <w:rFonts w:ascii="Times New Roman" w:hAnsi="Times New Roman"/>
            <w:noProof/>
          </w:rPr>
          <w:t>检测分析方法</w:t>
        </w:r>
        <w:r w:rsidR="004152B6">
          <w:rPr>
            <w:noProof/>
            <w:webHidden/>
          </w:rPr>
          <w:tab/>
        </w:r>
        <w:r w:rsidR="004152B6">
          <w:rPr>
            <w:noProof/>
            <w:webHidden/>
          </w:rPr>
          <w:fldChar w:fldCharType="begin"/>
        </w:r>
        <w:r w:rsidR="004152B6">
          <w:rPr>
            <w:noProof/>
            <w:webHidden/>
          </w:rPr>
          <w:instrText xml:space="preserve"> PAGEREF _Toc30079637 \h </w:instrText>
        </w:r>
        <w:r w:rsidR="004152B6">
          <w:rPr>
            <w:noProof/>
            <w:webHidden/>
          </w:rPr>
        </w:r>
        <w:r w:rsidR="004152B6">
          <w:rPr>
            <w:noProof/>
            <w:webHidden/>
          </w:rPr>
          <w:fldChar w:fldCharType="separate"/>
        </w:r>
        <w:r w:rsidR="004152B6">
          <w:rPr>
            <w:noProof/>
            <w:webHidden/>
          </w:rPr>
          <w:t>20</w:t>
        </w:r>
        <w:r w:rsidR="004152B6">
          <w:rPr>
            <w:noProof/>
            <w:webHidden/>
          </w:rPr>
          <w:fldChar w:fldCharType="end"/>
        </w:r>
      </w:hyperlink>
    </w:p>
    <w:p w14:paraId="113D4155" w14:textId="6CAC6276" w:rsidR="004152B6" w:rsidRDefault="00105BD3">
      <w:pPr>
        <w:pStyle w:val="TOC3"/>
        <w:tabs>
          <w:tab w:val="right" w:leader="dot" w:pos="8296"/>
        </w:tabs>
        <w:rPr>
          <w:rFonts w:cstheme="minorBidi"/>
          <w:noProof/>
          <w:kern w:val="2"/>
          <w:sz w:val="21"/>
        </w:rPr>
      </w:pPr>
      <w:hyperlink w:anchor="_Toc30079638" w:history="1">
        <w:r w:rsidR="004152B6" w:rsidRPr="007E4664">
          <w:rPr>
            <w:rStyle w:val="aff2"/>
            <w:rFonts w:ascii="Times New Roman" w:hAnsi="Times New Roman"/>
            <w:noProof/>
          </w:rPr>
          <w:t xml:space="preserve">6.2.3 </w:t>
        </w:r>
        <w:r w:rsidR="004152B6" w:rsidRPr="007E4664">
          <w:rPr>
            <w:rStyle w:val="aff2"/>
            <w:rFonts w:ascii="Times New Roman" w:hAnsi="Times New Roman"/>
            <w:noProof/>
          </w:rPr>
          <w:t>监测点位</w:t>
        </w:r>
        <w:r w:rsidR="004152B6">
          <w:rPr>
            <w:noProof/>
            <w:webHidden/>
          </w:rPr>
          <w:tab/>
        </w:r>
        <w:r w:rsidR="004152B6">
          <w:rPr>
            <w:noProof/>
            <w:webHidden/>
          </w:rPr>
          <w:fldChar w:fldCharType="begin"/>
        </w:r>
        <w:r w:rsidR="004152B6">
          <w:rPr>
            <w:noProof/>
            <w:webHidden/>
          </w:rPr>
          <w:instrText xml:space="preserve"> PAGEREF _Toc30079638 \h </w:instrText>
        </w:r>
        <w:r w:rsidR="004152B6">
          <w:rPr>
            <w:noProof/>
            <w:webHidden/>
          </w:rPr>
        </w:r>
        <w:r w:rsidR="004152B6">
          <w:rPr>
            <w:noProof/>
            <w:webHidden/>
          </w:rPr>
          <w:fldChar w:fldCharType="separate"/>
        </w:r>
        <w:r w:rsidR="004152B6">
          <w:rPr>
            <w:noProof/>
            <w:webHidden/>
          </w:rPr>
          <w:t>21</w:t>
        </w:r>
        <w:r w:rsidR="004152B6">
          <w:rPr>
            <w:noProof/>
            <w:webHidden/>
          </w:rPr>
          <w:fldChar w:fldCharType="end"/>
        </w:r>
      </w:hyperlink>
    </w:p>
    <w:p w14:paraId="76000496" w14:textId="76E6098B"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39" w:history="1">
        <w:r w:rsidR="004152B6" w:rsidRPr="007E4664">
          <w:rPr>
            <w:rStyle w:val="aff2"/>
            <w:noProof/>
          </w:rPr>
          <w:t xml:space="preserve">7 </w:t>
        </w:r>
        <w:r w:rsidR="004152B6" w:rsidRPr="007E4664">
          <w:rPr>
            <w:rStyle w:val="aff2"/>
            <w:noProof/>
          </w:rPr>
          <w:t>验收监测结果及分析</w:t>
        </w:r>
        <w:r w:rsidR="004152B6">
          <w:rPr>
            <w:noProof/>
            <w:webHidden/>
          </w:rPr>
          <w:tab/>
        </w:r>
        <w:r w:rsidR="004152B6">
          <w:rPr>
            <w:noProof/>
            <w:webHidden/>
          </w:rPr>
          <w:fldChar w:fldCharType="begin"/>
        </w:r>
        <w:r w:rsidR="004152B6">
          <w:rPr>
            <w:noProof/>
            <w:webHidden/>
          </w:rPr>
          <w:instrText xml:space="preserve"> PAGEREF _Toc30079639 \h </w:instrText>
        </w:r>
        <w:r w:rsidR="004152B6">
          <w:rPr>
            <w:noProof/>
            <w:webHidden/>
          </w:rPr>
        </w:r>
        <w:r w:rsidR="004152B6">
          <w:rPr>
            <w:noProof/>
            <w:webHidden/>
          </w:rPr>
          <w:fldChar w:fldCharType="separate"/>
        </w:r>
        <w:r w:rsidR="004152B6">
          <w:rPr>
            <w:noProof/>
            <w:webHidden/>
          </w:rPr>
          <w:t>24</w:t>
        </w:r>
        <w:r w:rsidR="004152B6">
          <w:rPr>
            <w:noProof/>
            <w:webHidden/>
          </w:rPr>
          <w:fldChar w:fldCharType="end"/>
        </w:r>
      </w:hyperlink>
    </w:p>
    <w:p w14:paraId="79BCDCDC" w14:textId="783510BB" w:rsidR="004152B6" w:rsidRDefault="00105BD3">
      <w:pPr>
        <w:pStyle w:val="TOC2"/>
        <w:tabs>
          <w:tab w:val="right" w:leader="dot" w:pos="8296"/>
        </w:tabs>
        <w:rPr>
          <w:noProof/>
        </w:rPr>
      </w:pPr>
      <w:hyperlink w:anchor="_Toc30079640" w:history="1">
        <w:r w:rsidR="004152B6" w:rsidRPr="007E4664">
          <w:rPr>
            <w:rStyle w:val="aff2"/>
            <w:rFonts w:ascii="Times New Roman" w:hAnsi="Times New Roman" w:cs="Times New Roman"/>
            <w:noProof/>
          </w:rPr>
          <w:t xml:space="preserve">7.1 </w:t>
        </w:r>
        <w:r w:rsidR="004152B6" w:rsidRPr="007E4664">
          <w:rPr>
            <w:rStyle w:val="aff2"/>
            <w:rFonts w:ascii="Times New Roman" w:hAnsi="Times New Roman" w:cs="Times New Roman"/>
            <w:noProof/>
          </w:rPr>
          <w:t>监测结果</w:t>
        </w:r>
        <w:r w:rsidR="004152B6">
          <w:rPr>
            <w:noProof/>
            <w:webHidden/>
          </w:rPr>
          <w:tab/>
        </w:r>
        <w:r w:rsidR="004152B6">
          <w:rPr>
            <w:noProof/>
            <w:webHidden/>
          </w:rPr>
          <w:fldChar w:fldCharType="begin"/>
        </w:r>
        <w:r w:rsidR="004152B6">
          <w:rPr>
            <w:noProof/>
            <w:webHidden/>
          </w:rPr>
          <w:instrText xml:space="preserve"> PAGEREF _Toc30079640 \h </w:instrText>
        </w:r>
        <w:r w:rsidR="004152B6">
          <w:rPr>
            <w:noProof/>
            <w:webHidden/>
          </w:rPr>
        </w:r>
        <w:r w:rsidR="004152B6">
          <w:rPr>
            <w:noProof/>
            <w:webHidden/>
          </w:rPr>
          <w:fldChar w:fldCharType="separate"/>
        </w:r>
        <w:r w:rsidR="004152B6">
          <w:rPr>
            <w:noProof/>
            <w:webHidden/>
          </w:rPr>
          <w:t>24</w:t>
        </w:r>
        <w:r w:rsidR="004152B6">
          <w:rPr>
            <w:noProof/>
            <w:webHidden/>
          </w:rPr>
          <w:fldChar w:fldCharType="end"/>
        </w:r>
      </w:hyperlink>
    </w:p>
    <w:p w14:paraId="5D71D330" w14:textId="1106493C" w:rsidR="004152B6" w:rsidRDefault="00105BD3">
      <w:pPr>
        <w:pStyle w:val="TOC3"/>
        <w:tabs>
          <w:tab w:val="right" w:leader="dot" w:pos="8296"/>
        </w:tabs>
        <w:rPr>
          <w:rFonts w:cstheme="minorBidi"/>
          <w:noProof/>
          <w:kern w:val="2"/>
          <w:sz w:val="21"/>
        </w:rPr>
      </w:pPr>
      <w:hyperlink w:anchor="_Toc30079641" w:history="1">
        <w:r w:rsidR="004152B6" w:rsidRPr="007E4664">
          <w:rPr>
            <w:rStyle w:val="aff2"/>
            <w:rFonts w:ascii="Times New Roman" w:hAnsi="Times New Roman"/>
            <w:noProof/>
          </w:rPr>
          <w:t>7.1.1</w:t>
        </w:r>
        <w:r w:rsidR="004152B6" w:rsidRPr="007E4664">
          <w:rPr>
            <w:rStyle w:val="aff2"/>
            <w:rFonts w:ascii="Times New Roman" w:hAnsi="Times New Roman"/>
            <w:noProof/>
          </w:rPr>
          <w:t>有组织废气监测结果</w:t>
        </w:r>
        <w:r w:rsidR="004152B6">
          <w:rPr>
            <w:noProof/>
            <w:webHidden/>
          </w:rPr>
          <w:tab/>
        </w:r>
        <w:r w:rsidR="004152B6">
          <w:rPr>
            <w:noProof/>
            <w:webHidden/>
          </w:rPr>
          <w:fldChar w:fldCharType="begin"/>
        </w:r>
        <w:r w:rsidR="004152B6">
          <w:rPr>
            <w:noProof/>
            <w:webHidden/>
          </w:rPr>
          <w:instrText xml:space="preserve"> PAGEREF _Toc30079641 \h </w:instrText>
        </w:r>
        <w:r w:rsidR="004152B6">
          <w:rPr>
            <w:noProof/>
            <w:webHidden/>
          </w:rPr>
        </w:r>
        <w:r w:rsidR="004152B6">
          <w:rPr>
            <w:noProof/>
            <w:webHidden/>
          </w:rPr>
          <w:fldChar w:fldCharType="separate"/>
        </w:r>
        <w:r w:rsidR="004152B6">
          <w:rPr>
            <w:noProof/>
            <w:webHidden/>
          </w:rPr>
          <w:t>24</w:t>
        </w:r>
        <w:r w:rsidR="004152B6">
          <w:rPr>
            <w:noProof/>
            <w:webHidden/>
          </w:rPr>
          <w:fldChar w:fldCharType="end"/>
        </w:r>
      </w:hyperlink>
    </w:p>
    <w:p w14:paraId="72BFCE99" w14:textId="069182CD" w:rsidR="004152B6" w:rsidRDefault="00105BD3">
      <w:pPr>
        <w:pStyle w:val="TOC3"/>
        <w:tabs>
          <w:tab w:val="right" w:leader="dot" w:pos="8296"/>
        </w:tabs>
        <w:rPr>
          <w:rFonts w:cstheme="minorBidi"/>
          <w:noProof/>
          <w:kern w:val="2"/>
          <w:sz w:val="21"/>
        </w:rPr>
      </w:pPr>
      <w:hyperlink w:anchor="_Toc30079642" w:history="1">
        <w:r w:rsidR="004152B6" w:rsidRPr="007E4664">
          <w:rPr>
            <w:rStyle w:val="aff2"/>
            <w:rFonts w:ascii="Times New Roman" w:hAnsi="Times New Roman"/>
            <w:noProof/>
          </w:rPr>
          <w:t xml:space="preserve">7.1.2 </w:t>
        </w:r>
        <w:r w:rsidR="004152B6" w:rsidRPr="007E4664">
          <w:rPr>
            <w:rStyle w:val="aff2"/>
            <w:rFonts w:ascii="Times New Roman" w:hAnsi="Times New Roman"/>
            <w:noProof/>
          </w:rPr>
          <w:t>无组织废气监测结果</w:t>
        </w:r>
        <w:r w:rsidR="004152B6">
          <w:rPr>
            <w:noProof/>
            <w:webHidden/>
          </w:rPr>
          <w:tab/>
        </w:r>
        <w:r w:rsidR="004152B6">
          <w:rPr>
            <w:noProof/>
            <w:webHidden/>
          </w:rPr>
          <w:fldChar w:fldCharType="begin"/>
        </w:r>
        <w:r w:rsidR="004152B6">
          <w:rPr>
            <w:noProof/>
            <w:webHidden/>
          </w:rPr>
          <w:instrText xml:space="preserve"> PAGEREF _Toc30079642 \h </w:instrText>
        </w:r>
        <w:r w:rsidR="004152B6">
          <w:rPr>
            <w:noProof/>
            <w:webHidden/>
          </w:rPr>
        </w:r>
        <w:r w:rsidR="004152B6">
          <w:rPr>
            <w:noProof/>
            <w:webHidden/>
          </w:rPr>
          <w:fldChar w:fldCharType="separate"/>
        </w:r>
        <w:r w:rsidR="004152B6">
          <w:rPr>
            <w:noProof/>
            <w:webHidden/>
          </w:rPr>
          <w:t>25</w:t>
        </w:r>
        <w:r w:rsidR="004152B6">
          <w:rPr>
            <w:noProof/>
            <w:webHidden/>
          </w:rPr>
          <w:fldChar w:fldCharType="end"/>
        </w:r>
      </w:hyperlink>
    </w:p>
    <w:p w14:paraId="4365AE94" w14:textId="5B36D41F" w:rsidR="004152B6" w:rsidRDefault="00105BD3">
      <w:pPr>
        <w:pStyle w:val="TOC3"/>
        <w:tabs>
          <w:tab w:val="right" w:leader="dot" w:pos="8296"/>
        </w:tabs>
        <w:rPr>
          <w:rFonts w:cstheme="minorBidi"/>
          <w:noProof/>
          <w:kern w:val="2"/>
          <w:sz w:val="21"/>
        </w:rPr>
      </w:pPr>
      <w:hyperlink w:anchor="_Toc30079643" w:history="1">
        <w:r w:rsidR="004152B6" w:rsidRPr="007E4664">
          <w:rPr>
            <w:rStyle w:val="aff2"/>
            <w:rFonts w:ascii="Times New Roman" w:hAnsi="Times New Roman"/>
            <w:noProof/>
          </w:rPr>
          <w:t xml:space="preserve">7.1.3 </w:t>
        </w:r>
        <w:r w:rsidR="004152B6" w:rsidRPr="007E4664">
          <w:rPr>
            <w:rStyle w:val="aff2"/>
            <w:rFonts w:ascii="Times New Roman" w:hAnsi="Times New Roman"/>
            <w:noProof/>
          </w:rPr>
          <w:t>噪声监测结果</w:t>
        </w:r>
        <w:r w:rsidR="004152B6">
          <w:rPr>
            <w:noProof/>
            <w:webHidden/>
          </w:rPr>
          <w:tab/>
        </w:r>
        <w:r w:rsidR="004152B6">
          <w:rPr>
            <w:noProof/>
            <w:webHidden/>
          </w:rPr>
          <w:fldChar w:fldCharType="begin"/>
        </w:r>
        <w:r w:rsidR="004152B6">
          <w:rPr>
            <w:noProof/>
            <w:webHidden/>
          </w:rPr>
          <w:instrText xml:space="preserve"> PAGEREF _Toc30079643 \h </w:instrText>
        </w:r>
        <w:r w:rsidR="004152B6">
          <w:rPr>
            <w:noProof/>
            <w:webHidden/>
          </w:rPr>
        </w:r>
        <w:r w:rsidR="004152B6">
          <w:rPr>
            <w:noProof/>
            <w:webHidden/>
          </w:rPr>
          <w:fldChar w:fldCharType="separate"/>
        </w:r>
        <w:r w:rsidR="004152B6">
          <w:rPr>
            <w:noProof/>
            <w:webHidden/>
          </w:rPr>
          <w:t>27</w:t>
        </w:r>
        <w:r w:rsidR="004152B6">
          <w:rPr>
            <w:noProof/>
            <w:webHidden/>
          </w:rPr>
          <w:fldChar w:fldCharType="end"/>
        </w:r>
      </w:hyperlink>
    </w:p>
    <w:p w14:paraId="2EE74C4B" w14:textId="378E6836" w:rsidR="004152B6" w:rsidRDefault="00105BD3">
      <w:pPr>
        <w:pStyle w:val="TOC2"/>
        <w:tabs>
          <w:tab w:val="right" w:leader="dot" w:pos="8296"/>
        </w:tabs>
        <w:rPr>
          <w:noProof/>
        </w:rPr>
      </w:pPr>
      <w:hyperlink w:anchor="_Toc30079644" w:history="1">
        <w:r w:rsidR="004152B6" w:rsidRPr="007E4664">
          <w:rPr>
            <w:rStyle w:val="aff2"/>
            <w:rFonts w:ascii="Times New Roman" w:hAnsi="Times New Roman" w:cs="Times New Roman"/>
            <w:noProof/>
          </w:rPr>
          <w:t xml:space="preserve">7.2 </w:t>
        </w:r>
        <w:r w:rsidR="004152B6" w:rsidRPr="007E4664">
          <w:rPr>
            <w:rStyle w:val="aff2"/>
            <w:rFonts w:ascii="Times New Roman" w:hAnsi="Times New Roman" w:cs="Times New Roman"/>
            <w:noProof/>
          </w:rPr>
          <w:t>监测结果分析</w:t>
        </w:r>
        <w:r w:rsidR="004152B6">
          <w:rPr>
            <w:noProof/>
            <w:webHidden/>
          </w:rPr>
          <w:tab/>
        </w:r>
        <w:r w:rsidR="004152B6">
          <w:rPr>
            <w:noProof/>
            <w:webHidden/>
          </w:rPr>
          <w:fldChar w:fldCharType="begin"/>
        </w:r>
        <w:r w:rsidR="004152B6">
          <w:rPr>
            <w:noProof/>
            <w:webHidden/>
          </w:rPr>
          <w:instrText xml:space="preserve"> PAGEREF _Toc30079644 \h </w:instrText>
        </w:r>
        <w:r w:rsidR="004152B6">
          <w:rPr>
            <w:noProof/>
            <w:webHidden/>
          </w:rPr>
        </w:r>
        <w:r w:rsidR="004152B6">
          <w:rPr>
            <w:noProof/>
            <w:webHidden/>
          </w:rPr>
          <w:fldChar w:fldCharType="separate"/>
        </w:r>
        <w:r w:rsidR="004152B6">
          <w:rPr>
            <w:noProof/>
            <w:webHidden/>
          </w:rPr>
          <w:t>27</w:t>
        </w:r>
        <w:r w:rsidR="004152B6">
          <w:rPr>
            <w:noProof/>
            <w:webHidden/>
          </w:rPr>
          <w:fldChar w:fldCharType="end"/>
        </w:r>
      </w:hyperlink>
    </w:p>
    <w:p w14:paraId="7A669BA1" w14:textId="6DEEE663" w:rsidR="004152B6" w:rsidRDefault="00105BD3">
      <w:pPr>
        <w:pStyle w:val="TOC3"/>
        <w:tabs>
          <w:tab w:val="right" w:leader="dot" w:pos="8296"/>
        </w:tabs>
        <w:rPr>
          <w:rFonts w:cstheme="minorBidi"/>
          <w:noProof/>
          <w:kern w:val="2"/>
          <w:sz w:val="21"/>
        </w:rPr>
      </w:pPr>
      <w:hyperlink w:anchor="_Toc30079645" w:history="1">
        <w:r w:rsidR="004152B6" w:rsidRPr="007E4664">
          <w:rPr>
            <w:rStyle w:val="aff2"/>
            <w:rFonts w:ascii="Times New Roman" w:hAnsi="Times New Roman"/>
            <w:noProof/>
          </w:rPr>
          <w:t xml:space="preserve">7.2.1 </w:t>
        </w:r>
        <w:r w:rsidR="004152B6" w:rsidRPr="007E4664">
          <w:rPr>
            <w:rStyle w:val="aff2"/>
            <w:rFonts w:ascii="Times New Roman" w:hAnsi="Times New Roman"/>
            <w:noProof/>
          </w:rPr>
          <w:t>废气监测结果分析</w:t>
        </w:r>
        <w:r w:rsidR="004152B6">
          <w:rPr>
            <w:noProof/>
            <w:webHidden/>
          </w:rPr>
          <w:tab/>
        </w:r>
        <w:r w:rsidR="004152B6">
          <w:rPr>
            <w:noProof/>
            <w:webHidden/>
          </w:rPr>
          <w:fldChar w:fldCharType="begin"/>
        </w:r>
        <w:r w:rsidR="004152B6">
          <w:rPr>
            <w:noProof/>
            <w:webHidden/>
          </w:rPr>
          <w:instrText xml:space="preserve"> PAGEREF _Toc30079645 \h </w:instrText>
        </w:r>
        <w:r w:rsidR="004152B6">
          <w:rPr>
            <w:noProof/>
            <w:webHidden/>
          </w:rPr>
        </w:r>
        <w:r w:rsidR="004152B6">
          <w:rPr>
            <w:noProof/>
            <w:webHidden/>
          </w:rPr>
          <w:fldChar w:fldCharType="separate"/>
        </w:r>
        <w:r w:rsidR="004152B6">
          <w:rPr>
            <w:noProof/>
            <w:webHidden/>
          </w:rPr>
          <w:t>27</w:t>
        </w:r>
        <w:r w:rsidR="004152B6">
          <w:rPr>
            <w:noProof/>
            <w:webHidden/>
          </w:rPr>
          <w:fldChar w:fldCharType="end"/>
        </w:r>
      </w:hyperlink>
    </w:p>
    <w:p w14:paraId="4D6D6D24" w14:textId="4F28654F" w:rsidR="004152B6" w:rsidRDefault="00105BD3">
      <w:pPr>
        <w:pStyle w:val="TOC3"/>
        <w:tabs>
          <w:tab w:val="right" w:leader="dot" w:pos="8296"/>
        </w:tabs>
        <w:rPr>
          <w:rFonts w:cstheme="minorBidi"/>
          <w:noProof/>
          <w:kern w:val="2"/>
          <w:sz w:val="21"/>
        </w:rPr>
      </w:pPr>
      <w:hyperlink w:anchor="_Toc30079646" w:history="1">
        <w:r w:rsidR="004152B6" w:rsidRPr="007E4664">
          <w:rPr>
            <w:rStyle w:val="aff2"/>
            <w:rFonts w:ascii="Times New Roman" w:hAnsi="Times New Roman"/>
            <w:noProof/>
          </w:rPr>
          <w:t>7.2.2</w:t>
        </w:r>
        <w:r w:rsidR="004152B6" w:rsidRPr="007E4664">
          <w:rPr>
            <w:rStyle w:val="aff2"/>
            <w:rFonts w:ascii="Times New Roman" w:hAnsi="Times New Roman"/>
            <w:noProof/>
          </w:rPr>
          <w:t>噪声检测结果分析</w:t>
        </w:r>
        <w:r w:rsidR="004152B6">
          <w:rPr>
            <w:noProof/>
            <w:webHidden/>
          </w:rPr>
          <w:tab/>
        </w:r>
        <w:r w:rsidR="004152B6">
          <w:rPr>
            <w:noProof/>
            <w:webHidden/>
          </w:rPr>
          <w:fldChar w:fldCharType="begin"/>
        </w:r>
        <w:r w:rsidR="004152B6">
          <w:rPr>
            <w:noProof/>
            <w:webHidden/>
          </w:rPr>
          <w:instrText xml:space="preserve"> PAGEREF _Toc30079646 \h </w:instrText>
        </w:r>
        <w:r w:rsidR="004152B6">
          <w:rPr>
            <w:noProof/>
            <w:webHidden/>
          </w:rPr>
        </w:r>
        <w:r w:rsidR="004152B6">
          <w:rPr>
            <w:noProof/>
            <w:webHidden/>
          </w:rPr>
          <w:fldChar w:fldCharType="separate"/>
        </w:r>
        <w:r w:rsidR="004152B6">
          <w:rPr>
            <w:noProof/>
            <w:webHidden/>
          </w:rPr>
          <w:t>27</w:t>
        </w:r>
        <w:r w:rsidR="004152B6">
          <w:rPr>
            <w:noProof/>
            <w:webHidden/>
          </w:rPr>
          <w:fldChar w:fldCharType="end"/>
        </w:r>
      </w:hyperlink>
    </w:p>
    <w:p w14:paraId="7A00EF71" w14:textId="4B3101B1" w:rsidR="004152B6" w:rsidRDefault="00105BD3">
      <w:pPr>
        <w:pStyle w:val="TOC2"/>
        <w:tabs>
          <w:tab w:val="right" w:leader="dot" w:pos="8296"/>
        </w:tabs>
        <w:rPr>
          <w:noProof/>
        </w:rPr>
      </w:pPr>
      <w:hyperlink w:anchor="_Toc30079647" w:history="1">
        <w:r w:rsidR="004152B6" w:rsidRPr="007E4664">
          <w:rPr>
            <w:rStyle w:val="aff2"/>
            <w:rFonts w:ascii="Times New Roman" w:hAnsi="Times New Roman" w:cs="Times New Roman"/>
            <w:noProof/>
          </w:rPr>
          <w:t xml:space="preserve">7.3 </w:t>
        </w:r>
        <w:r w:rsidR="004152B6" w:rsidRPr="007E4664">
          <w:rPr>
            <w:rStyle w:val="aff2"/>
            <w:rFonts w:ascii="Times New Roman" w:hAnsi="Times New Roman" w:cs="Times New Roman"/>
            <w:noProof/>
          </w:rPr>
          <w:t>总量控制要求</w:t>
        </w:r>
        <w:r w:rsidR="004152B6">
          <w:rPr>
            <w:noProof/>
            <w:webHidden/>
          </w:rPr>
          <w:tab/>
        </w:r>
        <w:r w:rsidR="004152B6">
          <w:rPr>
            <w:noProof/>
            <w:webHidden/>
          </w:rPr>
          <w:fldChar w:fldCharType="begin"/>
        </w:r>
        <w:r w:rsidR="004152B6">
          <w:rPr>
            <w:noProof/>
            <w:webHidden/>
          </w:rPr>
          <w:instrText xml:space="preserve"> PAGEREF _Toc30079647 \h </w:instrText>
        </w:r>
        <w:r w:rsidR="004152B6">
          <w:rPr>
            <w:noProof/>
            <w:webHidden/>
          </w:rPr>
        </w:r>
        <w:r w:rsidR="004152B6">
          <w:rPr>
            <w:noProof/>
            <w:webHidden/>
          </w:rPr>
          <w:fldChar w:fldCharType="separate"/>
        </w:r>
        <w:r w:rsidR="004152B6">
          <w:rPr>
            <w:noProof/>
            <w:webHidden/>
          </w:rPr>
          <w:t>28</w:t>
        </w:r>
        <w:r w:rsidR="004152B6">
          <w:rPr>
            <w:noProof/>
            <w:webHidden/>
          </w:rPr>
          <w:fldChar w:fldCharType="end"/>
        </w:r>
      </w:hyperlink>
    </w:p>
    <w:p w14:paraId="10EEBB70" w14:textId="7FD665F1"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48" w:history="1">
        <w:r w:rsidR="004152B6" w:rsidRPr="007E4664">
          <w:rPr>
            <w:rStyle w:val="aff2"/>
            <w:noProof/>
          </w:rPr>
          <w:t xml:space="preserve">8 </w:t>
        </w:r>
        <w:r w:rsidR="004152B6" w:rsidRPr="007E4664">
          <w:rPr>
            <w:rStyle w:val="aff2"/>
            <w:noProof/>
          </w:rPr>
          <w:t>环境管理检查</w:t>
        </w:r>
        <w:r w:rsidR="004152B6">
          <w:rPr>
            <w:noProof/>
            <w:webHidden/>
          </w:rPr>
          <w:tab/>
        </w:r>
        <w:r w:rsidR="004152B6">
          <w:rPr>
            <w:noProof/>
            <w:webHidden/>
          </w:rPr>
          <w:fldChar w:fldCharType="begin"/>
        </w:r>
        <w:r w:rsidR="004152B6">
          <w:rPr>
            <w:noProof/>
            <w:webHidden/>
          </w:rPr>
          <w:instrText xml:space="preserve"> PAGEREF _Toc30079648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3199750E" w14:textId="6839DB11" w:rsidR="004152B6" w:rsidRDefault="00105BD3">
      <w:pPr>
        <w:pStyle w:val="TOC2"/>
        <w:tabs>
          <w:tab w:val="right" w:leader="dot" w:pos="8296"/>
        </w:tabs>
        <w:rPr>
          <w:noProof/>
        </w:rPr>
      </w:pPr>
      <w:hyperlink w:anchor="_Toc30079649" w:history="1">
        <w:r w:rsidR="004152B6" w:rsidRPr="007E4664">
          <w:rPr>
            <w:rStyle w:val="aff2"/>
            <w:rFonts w:ascii="Times New Roman" w:hAnsi="Times New Roman" w:cs="Times New Roman"/>
            <w:noProof/>
          </w:rPr>
          <w:t xml:space="preserve">8.1 </w:t>
        </w:r>
        <w:r w:rsidR="004152B6" w:rsidRPr="007E4664">
          <w:rPr>
            <w:rStyle w:val="aff2"/>
            <w:rFonts w:ascii="Times New Roman" w:hAnsi="Times New Roman" w:cs="Times New Roman"/>
            <w:noProof/>
          </w:rPr>
          <w:t>环保管理机构</w:t>
        </w:r>
        <w:r w:rsidR="004152B6">
          <w:rPr>
            <w:noProof/>
            <w:webHidden/>
          </w:rPr>
          <w:tab/>
        </w:r>
        <w:r w:rsidR="004152B6">
          <w:rPr>
            <w:noProof/>
            <w:webHidden/>
          </w:rPr>
          <w:fldChar w:fldCharType="begin"/>
        </w:r>
        <w:r w:rsidR="004152B6">
          <w:rPr>
            <w:noProof/>
            <w:webHidden/>
          </w:rPr>
          <w:instrText xml:space="preserve"> PAGEREF _Toc30079649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672C6ADB" w14:textId="3795A32F" w:rsidR="004152B6" w:rsidRDefault="00105BD3">
      <w:pPr>
        <w:pStyle w:val="TOC2"/>
        <w:tabs>
          <w:tab w:val="right" w:leader="dot" w:pos="8296"/>
        </w:tabs>
        <w:rPr>
          <w:noProof/>
        </w:rPr>
      </w:pPr>
      <w:hyperlink w:anchor="_Toc30079650" w:history="1">
        <w:r w:rsidR="004152B6" w:rsidRPr="007E4664">
          <w:rPr>
            <w:rStyle w:val="aff2"/>
            <w:rFonts w:ascii="Times New Roman" w:hAnsi="Times New Roman" w:cs="Times New Roman"/>
            <w:noProof/>
            <w:snapToGrid w:val="0"/>
          </w:rPr>
          <w:t xml:space="preserve">8.2 </w:t>
        </w:r>
        <w:r w:rsidR="004152B6" w:rsidRPr="007E4664">
          <w:rPr>
            <w:rStyle w:val="aff2"/>
            <w:rFonts w:ascii="Times New Roman" w:hAnsi="Times New Roman" w:cs="Times New Roman"/>
            <w:noProof/>
            <w:snapToGrid w:val="0"/>
          </w:rPr>
          <w:t>施工期环境管理</w:t>
        </w:r>
        <w:r w:rsidR="004152B6">
          <w:rPr>
            <w:noProof/>
            <w:webHidden/>
          </w:rPr>
          <w:tab/>
        </w:r>
        <w:r w:rsidR="004152B6">
          <w:rPr>
            <w:noProof/>
            <w:webHidden/>
          </w:rPr>
          <w:fldChar w:fldCharType="begin"/>
        </w:r>
        <w:r w:rsidR="004152B6">
          <w:rPr>
            <w:noProof/>
            <w:webHidden/>
          </w:rPr>
          <w:instrText xml:space="preserve"> PAGEREF _Toc30079650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2E0C4C6B" w14:textId="42B35495" w:rsidR="004152B6" w:rsidRDefault="00105BD3">
      <w:pPr>
        <w:pStyle w:val="TOC2"/>
        <w:tabs>
          <w:tab w:val="right" w:leader="dot" w:pos="8296"/>
        </w:tabs>
        <w:rPr>
          <w:noProof/>
        </w:rPr>
      </w:pPr>
      <w:hyperlink w:anchor="_Toc30079651" w:history="1">
        <w:r w:rsidR="004152B6" w:rsidRPr="007E4664">
          <w:rPr>
            <w:rStyle w:val="aff2"/>
            <w:rFonts w:ascii="Times New Roman" w:hAnsi="Times New Roman" w:cs="Times New Roman"/>
            <w:noProof/>
          </w:rPr>
          <w:t xml:space="preserve">8.3 </w:t>
        </w:r>
        <w:r w:rsidR="004152B6" w:rsidRPr="007E4664">
          <w:rPr>
            <w:rStyle w:val="aff2"/>
            <w:rFonts w:ascii="Times New Roman" w:hAnsi="Times New Roman" w:cs="Times New Roman"/>
            <w:noProof/>
          </w:rPr>
          <w:t>运行期环境管理</w:t>
        </w:r>
        <w:r w:rsidR="004152B6">
          <w:rPr>
            <w:noProof/>
            <w:webHidden/>
          </w:rPr>
          <w:tab/>
        </w:r>
        <w:r w:rsidR="004152B6">
          <w:rPr>
            <w:noProof/>
            <w:webHidden/>
          </w:rPr>
          <w:fldChar w:fldCharType="begin"/>
        </w:r>
        <w:r w:rsidR="004152B6">
          <w:rPr>
            <w:noProof/>
            <w:webHidden/>
          </w:rPr>
          <w:instrText xml:space="preserve"> PAGEREF _Toc30079651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28DC7E30" w14:textId="626DE00C" w:rsidR="004152B6" w:rsidRDefault="00105BD3">
      <w:pPr>
        <w:pStyle w:val="TOC2"/>
        <w:tabs>
          <w:tab w:val="right" w:leader="dot" w:pos="8296"/>
        </w:tabs>
        <w:rPr>
          <w:noProof/>
        </w:rPr>
      </w:pPr>
      <w:hyperlink w:anchor="_Toc30079652" w:history="1">
        <w:r w:rsidR="004152B6" w:rsidRPr="007E4664">
          <w:rPr>
            <w:rStyle w:val="aff2"/>
            <w:rFonts w:ascii="Times New Roman" w:hAnsi="Times New Roman" w:cs="Times New Roman"/>
            <w:noProof/>
          </w:rPr>
          <w:t xml:space="preserve">8.4 </w:t>
        </w:r>
        <w:r w:rsidR="004152B6" w:rsidRPr="007E4664">
          <w:rPr>
            <w:rStyle w:val="aff2"/>
            <w:rFonts w:ascii="Times New Roman" w:hAnsi="Times New Roman" w:cs="Times New Roman"/>
            <w:noProof/>
          </w:rPr>
          <w:t>社会环境影响情况调查</w:t>
        </w:r>
        <w:r w:rsidR="004152B6">
          <w:rPr>
            <w:noProof/>
            <w:webHidden/>
          </w:rPr>
          <w:tab/>
        </w:r>
        <w:r w:rsidR="004152B6">
          <w:rPr>
            <w:noProof/>
            <w:webHidden/>
          </w:rPr>
          <w:fldChar w:fldCharType="begin"/>
        </w:r>
        <w:r w:rsidR="004152B6">
          <w:rPr>
            <w:noProof/>
            <w:webHidden/>
          </w:rPr>
          <w:instrText xml:space="preserve"> PAGEREF _Toc30079652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2DE1BEB2" w14:textId="5CA4E84F" w:rsidR="004152B6" w:rsidRDefault="00105BD3">
      <w:pPr>
        <w:pStyle w:val="TOC2"/>
        <w:tabs>
          <w:tab w:val="right" w:leader="dot" w:pos="8296"/>
        </w:tabs>
        <w:rPr>
          <w:noProof/>
        </w:rPr>
      </w:pPr>
      <w:hyperlink w:anchor="_Toc30079653" w:history="1">
        <w:r w:rsidR="004152B6" w:rsidRPr="007E4664">
          <w:rPr>
            <w:rStyle w:val="aff2"/>
            <w:rFonts w:ascii="Times New Roman" w:hAnsi="Times New Roman" w:cs="Times New Roman"/>
            <w:noProof/>
          </w:rPr>
          <w:t xml:space="preserve">8.5 </w:t>
        </w:r>
        <w:r w:rsidR="004152B6" w:rsidRPr="007E4664">
          <w:rPr>
            <w:rStyle w:val="aff2"/>
            <w:rFonts w:ascii="Times New Roman" w:hAnsi="Times New Roman" w:cs="Times New Roman"/>
            <w:noProof/>
          </w:rPr>
          <w:t>环境管理情况分析</w:t>
        </w:r>
        <w:r w:rsidR="004152B6">
          <w:rPr>
            <w:noProof/>
            <w:webHidden/>
          </w:rPr>
          <w:tab/>
        </w:r>
        <w:r w:rsidR="004152B6">
          <w:rPr>
            <w:noProof/>
            <w:webHidden/>
          </w:rPr>
          <w:fldChar w:fldCharType="begin"/>
        </w:r>
        <w:r w:rsidR="004152B6">
          <w:rPr>
            <w:noProof/>
            <w:webHidden/>
          </w:rPr>
          <w:instrText xml:space="preserve"> PAGEREF _Toc30079653 \h </w:instrText>
        </w:r>
        <w:r w:rsidR="004152B6">
          <w:rPr>
            <w:noProof/>
            <w:webHidden/>
          </w:rPr>
        </w:r>
        <w:r w:rsidR="004152B6">
          <w:rPr>
            <w:noProof/>
            <w:webHidden/>
          </w:rPr>
          <w:fldChar w:fldCharType="separate"/>
        </w:r>
        <w:r w:rsidR="004152B6">
          <w:rPr>
            <w:noProof/>
            <w:webHidden/>
          </w:rPr>
          <w:t>29</w:t>
        </w:r>
        <w:r w:rsidR="004152B6">
          <w:rPr>
            <w:noProof/>
            <w:webHidden/>
          </w:rPr>
          <w:fldChar w:fldCharType="end"/>
        </w:r>
      </w:hyperlink>
    </w:p>
    <w:p w14:paraId="485D828A" w14:textId="0A22BE5A" w:rsidR="004152B6" w:rsidRDefault="00105BD3">
      <w:pPr>
        <w:pStyle w:val="TOC1"/>
        <w:tabs>
          <w:tab w:val="right" w:leader="dot" w:pos="8296"/>
        </w:tabs>
        <w:rPr>
          <w:rFonts w:asciiTheme="minorHAnsi" w:eastAsiaTheme="minorEastAsia" w:hAnsiTheme="minorHAnsi" w:cstheme="minorBidi"/>
          <w:noProof/>
          <w:sz w:val="21"/>
          <w:szCs w:val="22"/>
        </w:rPr>
      </w:pPr>
      <w:hyperlink w:anchor="_Toc30079654" w:history="1">
        <w:r w:rsidR="004152B6" w:rsidRPr="007E4664">
          <w:rPr>
            <w:rStyle w:val="aff2"/>
            <w:noProof/>
          </w:rPr>
          <w:t xml:space="preserve">9 </w:t>
        </w:r>
        <w:r w:rsidR="004152B6" w:rsidRPr="007E4664">
          <w:rPr>
            <w:rStyle w:val="aff2"/>
            <w:noProof/>
          </w:rPr>
          <w:t>结论和建议</w:t>
        </w:r>
        <w:r w:rsidR="004152B6">
          <w:rPr>
            <w:noProof/>
            <w:webHidden/>
          </w:rPr>
          <w:tab/>
        </w:r>
        <w:r w:rsidR="004152B6">
          <w:rPr>
            <w:noProof/>
            <w:webHidden/>
          </w:rPr>
          <w:fldChar w:fldCharType="begin"/>
        </w:r>
        <w:r w:rsidR="004152B6">
          <w:rPr>
            <w:noProof/>
            <w:webHidden/>
          </w:rPr>
          <w:instrText xml:space="preserve"> PAGEREF _Toc30079654 \h </w:instrText>
        </w:r>
        <w:r w:rsidR="004152B6">
          <w:rPr>
            <w:noProof/>
            <w:webHidden/>
          </w:rPr>
        </w:r>
        <w:r w:rsidR="004152B6">
          <w:rPr>
            <w:noProof/>
            <w:webHidden/>
          </w:rPr>
          <w:fldChar w:fldCharType="separate"/>
        </w:r>
        <w:r w:rsidR="004152B6">
          <w:rPr>
            <w:noProof/>
            <w:webHidden/>
          </w:rPr>
          <w:t>30</w:t>
        </w:r>
        <w:r w:rsidR="004152B6">
          <w:rPr>
            <w:noProof/>
            <w:webHidden/>
          </w:rPr>
          <w:fldChar w:fldCharType="end"/>
        </w:r>
      </w:hyperlink>
    </w:p>
    <w:p w14:paraId="4665B3BC" w14:textId="4BEB51C1" w:rsidR="004152B6" w:rsidRDefault="00105BD3">
      <w:pPr>
        <w:pStyle w:val="TOC2"/>
        <w:tabs>
          <w:tab w:val="right" w:leader="dot" w:pos="8296"/>
        </w:tabs>
        <w:rPr>
          <w:noProof/>
        </w:rPr>
      </w:pPr>
      <w:hyperlink w:anchor="_Toc30079655" w:history="1">
        <w:r w:rsidR="004152B6" w:rsidRPr="007E4664">
          <w:rPr>
            <w:rStyle w:val="aff2"/>
            <w:rFonts w:ascii="Times New Roman" w:hAnsi="Times New Roman" w:cs="Times New Roman"/>
            <w:noProof/>
          </w:rPr>
          <w:t xml:space="preserve">9.1 </w:t>
        </w:r>
        <w:r w:rsidR="004152B6" w:rsidRPr="007E4664">
          <w:rPr>
            <w:rStyle w:val="aff2"/>
            <w:rFonts w:ascii="Times New Roman" w:hAnsi="Times New Roman" w:cs="Times New Roman"/>
            <w:noProof/>
          </w:rPr>
          <w:t>验收主要结论</w:t>
        </w:r>
        <w:r w:rsidR="004152B6">
          <w:rPr>
            <w:noProof/>
            <w:webHidden/>
          </w:rPr>
          <w:tab/>
        </w:r>
        <w:r w:rsidR="004152B6">
          <w:rPr>
            <w:noProof/>
            <w:webHidden/>
          </w:rPr>
          <w:fldChar w:fldCharType="begin"/>
        </w:r>
        <w:r w:rsidR="004152B6">
          <w:rPr>
            <w:noProof/>
            <w:webHidden/>
          </w:rPr>
          <w:instrText xml:space="preserve"> PAGEREF _Toc30079655 \h </w:instrText>
        </w:r>
        <w:r w:rsidR="004152B6">
          <w:rPr>
            <w:noProof/>
            <w:webHidden/>
          </w:rPr>
        </w:r>
        <w:r w:rsidR="004152B6">
          <w:rPr>
            <w:noProof/>
            <w:webHidden/>
          </w:rPr>
          <w:fldChar w:fldCharType="separate"/>
        </w:r>
        <w:r w:rsidR="004152B6">
          <w:rPr>
            <w:noProof/>
            <w:webHidden/>
          </w:rPr>
          <w:t>30</w:t>
        </w:r>
        <w:r w:rsidR="004152B6">
          <w:rPr>
            <w:noProof/>
            <w:webHidden/>
          </w:rPr>
          <w:fldChar w:fldCharType="end"/>
        </w:r>
      </w:hyperlink>
    </w:p>
    <w:p w14:paraId="46AD17B3" w14:textId="3D2B251F" w:rsidR="004152B6" w:rsidRDefault="00105BD3">
      <w:pPr>
        <w:pStyle w:val="TOC2"/>
        <w:tabs>
          <w:tab w:val="right" w:leader="dot" w:pos="8296"/>
        </w:tabs>
        <w:rPr>
          <w:noProof/>
        </w:rPr>
      </w:pPr>
      <w:hyperlink w:anchor="_Toc30079656" w:history="1">
        <w:r w:rsidR="004152B6" w:rsidRPr="007E4664">
          <w:rPr>
            <w:rStyle w:val="aff2"/>
            <w:rFonts w:ascii="Times New Roman" w:hAnsi="Times New Roman" w:cs="Times New Roman"/>
            <w:noProof/>
          </w:rPr>
          <w:t xml:space="preserve">9.2 </w:t>
        </w:r>
        <w:r w:rsidR="004152B6" w:rsidRPr="007E4664">
          <w:rPr>
            <w:rStyle w:val="aff2"/>
            <w:rFonts w:ascii="Times New Roman" w:hAnsi="Times New Roman" w:cs="Times New Roman"/>
            <w:noProof/>
          </w:rPr>
          <w:t>建议</w:t>
        </w:r>
        <w:r w:rsidR="004152B6">
          <w:rPr>
            <w:noProof/>
            <w:webHidden/>
          </w:rPr>
          <w:tab/>
        </w:r>
        <w:r w:rsidR="004152B6">
          <w:rPr>
            <w:noProof/>
            <w:webHidden/>
          </w:rPr>
          <w:fldChar w:fldCharType="begin"/>
        </w:r>
        <w:r w:rsidR="004152B6">
          <w:rPr>
            <w:noProof/>
            <w:webHidden/>
          </w:rPr>
          <w:instrText xml:space="preserve"> PAGEREF _Toc30079656 \h </w:instrText>
        </w:r>
        <w:r w:rsidR="004152B6">
          <w:rPr>
            <w:noProof/>
            <w:webHidden/>
          </w:rPr>
        </w:r>
        <w:r w:rsidR="004152B6">
          <w:rPr>
            <w:noProof/>
            <w:webHidden/>
          </w:rPr>
          <w:fldChar w:fldCharType="separate"/>
        </w:r>
        <w:r w:rsidR="004152B6">
          <w:rPr>
            <w:noProof/>
            <w:webHidden/>
          </w:rPr>
          <w:t>31</w:t>
        </w:r>
        <w:r w:rsidR="004152B6">
          <w:rPr>
            <w:noProof/>
            <w:webHidden/>
          </w:rPr>
          <w:fldChar w:fldCharType="end"/>
        </w:r>
      </w:hyperlink>
    </w:p>
    <w:p w14:paraId="1B0482F1" w14:textId="79731726" w:rsidR="00FC70D9" w:rsidRPr="00783A15" w:rsidRDefault="00645EA9" w:rsidP="00A807A0">
      <w:pPr>
        <w:tabs>
          <w:tab w:val="right" w:leader="hyphen" w:pos="8296"/>
        </w:tabs>
        <w:jc w:val="left"/>
        <w:rPr>
          <w:rFonts w:ascii="Times New Roman" w:eastAsia="宋体" w:hAnsi="Times New Roman" w:cs="Times New Roman"/>
          <w:b/>
          <w:sz w:val="30"/>
          <w:szCs w:val="30"/>
        </w:rPr>
      </w:pPr>
      <w:r w:rsidRPr="00A807A0">
        <w:rPr>
          <w:rFonts w:ascii="Times New Roman" w:eastAsia="宋体" w:hAnsi="Times New Roman" w:cs="Times New Roman"/>
          <w:szCs w:val="21"/>
        </w:rPr>
        <w:fldChar w:fldCharType="end"/>
      </w:r>
      <w:r w:rsidRPr="00783A15">
        <w:rPr>
          <w:rFonts w:ascii="Times New Roman" w:eastAsia="宋体" w:hAnsi="Times New Roman" w:cs="Times New Roman"/>
          <w:b/>
          <w:sz w:val="30"/>
          <w:szCs w:val="30"/>
        </w:rPr>
        <w:t>附图</w:t>
      </w:r>
    </w:p>
    <w:p w14:paraId="17201512" w14:textId="77777777" w:rsidR="00FC70D9" w:rsidRPr="00783A15" w:rsidRDefault="00645EA9" w:rsidP="00783A15">
      <w:pP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、本项目所在地理位置示意图</w:t>
      </w:r>
    </w:p>
    <w:p w14:paraId="44D50BE3" w14:textId="77777777" w:rsidR="00FC70D9" w:rsidRPr="00783A15" w:rsidRDefault="00645EA9" w:rsidP="00783A15">
      <w:pPr>
        <w:rPr>
          <w:rFonts w:ascii="Times New Roman" w:eastAsia="宋体" w:hAnsi="Times New Roman" w:cs="Times New Roman"/>
          <w:sz w:val="24"/>
          <w:szCs w:val="24"/>
        </w:rPr>
      </w:pP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、本项目周边关系示意图</w:t>
      </w:r>
    </w:p>
    <w:p w14:paraId="3C35CDB8" w14:textId="77777777" w:rsidR="00FC70D9" w:rsidRPr="00783A15" w:rsidRDefault="00645EA9" w:rsidP="00783A15">
      <w:pPr>
        <w:rPr>
          <w:rFonts w:ascii="Times New Roman" w:eastAsia="宋体" w:hAnsi="Times New Roman" w:cs="Times New Roman"/>
          <w:sz w:val="24"/>
          <w:szCs w:val="24"/>
        </w:rPr>
      </w:pP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、厂区平面布置图</w:t>
      </w:r>
    </w:p>
    <w:p w14:paraId="7721E5E8" w14:textId="77777777" w:rsidR="00FC70D9" w:rsidRPr="00783A15" w:rsidRDefault="00645EA9" w:rsidP="00783A15">
      <w:pPr>
        <w:jc w:val="left"/>
        <w:rPr>
          <w:rFonts w:ascii="Times New Roman" w:eastAsia="宋体" w:hAnsi="Times New Roman" w:cs="Times New Roman"/>
          <w:b/>
          <w:sz w:val="30"/>
          <w:szCs w:val="30"/>
        </w:rPr>
      </w:pPr>
      <w:r w:rsidRPr="00783A15">
        <w:rPr>
          <w:rFonts w:ascii="Times New Roman" w:eastAsia="宋体" w:hAnsi="Times New Roman" w:cs="Times New Roman"/>
          <w:b/>
          <w:sz w:val="30"/>
          <w:szCs w:val="30"/>
        </w:rPr>
        <w:t>附件</w:t>
      </w:r>
    </w:p>
    <w:p w14:paraId="6A7DDBDB" w14:textId="77777777" w:rsidR="00FC70D9" w:rsidRPr="00783A15" w:rsidRDefault="00645EA9" w:rsidP="00783A15">
      <w:pP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、审批意见</w:t>
      </w:r>
    </w:p>
    <w:p w14:paraId="79685405" w14:textId="77777777" w:rsidR="00FC70D9" w:rsidRPr="00783A15" w:rsidRDefault="00645EA9" w:rsidP="00783A15">
      <w:pPr>
        <w:rPr>
          <w:rFonts w:ascii="Times New Roman" w:eastAsia="宋体" w:hAnsi="Times New Roman" w:cs="Times New Roman"/>
          <w:sz w:val="24"/>
          <w:szCs w:val="24"/>
        </w:rPr>
      </w:pP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、营业执照</w:t>
      </w:r>
    </w:p>
    <w:p w14:paraId="326C4080" w14:textId="77777777" w:rsidR="00FC70D9" w:rsidRPr="00783A15" w:rsidRDefault="00FC70D9" w:rsidP="00783A15">
      <w:pPr>
        <w:ind w:firstLineChars="200" w:firstLine="420"/>
        <w:rPr>
          <w:rFonts w:ascii="Times New Roman" w:eastAsia="宋体" w:hAnsi="Times New Roman" w:cs="Times New Roman"/>
          <w:szCs w:val="24"/>
        </w:rPr>
      </w:pPr>
    </w:p>
    <w:p w14:paraId="5B1E0132" w14:textId="77777777" w:rsidR="00FC70D9" w:rsidRPr="00783A15" w:rsidRDefault="00FC70D9" w:rsidP="00783A15">
      <w:pPr>
        <w:ind w:firstLineChars="200" w:firstLine="420"/>
        <w:rPr>
          <w:rFonts w:ascii="Times New Roman" w:eastAsia="宋体" w:hAnsi="Times New Roman" w:cs="Times New Roman"/>
          <w:szCs w:val="24"/>
        </w:rPr>
        <w:sectPr w:rsidR="00FC70D9" w:rsidRPr="00783A15">
          <w:headerReference w:type="default" r:id="rId9"/>
          <w:footerReference w:type="default" r:id="rId10"/>
          <w:pgSz w:w="11906" w:h="16838"/>
          <w:pgMar w:top="1440" w:right="1800" w:bottom="1440" w:left="1800" w:header="851" w:footer="992" w:gutter="0"/>
          <w:pgNumType w:start="1"/>
          <w:cols w:space="425"/>
          <w:docGrid w:type="lines" w:linePitch="312"/>
        </w:sectPr>
      </w:pPr>
    </w:p>
    <w:p w14:paraId="2920C231" w14:textId="77777777" w:rsidR="00FC70D9" w:rsidRPr="00783A15" w:rsidRDefault="00645EA9" w:rsidP="00783A15">
      <w:pPr>
        <w:jc w:val="center"/>
        <w:outlineLvl w:val="0"/>
        <w:rPr>
          <w:rFonts w:ascii="Times New Roman" w:eastAsia="宋体" w:hAnsi="Times New Roman" w:cs="Times New Roman"/>
          <w:b/>
          <w:sz w:val="30"/>
          <w:szCs w:val="30"/>
        </w:rPr>
      </w:pPr>
      <w:bookmarkStart w:id="2" w:name="_Toc30079596"/>
      <w:r w:rsidRPr="00783A15">
        <w:rPr>
          <w:rFonts w:ascii="Times New Roman" w:eastAsia="宋体" w:hAnsi="Times New Roman" w:cs="Times New Roman"/>
          <w:b/>
          <w:sz w:val="30"/>
          <w:szCs w:val="30"/>
        </w:rPr>
        <w:lastRenderedPageBreak/>
        <w:t>前</w:t>
      </w:r>
      <w:r w:rsidRPr="00783A15">
        <w:rPr>
          <w:rFonts w:ascii="Times New Roman" w:eastAsia="宋体" w:hAnsi="Times New Roman" w:cs="Times New Roman"/>
          <w:b/>
          <w:sz w:val="30"/>
          <w:szCs w:val="30"/>
        </w:rPr>
        <w:t xml:space="preserve">  </w:t>
      </w:r>
      <w:r w:rsidRPr="00783A15">
        <w:rPr>
          <w:rFonts w:ascii="Times New Roman" w:eastAsia="宋体" w:hAnsi="Times New Roman" w:cs="Times New Roman"/>
          <w:b/>
          <w:sz w:val="30"/>
          <w:szCs w:val="30"/>
        </w:rPr>
        <w:t>言</w:t>
      </w:r>
      <w:bookmarkEnd w:id="2"/>
    </w:p>
    <w:p w14:paraId="68C6A24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沧州海润管道装备有限公司投资</w:t>
      </w:r>
      <w:r w:rsidRPr="00783A15">
        <w:rPr>
          <w:rFonts w:ascii="Times New Roman" w:eastAsia="宋体" w:hAnsi="Times New Roman" w:cs="Times New Roman"/>
          <w:sz w:val="24"/>
          <w:szCs w:val="24"/>
        </w:rPr>
        <w:t>2500</w:t>
      </w:r>
      <w:r w:rsidRPr="00783A15">
        <w:rPr>
          <w:rFonts w:ascii="Times New Roman" w:eastAsia="宋体" w:hAnsi="Times New Roman" w:cs="Times New Roman"/>
          <w:sz w:val="24"/>
          <w:szCs w:val="24"/>
        </w:rPr>
        <w:t>万元在盐山县城南蒲洼开发区常惠路西侧建成沧州海润管道装备有限公司管件系列产品项目，公司</w:t>
      </w:r>
      <w:bookmarkStart w:id="3" w:name="_Hlk496987392"/>
      <w:r w:rsidRPr="00783A15">
        <w:rPr>
          <w:rFonts w:ascii="Times New Roman" w:eastAsia="宋体" w:hAnsi="Times New Roman" w:cs="Times New Roman"/>
          <w:sz w:val="24"/>
          <w:szCs w:val="24"/>
        </w:rPr>
        <w:t>2018</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11</w:t>
      </w:r>
      <w:r w:rsidRPr="00783A15">
        <w:rPr>
          <w:rFonts w:ascii="Times New Roman" w:eastAsia="宋体" w:hAnsi="Times New Roman" w:cs="Times New Roman"/>
          <w:sz w:val="24"/>
          <w:szCs w:val="24"/>
        </w:rPr>
        <w:t>月委托沧州圣力安全与环境科技咨询有限公司编制《沧州海润管道装备有限公司管件系列产品项目环境影响报告表》，该</w:t>
      </w:r>
      <w:proofErr w:type="gramStart"/>
      <w:r w:rsidRPr="00783A15">
        <w:rPr>
          <w:rFonts w:ascii="Times New Roman" w:eastAsia="宋体" w:hAnsi="Times New Roman" w:cs="Times New Roman"/>
          <w:sz w:val="24"/>
          <w:szCs w:val="24"/>
        </w:rPr>
        <w:t>项目环评报告</w:t>
      </w:r>
      <w:proofErr w:type="gramEnd"/>
      <w:r w:rsidRPr="00783A15">
        <w:rPr>
          <w:rFonts w:ascii="Times New Roman" w:eastAsia="宋体" w:hAnsi="Times New Roman" w:cs="Times New Roman"/>
          <w:sz w:val="24"/>
          <w:szCs w:val="24"/>
        </w:rPr>
        <w:t>于</w:t>
      </w:r>
      <w:r w:rsidRPr="00783A15">
        <w:rPr>
          <w:rFonts w:ascii="Times New Roman" w:eastAsia="宋体" w:hAnsi="Times New Roman" w:cs="Times New Roman"/>
          <w:sz w:val="24"/>
          <w:szCs w:val="24"/>
        </w:rPr>
        <w:t>2018</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10</w:t>
      </w:r>
      <w:r w:rsidRPr="00783A15">
        <w:rPr>
          <w:rFonts w:ascii="Times New Roman" w:eastAsia="宋体" w:hAnsi="Times New Roman" w:cs="Times New Roman"/>
          <w:sz w:val="24"/>
          <w:szCs w:val="24"/>
        </w:rPr>
        <w:t>日</w:t>
      </w:r>
      <w:bookmarkStart w:id="4" w:name="_Hlk496980272"/>
      <w:r w:rsidRPr="00783A15">
        <w:rPr>
          <w:rFonts w:ascii="Times New Roman" w:eastAsia="宋体" w:hAnsi="Times New Roman" w:cs="Times New Roman"/>
          <w:sz w:val="24"/>
          <w:szCs w:val="24"/>
        </w:rPr>
        <w:t>通过盐山县环保局审批，审批文号为</w:t>
      </w:r>
      <w:bookmarkStart w:id="5" w:name="_Hlk29307062"/>
      <w:proofErr w:type="gramStart"/>
      <w:r w:rsidRPr="00783A15">
        <w:rPr>
          <w:rFonts w:ascii="Times New Roman" w:eastAsia="宋体" w:hAnsi="Times New Roman" w:cs="Times New Roman"/>
          <w:sz w:val="24"/>
          <w:szCs w:val="24"/>
        </w:rPr>
        <w:t>盐环表</w:t>
      </w:r>
      <w:proofErr w:type="gramEnd"/>
      <w:r w:rsidRPr="00783A15">
        <w:rPr>
          <w:rFonts w:ascii="Times New Roman" w:eastAsia="宋体" w:hAnsi="Times New Roman" w:cs="Times New Roman"/>
          <w:sz w:val="24"/>
          <w:szCs w:val="24"/>
        </w:rPr>
        <w:t>[2018]155</w:t>
      </w:r>
      <w:r w:rsidRPr="00783A15">
        <w:rPr>
          <w:rFonts w:ascii="Times New Roman" w:eastAsia="宋体" w:hAnsi="Times New Roman" w:cs="Times New Roman"/>
          <w:sz w:val="24"/>
          <w:szCs w:val="24"/>
        </w:rPr>
        <w:t>号</w:t>
      </w:r>
      <w:bookmarkEnd w:id="5"/>
      <w:r w:rsidRPr="00783A15">
        <w:rPr>
          <w:rFonts w:ascii="Times New Roman" w:eastAsia="宋体" w:hAnsi="Times New Roman" w:cs="Times New Roman"/>
          <w:sz w:val="24"/>
          <w:szCs w:val="24"/>
        </w:rPr>
        <w:t>。</w:t>
      </w:r>
    </w:p>
    <w:bookmarkEnd w:id="3"/>
    <w:bookmarkEnd w:id="4"/>
    <w:p w14:paraId="274C346B"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沧州海润管道装备有限公司管件系列产品项目</w:t>
      </w:r>
      <w:r w:rsidRPr="00783A15">
        <w:rPr>
          <w:rFonts w:ascii="Times New Roman" w:eastAsia="宋体" w:hAnsi="Times New Roman" w:cs="Times New Roman"/>
          <w:color w:val="000000"/>
          <w:sz w:val="24"/>
          <w:szCs w:val="24"/>
        </w:rPr>
        <w:t>于</w:t>
      </w:r>
      <w:r w:rsidRPr="00783A15">
        <w:rPr>
          <w:rFonts w:ascii="Times New Roman" w:eastAsia="宋体" w:hAnsi="Times New Roman" w:cs="Times New Roman"/>
          <w:color w:val="000000" w:themeColor="text1"/>
          <w:sz w:val="24"/>
          <w:szCs w:val="24"/>
        </w:rPr>
        <w:t>2019</w:t>
      </w:r>
      <w:r w:rsidRPr="00783A15">
        <w:rPr>
          <w:rFonts w:ascii="Times New Roman" w:eastAsia="宋体" w:hAnsi="Times New Roman" w:cs="Times New Roman"/>
          <w:color w:val="000000" w:themeColor="text1"/>
          <w:sz w:val="24"/>
          <w:szCs w:val="24"/>
        </w:rPr>
        <w:t>年</w:t>
      </w:r>
      <w:r w:rsidRPr="00783A15">
        <w:rPr>
          <w:rFonts w:ascii="Times New Roman" w:eastAsia="宋体" w:hAnsi="Times New Roman" w:cs="Times New Roman"/>
          <w:color w:val="000000" w:themeColor="text1"/>
          <w:sz w:val="24"/>
          <w:szCs w:val="24"/>
        </w:rPr>
        <w:t>12</w:t>
      </w:r>
      <w:r w:rsidRPr="00783A15">
        <w:rPr>
          <w:rFonts w:ascii="Times New Roman" w:eastAsia="宋体" w:hAnsi="Times New Roman" w:cs="Times New Roman"/>
          <w:color w:val="000000" w:themeColor="text1"/>
          <w:sz w:val="24"/>
          <w:szCs w:val="24"/>
        </w:rPr>
        <w:t>月</w:t>
      </w:r>
      <w:r w:rsidRPr="00783A15">
        <w:rPr>
          <w:rFonts w:ascii="Times New Roman" w:eastAsia="宋体" w:hAnsi="Times New Roman" w:cs="Times New Roman"/>
          <w:color w:val="000000"/>
          <w:sz w:val="24"/>
          <w:szCs w:val="24"/>
        </w:rPr>
        <w:t>投入试</w:t>
      </w:r>
      <w:r w:rsidRPr="00783A15">
        <w:rPr>
          <w:rFonts w:ascii="Times New Roman" w:eastAsia="宋体" w:hAnsi="Times New Roman" w:cs="Times New Roman"/>
          <w:sz w:val="24"/>
          <w:szCs w:val="24"/>
        </w:rPr>
        <w:t>生产，根据《中华人民共和国环境保护法》和《建设项目环境保护管理条例》（国务院第</w:t>
      </w:r>
      <w:r w:rsidRPr="00783A15">
        <w:rPr>
          <w:rFonts w:ascii="Times New Roman" w:eastAsia="宋体" w:hAnsi="Times New Roman" w:cs="Times New Roman"/>
          <w:sz w:val="24"/>
          <w:szCs w:val="24"/>
        </w:rPr>
        <w:t>682</w:t>
      </w:r>
      <w:r w:rsidRPr="00783A15">
        <w:rPr>
          <w:rFonts w:ascii="Times New Roman" w:eastAsia="宋体" w:hAnsi="Times New Roman" w:cs="Times New Roman"/>
          <w:sz w:val="24"/>
          <w:szCs w:val="24"/>
        </w:rPr>
        <w:t>号令）等有关规定，按照环境保护设施与主体工程同时设计、同时施工、同时投入使用的</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三同时</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制度要求，建设单位需查清工程在施工过程中对环境影响报告表和工程设计文件所提出的环境保护措施和要求的落实情况，调查分析工程在建设和试运行期间对环境造成的实际影响及可能存在的潜在影响，是否已采取有效的环境保护预防、减缓和补救措施，全面做好环境保护工作，为工程竣工环境保护验收提供依据。</w:t>
      </w:r>
    </w:p>
    <w:p w14:paraId="038C4278"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sectPr w:rsidR="00FC70D9" w:rsidRPr="00783A15">
          <w:footerReference w:type="default" r:id="rId11"/>
          <w:pgSz w:w="11906" w:h="16838"/>
          <w:pgMar w:top="1440" w:right="1800" w:bottom="1440" w:left="1800" w:header="851" w:footer="992" w:gutter="0"/>
          <w:pgNumType w:start="1"/>
          <w:cols w:space="425"/>
          <w:docGrid w:type="lines" w:linePitch="312"/>
        </w:sectPr>
      </w:pPr>
      <w:r w:rsidRPr="00783A15">
        <w:rPr>
          <w:rFonts w:ascii="Times New Roman" w:eastAsia="宋体" w:hAnsi="Times New Roman" w:cs="Times New Roman"/>
          <w:sz w:val="24"/>
          <w:szCs w:val="24"/>
        </w:rPr>
        <w:t>我公司参照环保部《建设项目竣工环境保护验收暂行办法》（征求意见稿）和河北省环境保护厅《建设项目环境影响评价文件审批及建设单位自主开展环境保护设施验收工作指引（试行）》（征求意见稿）有关要求，开展相关验收调查工作，同时沧州海润管道装备有限公司委托河北沐阳环境科技有限公司于</w:t>
      </w:r>
      <w:bookmarkStart w:id="6" w:name="_Hlk496985984"/>
      <w:r w:rsidRPr="00783A15">
        <w:rPr>
          <w:rFonts w:ascii="Times New Roman" w:eastAsia="宋体" w:hAnsi="Times New Roman" w:cs="Times New Roman"/>
          <w:sz w:val="24"/>
          <w:szCs w:val="24"/>
        </w:rPr>
        <w:t>2019</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19</w:t>
      </w:r>
      <w:r w:rsidRPr="00783A15">
        <w:rPr>
          <w:rFonts w:ascii="Times New Roman" w:eastAsia="宋体" w:hAnsi="Times New Roman" w:cs="Times New Roman"/>
          <w:sz w:val="24"/>
          <w:szCs w:val="24"/>
        </w:rPr>
        <w:t>日至</w:t>
      </w:r>
      <w:r w:rsidRPr="00783A15">
        <w:rPr>
          <w:rFonts w:ascii="Times New Roman" w:eastAsia="宋体" w:hAnsi="Times New Roman" w:cs="Times New Roman"/>
          <w:sz w:val="24"/>
          <w:szCs w:val="24"/>
        </w:rPr>
        <w:t>20</w:t>
      </w:r>
      <w:r w:rsidRPr="00783A15">
        <w:rPr>
          <w:rFonts w:ascii="Times New Roman" w:eastAsia="宋体" w:hAnsi="Times New Roman" w:cs="Times New Roman"/>
          <w:sz w:val="24"/>
          <w:szCs w:val="24"/>
        </w:rPr>
        <w:t>日</w:t>
      </w:r>
      <w:bookmarkEnd w:id="6"/>
      <w:r w:rsidRPr="00783A15">
        <w:rPr>
          <w:rFonts w:ascii="Times New Roman" w:eastAsia="宋体" w:hAnsi="Times New Roman" w:cs="Times New Roman"/>
          <w:sz w:val="24"/>
          <w:szCs w:val="24"/>
        </w:rPr>
        <w:t>进行了竣工验收检测并</w:t>
      </w:r>
      <w:r w:rsidRPr="00783A15">
        <w:rPr>
          <w:rFonts w:ascii="Times New Roman" w:eastAsia="宋体" w:hAnsi="Times New Roman" w:cs="Times New Roman"/>
          <w:sz w:val="24"/>
          <w:szCs w:val="24"/>
        </w:rPr>
        <w:t>2019</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25</w:t>
      </w:r>
      <w:r w:rsidRPr="00783A15">
        <w:rPr>
          <w:rFonts w:ascii="Times New Roman" w:eastAsia="宋体" w:hAnsi="Times New Roman" w:cs="Times New Roman"/>
          <w:sz w:val="24"/>
          <w:szCs w:val="24"/>
        </w:rPr>
        <w:t>日出具检测报告，报告编号为：</w:t>
      </w:r>
      <w:bookmarkStart w:id="7" w:name="_Hlk29307118"/>
      <w:proofErr w:type="gramStart"/>
      <w:r w:rsidRPr="00783A15">
        <w:rPr>
          <w:rFonts w:ascii="Times New Roman" w:eastAsia="宋体" w:hAnsi="Times New Roman" w:cs="Times New Roman"/>
          <w:sz w:val="24"/>
          <w:szCs w:val="24"/>
        </w:rPr>
        <w:t>沐阳环检字</w:t>
      </w:r>
      <w:proofErr w:type="gramEnd"/>
      <w:r w:rsidRPr="00783A15">
        <w:rPr>
          <w:rFonts w:ascii="Times New Roman" w:eastAsia="宋体" w:hAnsi="Times New Roman" w:cs="Times New Roman"/>
          <w:sz w:val="24"/>
          <w:szCs w:val="24"/>
        </w:rPr>
        <w:t>第</w:t>
      </w:r>
      <w:r w:rsidRPr="00783A15">
        <w:rPr>
          <w:rFonts w:ascii="Times New Roman" w:eastAsia="宋体" w:hAnsi="Times New Roman" w:cs="Times New Roman"/>
          <w:sz w:val="24"/>
          <w:szCs w:val="24"/>
        </w:rPr>
        <w:t>2019-12-024</w:t>
      </w:r>
      <w:r w:rsidRPr="00783A15">
        <w:rPr>
          <w:rFonts w:ascii="Times New Roman" w:eastAsia="宋体" w:hAnsi="Times New Roman" w:cs="Times New Roman"/>
          <w:sz w:val="24"/>
          <w:szCs w:val="24"/>
        </w:rPr>
        <w:t>号</w:t>
      </w:r>
      <w:bookmarkEnd w:id="7"/>
      <w:r w:rsidRPr="00783A15">
        <w:rPr>
          <w:rFonts w:ascii="Times New Roman" w:eastAsia="宋体" w:hAnsi="Times New Roman" w:cs="Times New Roman"/>
          <w:sz w:val="24"/>
          <w:szCs w:val="24"/>
        </w:rPr>
        <w:t>。我公司根据现场调查情况和检测报告按照《建设项目竣工环境保护验收技术指南</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污染影响类》编制完成竣工环境保护验收报告。于</w:t>
      </w:r>
      <w:r w:rsidRPr="00783A15">
        <w:rPr>
          <w:rFonts w:ascii="Times New Roman" w:eastAsia="宋体" w:hAnsi="Times New Roman" w:cs="Times New Roman"/>
          <w:sz w:val="24"/>
          <w:szCs w:val="24"/>
        </w:rPr>
        <w:t>2019</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31</w:t>
      </w:r>
      <w:r w:rsidRPr="00783A15">
        <w:rPr>
          <w:rFonts w:ascii="Times New Roman" w:eastAsia="宋体" w:hAnsi="Times New Roman" w:cs="Times New Roman"/>
          <w:sz w:val="24"/>
          <w:szCs w:val="24"/>
        </w:rPr>
        <w:t>日，专家进行了入场验收，该项目通过了验收。</w:t>
      </w:r>
    </w:p>
    <w:p w14:paraId="308C6E79" w14:textId="77777777" w:rsidR="00FC70D9" w:rsidRPr="00783A15" w:rsidRDefault="00FC70D9" w:rsidP="00746F28">
      <w:pPr>
        <w:spacing w:line="360" w:lineRule="auto"/>
        <w:ind w:firstLineChars="200" w:firstLine="480"/>
        <w:rPr>
          <w:rFonts w:ascii="Times New Roman" w:eastAsia="宋体" w:hAnsi="Times New Roman" w:cs="Times New Roman"/>
          <w:sz w:val="24"/>
          <w:szCs w:val="24"/>
        </w:rPr>
        <w:sectPr w:rsidR="00FC70D9" w:rsidRPr="00783A15">
          <w:headerReference w:type="default" r:id="rId12"/>
          <w:pgSz w:w="11906" w:h="16838"/>
          <w:pgMar w:top="1440" w:right="1800" w:bottom="1440" w:left="1800" w:header="851" w:footer="992" w:gutter="0"/>
          <w:pgNumType w:start="1"/>
          <w:cols w:space="425"/>
          <w:docGrid w:type="lines" w:linePitch="312"/>
        </w:sectPr>
      </w:pPr>
    </w:p>
    <w:p w14:paraId="1676E1D7" w14:textId="77777777" w:rsidR="00FC70D9" w:rsidRPr="00783A15" w:rsidRDefault="00645EA9" w:rsidP="00746F28">
      <w:pPr>
        <w:adjustRightInd w:val="0"/>
        <w:snapToGrid w:val="0"/>
        <w:spacing w:line="360" w:lineRule="auto"/>
        <w:outlineLvl w:val="0"/>
        <w:rPr>
          <w:rFonts w:ascii="Times New Roman" w:eastAsia="宋体" w:hAnsi="Times New Roman" w:cs="Times New Roman"/>
          <w:b/>
          <w:sz w:val="30"/>
          <w:szCs w:val="30"/>
        </w:rPr>
      </w:pPr>
      <w:bookmarkStart w:id="8" w:name="_Toc504831719"/>
      <w:bookmarkStart w:id="9" w:name="_Toc30079597"/>
      <w:r w:rsidRPr="00783A15">
        <w:rPr>
          <w:rFonts w:ascii="Times New Roman" w:eastAsia="宋体" w:hAnsi="Times New Roman" w:cs="Times New Roman"/>
          <w:b/>
          <w:sz w:val="30"/>
          <w:szCs w:val="30"/>
        </w:rPr>
        <w:lastRenderedPageBreak/>
        <w:t xml:space="preserve">1 </w:t>
      </w:r>
      <w:r w:rsidRPr="00783A15">
        <w:rPr>
          <w:rFonts w:ascii="Times New Roman" w:eastAsia="宋体" w:hAnsi="Times New Roman" w:cs="Times New Roman"/>
          <w:b/>
          <w:sz w:val="30"/>
          <w:szCs w:val="30"/>
        </w:rPr>
        <w:t>验收编制依据</w:t>
      </w:r>
      <w:bookmarkEnd w:id="8"/>
      <w:bookmarkEnd w:id="9"/>
    </w:p>
    <w:p w14:paraId="69C2AC53" w14:textId="77777777" w:rsidR="00FC70D9" w:rsidRPr="00783A15" w:rsidRDefault="00645EA9" w:rsidP="00746F28">
      <w:pPr>
        <w:adjustRightInd w:val="0"/>
        <w:snapToGrid w:val="0"/>
        <w:spacing w:line="360" w:lineRule="auto"/>
        <w:outlineLvl w:val="1"/>
        <w:rPr>
          <w:rFonts w:ascii="Times New Roman" w:eastAsia="宋体" w:hAnsi="Times New Roman" w:cs="Times New Roman"/>
          <w:b/>
          <w:sz w:val="28"/>
          <w:szCs w:val="30"/>
        </w:rPr>
      </w:pPr>
      <w:bookmarkStart w:id="10" w:name="_Toc504831720"/>
      <w:bookmarkStart w:id="11" w:name="_Toc30079598"/>
      <w:r w:rsidRPr="00783A15">
        <w:rPr>
          <w:rFonts w:ascii="Times New Roman" w:eastAsia="宋体" w:hAnsi="Times New Roman" w:cs="Times New Roman"/>
          <w:b/>
          <w:sz w:val="28"/>
          <w:szCs w:val="30"/>
        </w:rPr>
        <w:t xml:space="preserve">1.1 </w:t>
      </w:r>
      <w:r w:rsidRPr="00783A15">
        <w:rPr>
          <w:rFonts w:ascii="Times New Roman" w:eastAsia="宋体" w:hAnsi="Times New Roman" w:cs="Times New Roman"/>
          <w:b/>
          <w:sz w:val="28"/>
          <w:szCs w:val="30"/>
        </w:rPr>
        <w:t>法律、法规</w:t>
      </w:r>
      <w:bookmarkEnd w:id="10"/>
      <w:bookmarkEnd w:id="11"/>
    </w:p>
    <w:p w14:paraId="6C59E75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）《中华人民共和国环境保护法》（</w:t>
      </w:r>
      <w:r w:rsidRPr="00783A15">
        <w:rPr>
          <w:rFonts w:ascii="Times New Roman" w:eastAsia="宋体" w:hAnsi="Times New Roman" w:cs="Times New Roman"/>
          <w:sz w:val="24"/>
          <w:szCs w:val="24"/>
        </w:rPr>
        <w:t>2015</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500C996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）《中华人民共和国环境影响评价法》（</w:t>
      </w:r>
      <w:r w:rsidRPr="00783A15">
        <w:rPr>
          <w:rFonts w:ascii="Times New Roman" w:eastAsia="宋体" w:hAnsi="Times New Roman" w:cs="Times New Roman"/>
          <w:sz w:val="24"/>
          <w:szCs w:val="24"/>
        </w:rPr>
        <w:t>2016</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9</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0E6598BA"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）《中华人民共和国水污染防治法》（</w:t>
      </w:r>
      <w:r w:rsidRPr="00783A15">
        <w:rPr>
          <w:rFonts w:ascii="Times New Roman" w:eastAsia="宋体" w:hAnsi="Times New Roman" w:cs="Times New Roman"/>
          <w:sz w:val="24"/>
          <w:szCs w:val="24"/>
        </w:rPr>
        <w:t>2018</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6AA0D3A9"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4</w:t>
      </w:r>
      <w:r w:rsidRPr="00783A15">
        <w:rPr>
          <w:rFonts w:ascii="Times New Roman" w:eastAsia="宋体" w:hAnsi="Times New Roman" w:cs="Times New Roman"/>
          <w:sz w:val="24"/>
          <w:szCs w:val="24"/>
        </w:rPr>
        <w:t>）《中华人民共和国大气污染防治法》（</w:t>
      </w:r>
      <w:r w:rsidRPr="00783A15">
        <w:rPr>
          <w:rFonts w:ascii="Times New Roman" w:eastAsia="宋体" w:hAnsi="Times New Roman" w:cs="Times New Roman"/>
          <w:sz w:val="24"/>
          <w:szCs w:val="24"/>
        </w:rPr>
        <w:t xml:space="preserve"> 2016</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日施行）；</w:t>
      </w:r>
    </w:p>
    <w:p w14:paraId="36E4EE29"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5</w:t>
      </w:r>
      <w:r w:rsidRPr="00783A15">
        <w:rPr>
          <w:rFonts w:ascii="Times New Roman" w:eastAsia="宋体" w:hAnsi="Times New Roman" w:cs="Times New Roman"/>
          <w:sz w:val="24"/>
          <w:szCs w:val="24"/>
        </w:rPr>
        <w:t>）《中华人民共和国环境噪声污染防治法》（</w:t>
      </w:r>
      <w:r w:rsidRPr="00783A15">
        <w:rPr>
          <w:rFonts w:ascii="Times New Roman" w:eastAsia="宋体" w:hAnsi="Times New Roman" w:cs="Times New Roman"/>
          <w:sz w:val="24"/>
          <w:szCs w:val="24"/>
        </w:rPr>
        <w:t>1997</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079166BA"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6</w:t>
      </w:r>
      <w:r w:rsidRPr="00783A15">
        <w:rPr>
          <w:rFonts w:ascii="Times New Roman" w:eastAsia="宋体" w:hAnsi="Times New Roman" w:cs="Times New Roman"/>
          <w:sz w:val="24"/>
          <w:szCs w:val="24"/>
        </w:rPr>
        <w:t>）《中华人民共和国固体废物污染环境防治法》（</w:t>
      </w:r>
      <w:r w:rsidRPr="00783A15">
        <w:rPr>
          <w:rFonts w:ascii="Times New Roman" w:eastAsia="宋体" w:hAnsi="Times New Roman" w:cs="Times New Roman"/>
          <w:sz w:val="24"/>
          <w:szCs w:val="24"/>
        </w:rPr>
        <w:t>2016</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11</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7</w:t>
      </w:r>
      <w:r w:rsidRPr="00783A15">
        <w:rPr>
          <w:rFonts w:ascii="Times New Roman" w:eastAsia="宋体" w:hAnsi="Times New Roman" w:cs="Times New Roman"/>
          <w:sz w:val="24"/>
          <w:szCs w:val="24"/>
        </w:rPr>
        <w:t>日修正版）；</w:t>
      </w:r>
      <w:r w:rsidRPr="00783A15">
        <w:rPr>
          <w:rFonts w:ascii="Times New Roman" w:eastAsia="宋体" w:hAnsi="Times New Roman" w:cs="Times New Roman"/>
          <w:sz w:val="24"/>
          <w:szCs w:val="24"/>
        </w:rPr>
        <w:t xml:space="preserve"> </w:t>
      </w:r>
    </w:p>
    <w:p w14:paraId="701E9A2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7</w:t>
      </w:r>
      <w:r w:rsidRPr="00783A15">
        <w:rPr>
          <w:rFonts w:ascii="Times New Roman" w:eastAsia="宋体" w:hAnsi="Times New Roman" w:cs="Times New Roman"/>
          <w:sz w:val="24"/>
          <w:szCs w:val="24"/>
        </w:rPr>
        <w:t>）《建设项目环境保护管理条例》（</w:t>
      </w:r>
      <w:r w:rsidRPr="00783A15">
        <w:rPr>
          <w:rFonts w:ascii="Times New Roman" w:eastAsia="宋体" w:hAnsi="Times New Roman" w:cs="Times New Roman"/>
          <w:sz w:val="24"/>
          <w:szCs w:val="24"/>
        </w:rPr>
        <w:t>2017</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10</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610CA6ED"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8</w:t>
      </w:r>
      <w:r w:rsidRPr="00783A15">
        <w:rPr>
          <w:rFonts w:ascii="Times New Roman" w:eastAsia="宋体" w:hAnsi="Times New Roman" w:cs="Times New Roman"/>
          <w:sz w:val="24"/>
          <w:szCs w:val="24"/>
        </w:rPr>
        <w:t>）《建设项目环境影响评价分类管理名录》（</w:t>
      </w:r>
      <w:r w:rsidRPr="00783A15">
        <w:rPr>
          <w:rFonts w:ascii="Times New Roman" w:eastAsia="宋体" w:hAnsi="Times New Roman" w:cs="Times New Roman"/>
          <w:sz w:val="24"/>
          <w:szCs w:val="24"/>
        </w:rPr>
        <w:t>2017</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9</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3D6CCD81"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9</w:t>
      </w:r>
      <w:r w:rsidRPr="00783A15">
        <w:rPr>
          <w:rFonts w:ascii="Times New Roman" w:eastAsia="宋体" w:hAnsi="Times New Roman" w:cs="Times New Roman"/>
          <w:sz w:val="24"/>
          <w:szCs w:val="24"/>
        </w:rPr>
        <w:t>）《河北省环境保护条例》（</w:t>
      </w:r>
      <w:r w:rsidRPr="00783A15">
        <w:rPr>
          <w:rFonts w:ascii="Times New Roman" w:eastAsia="宋体" w:hAnsi="Times New Roman" w:cs="Times New Roman"/>
          <w:sz w:val="24"/>
          <w:szCs w:val="24"/>
        </w:rPr>
        <w:t>2005</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5</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日起施行）。</w:t>
      </w:r>
    </w:p>
    <w:p w14:paraId="1214ADED" w14:textId="77777777" w:rsidR="00FC70D9" w:rsidRPr="00783A15" w:rsidRDefault="00645EA9" w:rsidP="00746F28">
      <w:pPr>
        <w:adjustRightInd w:val="0"/>
        <w:snapToGrid w:val="0"/>
        <w:spacing w:line="360" w:lineRule="auto"/>
        <w:outlineLvl w:val="1"/>
        <w:rPr>
          <w:rFonts w:ascii="Times New Roman" w:eastAsia="宋体" w:hAnsi="Times New Roman" w:cs="Times New Roman"/>
          <w:b/>
          <w:sz w:val="28"/>
          <w:szCs w:val="30"/>
        </w:rPr>
      </w:pPr>
      <w:bookmarkStart w:id="12" w:name="_Toc504831721"/>
      <w:bookmarkStart w:id="13" w:name="_Toc30079599"/>
      <w:r w:rsidRPr="00783A15">
        <w:rPr>
          <w:rFonts w:ascii="Times New Roman" w:eastAsia="宋体" w:hAnsi="Times New Roman" w:cs="Times New Roman"/>
          <w:b/>
          <w:sz w:val="28"/>
          <w:szCs w:val="30"/>
        </w:rPr>
        <w:t xml:space="preserve">1.2 </w:t>
      </w:r>
      <w:r w:rsidRPr="00783A15">
        <w:rPr>
          <w:rFonts w:ascii="Times New Roman" w:eastAsia="宋体" w:hAnsi="Times New Roman" w:cs="Times New Roman"/>
          <w:b/>
          <w:sz w:val="28"/>
          <w:szCs w:val="30"/>
        </w:rPr>
        <w:t>验收技术规范</w:t>
      </w:r>
      <w:bookmarkEnd w:id="12"/>
      <w:bookmarkEnd w:id="13"/>
    </w:p>
    <w:p w14:paraId="3E610B54"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）《建设项目环境影响评价技术导则</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总纲》（</w:t>
      </w:r>
      <w:r w:rsidRPr="00783A15">
        <w:rPr>
          <w:rFonts w:ascii="Times New Roman" w:eastAsia="宋体" w:hAnsi="Times New Roman" w:cs="Times New Roman"/>
          <w:sz w:val="24"/>
          <w:szCs w:val="24"/>
        </w:rPr>
        <w:t>HJ 2.1-2016</w:t>
      </w:r>
      <w:r w:rsidRPr="00783A15">
        <w:rPr>
          <w:rFonts w:ascii="Times New Roman" w:eastAsia="宋体" w:hAnsi="Times New Roman" w:cs="Times New Roman"/>
          <w:sz w:val="24"/>
          <w:szCs w:val="24"/>
        </w:rPr>
        <w:t>）；</w:t>
      </w:r>
    </w:p>
    <w:p w14:paraId="2BFC7221"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）《环境影响评价技术导则</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大气环境》（</w:t>
      </w:r>
      <w:r w:rsidRPr="00783A15">
        <w:rPr>
          <w:rFonts w:ascii="Times New Roman" w:eastAsia="宋体" w:hAnsi="Times New Roman" w:cs="Times New Roman"/>
          <w:sz w:val="24"/>
          <w:szCs w:val="24"/>
        </w:rPr>
        <w:t>HJ 2.2-2008</w:t>
      </w:r>
      <w:r w:rsidRPr="00783A15">
        <w:rPr>
          <w:rFonts w:ascii="Times New Roman" w:eastAsia="宋体" w:hAnsi="Times New Roman" w:cs="Times New Roman"/>
          <w:sz w:val="24"/>
          <w:szCs w:val="24"/>
        </w:rPr>
        <w:t>）；</w:t>
      </w:r>
    </w:p>
    <w:p w14:paraId="0EB322F3" w14:textId="7AF2B902"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w:t>
      </w:r>
      <w:r w:rsidR="00000C04" w:rsidRPr="00783A15">
        <w:rPr>
          <w:rFonts w:ascii="Times New Roman" w:eastAsia="宋体" w:hAnsi="Times New Roman" w:cs="Times New Roman"/>
          <w:sz w:val="24"/>
          <w:szCs w:val="24"/>
        </w:rPr>
        <w:t>《环境影响评价技术导则</w:t>
      </w:r>
      <w:r w:rsidR="00000C04" w:rsidRPr="00783A15">
        <w:rPr>
          <w:rFonts w:ascii="Times New Roman" w:eastAsia="宋体" w:hAnsi="Times New Roman" w:cs="Times New Roman"/>
          <w:sz w:val="24"/>
          <w:szCs w:val="24"/>
        </w:rPr>
        <w:t xml:space="preserve">  </w:t>
      </w:r>
      <w:r w:rsidR="00000C04" w:rsidRPr="00783A15">
        <w:rPr>
          <w:rFonts w:ascii="Times New Roman" w:eastAsia="宋体" w:hAnsi="Times New Roman" w:cs="Times New Roman"/>
          <w:sz w:val="24"/>
          <w:szCs w:val="24"/>
        </w:rPr>
        <w:t>地表水环境》（</w:t>
      </w:r>
      <w:r w:rsidR="00000C04" w:rsidRPr="00783A15">
        <w:rPr>
          <w:rFonts w:ascii="Times New Roman" w:eastAsia="宋体" w:hAnsi="Times New Roman" w:cs="Times New Roman"/>
          <w:sz w:val="24"/>
          <w:szCs w:val="24"/>
        </w:rPr>
        <w:t>HJ/T 2.3-2018</w:t>
      </w:r>
      <w:r w:rsidR="00000C04" w:rsidRPr="00783A15">
        <w:rPr>
          <w:rFonts w:ascii="Times New Roman" w:eastAsia="宋体" w:hAnsi="Times New Roman" w:cs="Times New Roman"/>
          <w:sz w:val="24"/>
          <w:szCs w:val="24"/>
        </w:rPr>
        <w:t>）；</w:t>
      </w:r>
    </w:p>
    <w:p w14:paraId="3057F5A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4</w:t>
      </w:r>
      <w:r w:rsidRPr="00783A15">
        <w:rPr>
          <w:rFonts w:ascii="Times New Roman" w:eastAsia="宋体" w:hAnsi="Times New Roman" w:cs="Times New Roman"/>
          <w:sz w:val="24"/>
          <w:szCs w:val="24"/>
        </w:rPr>
        <w:t>）《环境影响评价技术导则</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地下水环境》（</w:t>
      </w:r>
      <w:r w:rsidRPr="00783A15">
        <w:rPr>
          <w:rFonts w:ascii="Times New Roman" w:eastAsia="宋体" w:hAnsi="Times New Roman" w:cs="Times New Roman"/>
          <w:sz w:val="24"/>
          <w:szCs w:val="24"/>
        </w:rPr>
        <w:t>HJ 610-2016</w:t>
      </w:r>
      <w:r w:rsidRPr="00783A15">
        <w:rPr>
          <w:rFonts w:ascii="Times New Roman" w:eastAsia="宋体" w:hAnsi="Times New Roman" w:cs="Times New Roman"/>
          <w:sz w:val="24"/>
          <w:szCs w:val="24"/>
        </w:rPr>
        <w:t>）；</w:t>
      </w:r>
    </w:p>
    <w:p w14:paraId="39778BCA"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5</w:t>
      </w:r>
      <w:r w:rsidRPr="00783A15">
        <w:rPr>
          <w:rFonts w:ascii="Times New Roman" w:eastAsia="宋体" w:hAnsi="Times New Roman" w:cs="Times New Roman"/>
          <w:sz w:val="24"/>
          <w:szCs w:val="24"/>
        </w:rPr>
        <w:t>）《环境影响评价技术导则</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声环境》（</w:t>
      </w:r>
      <w:r w:rsidRPr="00783A15">
        <w:rPr>
          <w:rFonts w:ascii="Times New Roman" w:eastAsia="宋体" w:hAnsi="Times New Roman" w:cs="Times New Roman"/>
          <w:sz w:val="24"/>
          <w:szCs w:val="24"/>
        </w:rPr>
        <w:t>HJ 2.4-2009</w:t>
      </w:r>
      <w:r w:rsidRPr="00783A15">
        <w:rPr>
          <w:rFonts w:ascii="Times New Roman" w:eastAsia="宋体" w:hAnsi="Times New Roman" w:cs="Times New Roman"/>
          <w:sz w:val="24"/>
          <w:szCs w:val="24"/>
        </w:rPr>
        <w:t>）；</w:t>
      </w:r>
    </w:p>
    <w:p w14:paraId="3A3A9DD9"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6</w:t>
      </w:r>
      <w:r w:rsidRPr="00783A15">
        <w:rPr>
          <w:rFonts w:ascii="Times New Roman" w:eastAsia="宋体" w:hAnsi="Times New Roman" w:cs="Times New Roman"/>
          <w:sz w:val="24"/>
          <w:szCs w:val="24"/>
        </w:rPr>
        <w:t>）《环境影响评价技术导则</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生态影响》（</w:t>
      </w:r>
      <w:r w:rsidRPr="00783A15">
        <w:rPr>
          <w:rFonts w:ascii="Times New Roman" w:eastAsia="宋体" w:hAnsi="Times New Roman" w:cs="Times New Roman"/>
          <w:sz w:val="24"/>
          <w:szCs w:val="24"/>
        </w:rPr>
        <w:t>HJ 19-2011</w:t>
      </w:r>
      <w:r w:rsidRPr="00783A15">
        <w:rPr>
          <w:rFonts w:ascii="Times New Roman" w:eastAsia="宋体" w:hAnsi="Times New Roman" w:cs="Times New Roman"/>
          <w:sz w:val="24"/>
          <w:szCs w:val="24"/>
        </w:rPr>
        <w:t>）；</w:t>
      </w:r>
    </w:p>
    <w:p w14:paraId="75C6630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7</w:t>
      </w:r>
      <w:r w:rsidRPr="00783A15">
        <w:rPr>
          <w:rFonts w:ascii="Times New Roman" w:eastAsia="宋体" w:hAnsi="Times New Roman" w:cs="Times New Roman"/>
          <w:sz w:val="24"/>
          <w:szCs w:val="24"/>
        </w:rPr>
        <w:t>）《环境空气质量标准》（</w:t>
      </w:r>
      <w:r w:rsidRPr="00783A15">
        <w:rPr>
          <w:rFonts w:ascii="Times New Roman" w:eastAsia="宋体" w:hAnsi="Times New Roman" w:cs="Times New Roman"/>
          <w:sz w:val="24"/>
          <w:szCs w:val="24"/>
        </w:rPr>
        <w:t>GB3095-2012</w:t>
      </w:r>
      <w:r w:rsidRPr="00783A15">
        <w:rPr>
          <w:rFonts w:ascii="Times New Roman" w:eastAsia="宋体" w:hAnsi="Times New Roman" w:cs="Times New Roman"/>
          <w:sz w:val="24"/>
          <w:szCs w:val="24"/>
        </w:rPr>
        <w:t>）；</w:t>
      </w:r>
    </w:p>
    <w:p w14:paraId="56D1CB2C"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8</w:t>
      </w:r>
      <w:r w:rsidRPr="00783A15">
        <w:rPr>
          <w:rFonts w:ascii="Times New Roman" w:eastAsia="宋体" w:hAnsi="Times New Roman" w:cs="Times New Roman"/>
          <w:sz w:val="24"/>
          <w:szCs w:val="24"/>
        </w:rPr>
        <w:t>）《声环境质量标准》（</w:t>
      </w:r>
      <w:r w:rsidRPr="00783A15">
        <w:rPr>
          <w:rFonts w:ascii="Times New Roman" w:eastAsia="宋体" w:hAnsi="Times New Roman" w:cs="Times New Roman"/>
          <w:sz w:val="24"/>
          <w:szCs w:val="24"/>
        </w:rPr>
        <w:t>GB3096-2008</w:t>
      </w:r>
      <w:r w:rsidRPr="00783A15">
        <w:rPr>
          <w:rFonts w:ascii="Times New Roman" w:eastAsia="宋体" w:hAnsi="Times New Roman" w:cs="Times New Roman"/>
          <w:sz w:val="24"/>
          <w:szCs w:val="24"/>
        </w:rPr>
        <w:t>）；</w:t>
      </w:r>
    </w:p>
    <w:p w14:paraId="496C49B3"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9</w:t>
      </w:r>
      <w:r w:rsidRPr="00783A15">
        <w:rPr>
          <w:rFonts w:ascii="Times New Roman" w:eastAsia="宋体" w:hAnsi="Times New Roman" w:cs="Times New Roman"/>
          <w:sz w:val="24"/>
          <w:szCs w:val="24"/>
        </w:rPr>
        <w:t>）《地下水质量标准》（</w:t>
      </w:r>
      <w:r w:rsidRPr="00783A15">
        <w:rPr>
          <w:rFonts w:ascii="Times New Roman" w:eastAsia="宋体" w:hAnsi="Times New Roman" w:cs="Times New Roman"/>
          <w:sz w:val="24"/>
          <w:szCs w:val="24"/>
        </w:rPr>
        <w:t>GB/14848-93</w:t>
      </w:r>
      <w:r w:rsidRPr="00783A15">
        <w:rPr>
          <w:rFonts w:ascii="Times New Roman" w:eastAsia="宋体" w:hAnsi="Times New Roman" w:cs="Times New Roman"/>
          <w:sz w:val="24"/>
          <w:szCs w:val="24"/>
        </w:rPr>
        <w:t>）；</w:t>
      </w:r>
    </w:p>
    <w:p w14:paraId="6B90FD3D" w14:textId="4C6E8F4E"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10</w:t>
      </w:r>
      <w:r w:rsidRPr="00783A15">
        <w:rPr>
          <w:rFonts w:ascii="Times New Roman" w:eastAsia="宋体" w:hAnsi="Times New Roman" w:cs="Times New Roman"/>
          <w:sz w:val="24"/>
          <w:szCs w:val="24"/>
        </w:rPr>
        <w:t>）《地表水环境质量标准》（</w:t>
      </w:r>
      <w:r w:rsidRPr="00783A15">
        <w:rPr>
          <w:rFonts w:ascii="Times New Roman" w:eastAsia="宋体" w:hAnsi="Times New Roman" w:cs="Times New Roman"/>
          <w:sz w:val="24"/>
          <w:szCs w:val="24"/>
        </w:rPr>
        <w:t>GB3838-2002</w:t>
      </w:r>
      <w:r w:rsidRPr="00783A15">
        <w:rPr>
          <w:rFonts w:ascii="Times New Roman" w:eastAsia="宋体" w:hAnsi="Times New Roman" w:cs="Times New Roman"/>
          <w:sz w:val="24"/>
          <w:szCs w:val="24"/>
        </w:rPr>
        <w:t>）；</w:t>
      </w:r>
    </w:p>
    <w:p w14:paraId="34500B0A" w14:textId="6AD25968"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）《大气污染物综合排放标准》（</w:t>
      </w:r>
      <w:r w:rsidRPr="00783A15">
        <w:rPr>
          <w:rFonts w:ascii="Times New Roman" w:eastAsia="宋体" w:hAnsi="Times New Roman" w:cs="Times New Roman"/>
          <w:sz w:val="24"/>
          <w:szCs w:val="24"/>
        </w:rPr>
        <w:t>GB16297-1996</w:t>
      </w:r>
      <w:r w:rsidRPr="00783A15">
        <w:rPr>
          <w:rFonts w:ascii="Times New Roman" w:eastAsia="宋体" w:hAnsi="Times New Roman" w:cs="Times New Roman"/>
          <w:sz w:val="24"/>
          <w:szCs w:val="24"/>
        </w:rPr>
        <w:t>）；</w:t>
      </w:r>
    </w:p>
    <w:p w14:paraId="7DC45E76" w14:textId="4098E505"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w:t>
      </w:r>
      <w:r w:rsidR="00000C04" w:rsidRPr="00783A15">
        <w:rPr>
          <w:rFonts w:ascii="Times New Roman" w:eastAsia="宋体" w:hAnsi="Times New Roman" w:cs="Times New Roman"/>
          <w:sz w:val="24"/>
          <w:szCs w:val="24"/>
        </w:rPr>
        <w:t>《工业企业挥发性有机物排放控制标准》</w:t>
      </w:r>
      <w:r w:rsidR="00000C04" w:rsidRPr="00783A15">
        <w:rPr>
          <w:rFonts w:ascii="Times New Roman" w:eastAsia="宋体" w:hAnsi="Times New Roman" w:cs="Times New Roman"/>
          <w:sz w:val="24"/>
          <w:szCs w:val="24"/>
        </w:rPr>
        <w:t>(DB13/2322-2016)</w:t>
      </w:r>
    </w:p>
    <w:p w14:paraId="7168E148" w14:textId="6978EEB9"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）《工业企业厂界环境噪声排放标准》（</w:t>
      </w:r>
      <w:r w:rsidRPr="00783A15">
        <w:rPr>
          <w:rFonts w:ascii="Times New Roman" w:eastAsia="宋体" w:hAnsi="Times New Roman" w:cs="Times New Roman"/>
          <w:sz w:val="24"/>
          <w:szCs w:val="24"/>
        </w:rPr>
        <w:t>GB12348-2008</w:t>
      </w:r>
      <w:r w:rsidRPr="00783A15">
        <w:rPr>
          <w:rFonts w:ascii="Times New Roman" w:eastAsia="宋体" w:hAnsi="Times New Roman" w:cs="Times New Roman"/>
          <w:sz w:val="24"/>
          <w:szCs w:val="24"/>
        </w:rPr>
        <w:t>）；</w:t>
      </w:r>
    </w:p>
    <w:p w14:paraId="5F977047" w14:textId="2E59FD11"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4</w:t>
      </w:r>
      <w:r w:rsidRPr="00783A15">
        <w:rPr>
          <w:rFonts w:ascii="Times New Roman" w:eastAsia="宋体" w:hAnsi="Times New Roman" w:cs="Times New Roman"/>
          <w:sz w:val="24"/>
          <w:szCs w:val="24"/>
        </w:rPr>
        <w:t>）《危险废物贮存污染控制标准》（</w:t>
      </w:r>
      <w:r w:rsidRPr="00783A15">
        <w:rPr>
          <w:rFonts w:ascii="Times New Roman" w:eastAsia="宋体" w:hAnsi="Times New Roman" w:cs="Times New Roman"/>
          <w:sz w:val="24"/>
          <w:szCs w:val="24"/>
        </w:rPr>
        <w:t>GB18597-2001</w:t>
      </w:r>
      <w:r w:rsidRPr="00783A15">
        <w:rPr>
          <w:rFonts w:ascii="Times New Roman" w:eastAsia="宋体" w:hAnsi="Times New Roman" w:cs="Times New Roman"/>
          <w:sz w:val="24"/>
          <w:szCs w:val="24"/>
        </w:rPr>
        <w:t>）及修改单；</w:t>
      </w:r>
    </w:p>
    <w:p w14:paraId="5FAC39A7" w14:textId="4F7F4688"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5</w:t>
      </w:r>
      <w:r w:rsidRPr="00783A15">
        <w:rPr>
          <w:rFonts w:ascii="Times New Roman" w:eastAsia="宋体" w:hAnsi="Times New Roman" w:cs="Times New Roman"/>
          <w:sz w:val="24"/>
          <w:szCs w:val="24"/>
        </w:rPr>
        <w:t>）《一般工业固体废物贮存、处置场污染控制标准》（</w:t>
      </w:r>
      <w:r w:rsidRPr="00783A15">
        <w:rPr>
          <w:rFonts w:ascii="Times New Roman" w:eastAsia="宋体" w:hAnsi="Times New Roman" w:cs="Times New Roman"/>
          <w:sz w:val="24"/>
          <w:szCs w:val="24"/>
        </w:rPr>
        <w:t>GB18599-2001</w:t>
      </w:r>
      <w:r w:rsidRPr="00783A15">
        <w:rPr>
          <w:rFonts w:ascii="Times New Roman" w:eastAsia="宋体" w:hAnsi="Times New Roman" w:cs="Times New Roman"/>
          <w:sz w:val="24"/>
          <w:szCs w:val="24"/>
        </w:rPr>
        <w:t>）及修改单；</w:t>
      </w:r>
    </w:p>
    <w:p w14:paraId="6D2CABD5" w14:textId="005B8981"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lastRenderedPageBreak/>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6</w:t>
      </w:r>
      <w:r w:rsidRPr="00783A15">
        <w:rPr>
          <w:rFonts w:ascii="Times New Roman" w:eastAsia="宋体" w:hAnsi="Times New Roman" w:cs="Times New Roman"/>
          <w:sz w:val="24"/>
          <w:szCs w:val="24"/>
        </w:rPr>
        <w:t>）</w:t>
      </w:r>
      <w:r w:rsidRPr="00783A15">
        <w:rPr>
          <w:rFonts w:ascii="Times New Roman" w:eastAsia="宋体" w:hAnsi="Times New Roman" w:cs="Times New Roman"/>
          <w:kern w:val="0"/>
          <w:sz w:val="24"/>
          <w:szCs w:val="24"/>
        </w:rPr>
        <w:t>《关于规范建设单位自主开展建设项目竣工环境保护验收的通知（征求意见稿）》</w:t>
      </w:r>
      <w:r w:rsidRPr="00783A15">
        <w:rPr>
          <w:rFonts w:ascii="Times New Roman" w:eastAsia="宋体" w:hAnsi="Times New Roman" w:cs="Times New Roman"/>
          <w:sz w:val="24"/>
          <w:szCs w:val="24"/>
        </w:rPr>
        <w:t>（环境保护部）；</w:t>
      </w:r>
    </w:p>
    <w:p w14:paraId="65C9075B" w14:textId="47A30ECA"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7</w:t>
      </w:r>
      <w:r w:rsidRPr="00783A15">
        <w:rPr>
          <w:rFonts w:ascii="Times New Roman" w:eastAsia="宋体" w:hAnsi="Times New Roman" w:cs="Times New Roman"/>
          <w:sz w:val="24"/>
          <w:szCs w:val="24"/>
        </w:rPr>
        <w:t>）《建设项目竣工环境保护验收技术指南</w:t>
      </w: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污染影响类》（环境保护部）；</w:t>
      </w:r>
    </w:p>
    <w:p w14:paraId="6C2C2D5C" w14:textId="74EBE3E6"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00000C04" w:rsidRPr="00783A15">
        <w:rPr>
          <w:rFonts w:ascii="Times New Roman" w:eastAsia="宋体" w:hAnsi="Times New Roman" w:cs="Times New Roman"/>
          <w:sz w:val="24"/>
          <w:szCs w:val="24"/>
        </w:rPr>
        <w:t>8</w:t>
      </w:r>
      <w:r w:rsidRPr="00783A15">
        <w:rPr>
          <w:rFonts w:ascii="Times New Roman" w:eastAsia="宋体" w:hAnsi="Times New Roman" w:cs="Times New Roman"/>
          <w:sz w:val="24"/>
          <w:szCs w:val="24"/>
        </w:rPr>
        <w:t>）《建设项目环境影响评价文件审批及建设单位自主开展环境保护设施验收工作指引（试行）》（征求意见稿）（河北省环境保护厅）。</w:t>
      </w:r>
    </w:p>
    <w:p w14:paraId="75D51390" w14:textId="77777777" w:rsidR="00FC70D9" w:rsidRPr="00783A15" w:rsidRDefault="00645EA9" w:rsidP="00746F28">
      <w:pPr>
        <w:adjustRightInd w:val="0"/>
        <w:snapToGrid w:val="0"/>
        <w:spacing w:line="360" w:lineRule="auto"/>
        <w:outlineLvl w:val="1"/>
        <w:rPr>
          <w:rFonts w:ascii="Times New Roman" w:eastAsia="宋体" w:hAnsi="Times New Roman" w:cs="Times New Roman"/>
          <w:b/>
          <w:sz w:val="28"/>
          <w:szCs w:val="30"/>
        </w:rPr>
      </w:pPr>
      <w:bookmarkStart w:id="14" w:name="_Toc504831722"/>
      <w:bookmarkStart w:id="15" w:name="_Toc30079600"/>
      <w:r w:rsidRPr="00783A15">
        <w:rPr>
          <w:rFonts w:ascii="Times New Roman" w:eastAsia="宋体" w:hAnsi="Times New Roman" w:cs="Times New Roman"/>
          <w:b/>
          <w:sz w:val="28"/>
          <w:szCs w:val="30"/>
        </w:rPr>
        <w:t xml:space="preserve">1.3 </w:t>
      </w:r>
      <w:r w:rsidRPr="00783A15">
        <w:rPr>
          <w:rFonts w:ascii="Times New Roman" w:eastAsia="宋体" w:hAnsi="Times New Roman" w:cs="Times New Roman"/>
          <w:b/>
          <w:sz w:val="28"/>
          <w:szCs w:val="30"/>
        </w:rPr>
        <w:t>工程技术文件及批复文件</w:t>
      </w:r>
      <w:bookmarkEnd w:id="14"/>
      <w:bookmarkEnd w:id="15"/>
    </w:p>
    <w:p w14:paraId="0A5C5FF2"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w:t>
      </w:r>
      <w:bookmarkStart w:id="16" w:name="_Hlk29307082"/>
      <w:bookmarkStart w:id="17" w:name="_Hlk29307001"/>
      <w:r w:rsidRPr="00783A15">
        <w:rPr>
          <w:rFonts w:ascii="Times New Roman" w:eastAsia="宋体" w:hAnsi="Times New Roman" w:cs="Times New Roman"/>
          <w:sz w:val="24"/>
          <w:szCs w:val="24"/>
        </w:rPr>
        <w:t>沧州海润管道装备有限公司</w:t>
      </w:r>
      <w:bookmarkEnd w:id="16"/>
      <w:r w:rsidRPr="00783A15">
        <w:rPr>
          <w:rFonts w:ascii="Times New Roman" w:eastAsia="宋体" w:hAnsi="Times New Roman" w:cs="Times New Roman"/>
          <w:sz w:val="24"/>
          <w:szCs w:val="24"/>
        </w:rPr>
        <w:t>管件系列产品项目</w:t>
      </w:r>
      <w:bookmarkEnd w:id="17"/>
      <w:r w:rsidRPr="00783A15">
        <w:rPr>
          <w:rFonts w:ascii="Times New Roman" w:eastAsia="宋体" w:hAnsi="Times New Roman" w:cs="Times New Roman"/>
          <w:sz w:val="24"/>
          <w:szCs w:val="24"/>
        </w:rPr>
        <w:t>环境影响报告表》（沧州圣力安全与环境科技咨询有限公司，</w:t>
      </w:r>
      <w:r w:rsidRPr="00783A15">
        <w:rPr>
          <w:rFonts w:ascii="Times New Roman" w:eastAsia="宋体" w:hAnsi="Times New Roman" w:cs="Times New Roman"/>
          <w:sz w:val="24"/>
          <w:szCs w:val="24"/>
        </w:rPr>
        <w:t>2019</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11</w:t>
      </w:r>
      <w:r w:rsidRPr="00783A15">
        <w:rPr>
          <w:rFonts w:ascii="Times New Roman" w:eastAsia="宋体" w:hAnsi="Times New Roman" w:cs="Times New Roman"/>
          <w:sz w:val="24"/>
          <w:szCs w:val="24"/>
        </w:rPr>
        <w:t>月）；</w:t>
      </w:r>
    </w:p>
    <w:p w14:paraId="14D9784B"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）盐山县环保局关于《沧州海润管道装备有限公司管件系列产品项目环境影响报告表》的审批意见，</w:t>
      </w:r>
      <w:proofErr w:type="gramStart"/>
      <w:r w:rsidRPr="00783A15">
        <w:rPr>
          <w:rFonts w:ascii="Times New Roman" w:eastAsia="宋体" w:hAnsi="Times New Roman" w:cs="Times New Roman"/>
          <w:sz w:val="24"/>
          <w:szCs w:val="24"/>
        </w:rPr>
        <w:t>盐环表</w:t>
      </w:r>
      <w:proofErr w:type="gramEnd"/>
      <w:r w:rsidRPr="00783A15">
        <w:rPr>
          <w:rFonts w:ascii="Times New Roman" w:eastAsia="宋体" w:hAnsi="Times New Roman" w:cs="Times New Roman"/>
          <w:sz w:val="24"/>
          <w:szCs w:val="24"/>
        </w:rPr>
        <w:t>[2018]155</w:t>
      </w:r>
      <w:r w:rsidRPr="00783A15">
        <w:rPr>
          <w:rFonts w:ascii="Times New Roman" w:eastAsia="宋体" w:hAnsi="Times New Roman" w:cs="Times New Roman"/>
          <w:sz w:val="24"/>
          <w:szCs w:val="24"/>
        </w:rPr>
        <w:t>号；</w:t>
      </w:r>
    </w:p>
    <w:p w14:paraId="75E8A39E" w14:textId="77777777" w:rsidR="00FC70D9" w:rsidRPr="00783A15" w:rsidRDefault="00645EA9" w:rsidP="00746F28">
      <w:pPr>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）沧州海润管道装备有限公司验收监测报告表（</w:t>
      </w:r>
      <w:proofErr w:type="gramStart"/>
      <w:r w:rsidRPr="00783A15">
        <w:rPr>
          <w:rFonts w:ascii="Times New Roman" w:eastAsia="宋体" w:hAnsi="Times New Roman" w:cs="Times New Roman"/>
          <w:sz w:val="24"/>
          <w:szCs w:val="24"/>
        </w:rPr>
        <w:t>沐阳环检字</w:t>
      </w:r>
      <w:proofErr w:type="gramEnd"/>
      <w:r w:rsidRPr="00783A15">
        <w:rPr>
          <w:rFonts w:ascii="Times New Roman" w:eastAsia="宋体" w:hAnsi="Times New Roman" w:cs="Times New Roman"/>
          <w:sz w:val="24"/>
          <w:szCs w:val="24"/>
        </w:rPr>
        <w:t>第</w:t>
      </w:r>
      <w:r w:rsidRPr="00783A15">
        <w:rPr>
          <w:rFonts w:ascii="Times New Roman" w:eastAsia="宋体" w:hAnsi="Times New Roman" w:cs="Times New Roman"/>
          <w:sz w:val="24"/>
          <w:szCs w:val="24"/>
        </w:rPr>
        <w:t>2019-12-024</w:t>
      </w:r>
      <w:r w:rsidRPr="00783A15">
        <w:rPr>
          <w:rFonts w:ascii="Times New Roman" w:eastAsia="宋体" w:hAnsi="Times New Roman" w:cs="Times New Roman"/>
          <w:sz w:val="24"/>
          <w:szCs w:val="24"/>
        </w:rPr>
        <w:t>号）；</w:t>
      </w:r>
    </w:p>
    <w:p w14:paraId="78D9E473"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sectPr w:rsidR="00FC70D9" w:rsidRPr="00783A15">
          <w:pgSz w:w="11906" w:h="16838"/>
          <w:pgMar w:top="1440" w:right="1800" w:bottom="1440" w:left="1800" w:header="851" w:footer="992" w:gutter="0"/>
          <w:cols w:space="425"/>
          <w:docGrid w:type="lines" w:linePitch="312"/>
        </w:sect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4</w:t>
      </w:r>
      <w:r w:rsidRPr="00783A15">
        <w:rPr>
          <w:rFonts w:ascii="Times New Roman" w:eastAsia="宋体" w:hAnsi="Times New Roman" w:cs="Times New Roman"/>
          <w:sz w:val="24"/>
          <w:szCs w:val="24"/>
        </w:rPr>
        <w:t>）沧州海润管道装备有限公司提供的其它相关资料。</w:t>
      </w:r>
    </w:p>
    <w:p w14:paraId="77A5ABF6" w14:textId="77777777" w:rsidR="00FC70D9" w:rsidRPr="00783A15" w:rsidRDefault="00FC70D9" w:rsidP="00746F28">
      <w:pPr>
        <w:spacing w:line="360" w:lineRule="auto"/>
        <w:jc w:val="center"/>
        <w:rPr>
          <w:rFonts w:ascii="Times New Roman" w:eastAsia="宋体" w:hAnsi="Times New Roman" w:cs="Times New Roman"/>
          <w:sz w:val="24"/>
          <w:szCs w:val="24"/>
        </w:rPr>
        <w:sectPr w:rsidR="00FC70D9" w:rsidRPr="00783A15">
          <w:footerReference w:type="default" r:id="rId13"/>
          <w:pgSz w:w="11906" w:h="16838"/>
          <w:pgMar w:top="1440" w:right="1800" w:bottom="1440" w:left="1800" w:header="851" w:footer="992" w:gutter="0"/>
          <w:cols w:space="425"/>
          <w:docGrid w:type="lines" w:linePitch="312"/>
        </w:sectPr>
      </w:pPr>
    </w:p>
    <w:p w14:paraId="29C2F1C8" w14:textId="77777777" w:rsidR="00FC70D9" w:rsidRPr="00783A15" w:rsidRDefault="00645EA9" w:rsidP="00746F28">
      <w:pPr>
        <w:pStyle w:val="1"/>
        <w:adjustRightInd w:val="0"/>
        <w:snapToGrid w:val="0"/>
        <w:spacing w:line="360" w:lineRule="auto"/>
        <w:rPr>
          <w:rFonts w:ascii="Times New Roman" w:hAnsi="Times New Roman" w:cs="Times New Roman"/>
        </w:rPr>
      </w:pPr>
      <w:bookmarkStart w:id="18" w:name="_Toc504831723"/>
      <w:bookmarkStart w:id="19" w:name="_Toc30079601"/>
      <w:r w:rsidRPr="00783A15">
        <w:rPr>
          <w:rFonts w:ascii="Times New Roman" w:hAnsi="Times New Roman" w:cs="Times New Roman"/>
        </w:rPr>
        <w:lastRenderedPageBreak/>
        <w:t xml:space="preserve">2 </w:t>
      </w:r>
      <w:r w:rsidRPr="00783A15">
        <w:rPr>
          <w:rFonts w:ascii="Times New Roman" w:hAnsi="Times New Roman" w:cs="Times New Roman"/>
        </w:rPr>
        <w:t>工程概况</w:t>
      </w:r>
      <w:bookmarkEnd w:id="18"/>
      <w:bookmarkEnd w:id="19"/>
    </w:p>
    <w:p w14:paraId="36C25169"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20" w:name="_Toc504831724"/>
      <w:bookmarkStart w:id="21" w:name="_Toc30079602"/>
      <w:r w:rsidRPr="00783A15">
        <w:rPr>
          <w:rFonts w:ascii="Times New Roman" w:hAnsi="Times New Roman" w:cs="Times New Roman"/>
        </w:rPr>
        <w:t xml:space="preserve">2.1 </w:t>
      </w:r>
      <w:r w:rsidRPr="00783A15">
        <w:rPr>
          <w:rFonts w:ascii="Times New Roman" w:hAnsi="Times New Roman" w:cs="Times New Roman"/>
        </w:rPr>
        <w:t>项目基本情况</w:t>
      </w:r>
      <w:bookmarkEnd w:id="20"/>
      <w:bookmarkEnd w:id="21"/>
    </w:p>
    <w:p w14:paraId="57B9F51F"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22" w:name="_Toc496979000"/>
      <w:bookmarkStart w:id="23" w:name="_Toc504831725"/>
      <w:bookmarkStart w:id="24" w:name="_Toc497001436"/>
      <w:bookmarkStart w:id="25" w:name="_Toc30079603"/>
      <w:bookmarkStart w:id="26" w:name="_Hlk496952384"/>
      <w:r w:rsidRPr="00783A15">
        <w:rPr>
          <w:rFonts w:ascii="Times New Roman" w:hAnsi="Times New Roman" w:cs="Times New Roman"/>
        </w:rPr>
        <w:t xml:space="preserve">2.1.1 </w:t>
      </w:r>
      <w:r w:rsidRPr="00783A15">
        <w:rPr>
          <w:rFonts w:ascii="Times New Roman" w:hAnsi="Times New Roman" w:cs="Times New Roman"/>
        </w:rPr>
        <w:t>基本情况</w:t>
      </w:r>
      <w:bookmarkEnd w:id="22"/>
      <w:bookmarkEnd w:id="23"/>
      <w:bookmarkEnd w:id="24"/>
      <w:bookmarkEnd w:id="25"/>
    </w:p>
    <w:bookmarkEnd w:id="26"/>
    <w:p w14:paraId="13FD872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项目基本情况介绍见下表</w:t>
      </w:r>
      <w:r w:rsidRPr="00783A15">
        <w:rPr>
          <w:rFonts w:ascii="Times New Roman" w:eastAsia="宋体" w:hAnsi="Times New Roman" w:cs="Times New Roman"/>
          <w:sz w:val="24"/>
          <w:szCs w:val="24"/>
        </w:rPr>
        <w:t>2-1</w:t>
      </w:r>
      <w:r w:rsidRPr="00783A15">
        <w:rPr>
          <w:rFonts w:ascii="Times New Roman" w:eastAsia="宋体" w:hAnsi="Times New Roman" w:cs="Times New Roman"/>
          <w:sz w:val="24"/>
          <w:szCs w:val="24"/>
        </w:rPr>
        <w:t>。</w:t>
      </w:r>
    </w:p>
    <w:p w14:paraId="00366AF7"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2-1  </w:t>
      </w:r>
      <w:r w:rsidRPr="00783A15">
        <w:rPr>
          <w:rFonts w:ascii="Times New Roman" w:eastAsia="宋体" w:hAnsi="Times New Roman" w:cs="Times New Roman"/>
          <w:b/>
          <w:sz w:val="24"/>
          <w:szCs w:val="24"/>
        </w:rPr>
        <w:t>项目基本情况</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790"/>
        <w:gridCol w:w="1309"/>
        <w:gridCol w:w="1064"/>
        <w:gridCol w:w="1360"/>
        <w:gridCol w:w="1282"/>
      </w:tblGrid>
      <w:tr w:rsidR="00FC70D9" w:rsidRPr="00783A15" w14:paraId="60237CFF" w14:textId="77777777">
        <w:trPr>
          <w:trHeight w:val="595"/>
          <w:jc w:val="center"/>
        </w:trPr>
        <w:tc>
          <w:tcPr>
            <w:tcW w:w="1717" w:type="dxa"/>
            <w:vAlign w:val="center"/>
          </w:tcPr>
          <w:p w14:paraId="42B23503"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项目名称</w:t>
            </w:r>
          </w:p>
        </w:tc>
        <w:tc>
          <w:tcPr>
            <w:tcW w:w="6805" w:type="dxa"/>
            <w:gridSpan w:val="5"/>
            <w:vAlign w:val="center"/>
          </w:tcPr>
          <w:p w14:paraId="49A87F2B"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rPr>
              <w:t>沧州海润管道装备有限公司管件系列产品项目</w:t>
            </w:r>
          </w:p>
        </w:tc>
      </w:tr>
      <w:tr w:rsidR="00FC70D9" w:rsidRPr="00783A15" w14:paraId="78415B3D" w14:textId="77777777">
        <w:trPr>
          <w:trHeight w:val="595"/>
          <w:jc w:val="center"/>
        </w:trPr>
        <w:tc>
          <w:tcPr>
            <w:tcW w:w="1717" w:type="dxa"/>
            <w:vAlign w:val="center"/>
          </w:tcPr>
          <w:p w14:paraId="4C7F1D73"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建设单位</w:t>
            </w:r>
          </w:p>
        </w:tc>
        <w:tc>
          <w:tcPr>
            <w:tcW w:w="6805" w:type="dxa"/>
            <w:gridSpan w:val="5"/>
            <w:vAlign w:val="center"/>
          </w:tcPr>
          <w:p w14:paraId="4399A450"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rPr>
              <w:t>沧州海润管道装备有限公司</w:t>
            </w:r>
          </w:p>
        </w:tc>
      </w:tr>
      <w:tr w:rsidR="00FC70D9" w:rsidRPr="00783A15" w14:paraId="6285AB81" w14:textId="77777777">
        <w:trPr>
          <w:trHeight w:val="595"/>
          <w:jc w:val="center"/>
        </w:trPr>
        <w:tc>
          <w:tcPr>
            <w:tcW w:w="1717" w:type="dxa"/>
            <w:vAlign w:val="center"/>
          </w:tcPr>
          <w:p w14:paraId="7E562C9E"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法人代表</w:t>
            </w:r>
          </w:p>
        </w:tc>
        <w:tc>
          <w:tcPr>
            <w:tcW w:w="1790" w:type="dxa"/>
            <w:vAlign w:val="center"/>
          </w:tcPr>
          <w:p w14:paraId="4AFA942C"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赵艳超</w:t>
            </w:r>
          </w:p>
        </w:tc>
        <w:tc>
          <w:tcPr>
            <w:tcW w:w="1309" w:type="dxa"/>
            <w:vAlign w:val="center"/>
          </w:tcPr>
          <w:p w14:paraId="0A132FAF"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联系人</w:t>
            </w:r>
          </w:p>
        </w:tc>
        <w:tc>
          <w:tcPr>
            <w:tcW w:w="3706" w:type="dxa"/>
            <w:gridSpan w:val="3"/>
            <w:vAlign w:val="center"/>
          </w:tcPr>
          <w:p w14:paraId="1D18FBEE"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汪连喜</w:t>
            </w:r>
          </w:p>
        </w:tc>
      </w:tr>
      <w:tr w:rsidR="00FC70D9" w:rsidRPr="00783A15" w14:paraId="44544F04" w14:textId="77777777">
        <w:trPr>
          <w:trHeight w:val="595"/>
          <w:jc w:val="center"/>
        </w:trPr>
        <w:tc>
          <w:tcPr>
            <w:tcW w:w="1717" w:type="dxa"/>
            <w:vAlign w:val="center"/>
          </w:tcPr>
          <w:p w14:paraId="3D117018"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通信地址</w:t>
            </w:r>
          </w:p>
        </w:tc>
        <w:tc>
          <w:tcPr>
            <w:tcW w:w="6805" w:type="dxa"/>
            <w:gridSpan w:val="5"/>
            <w:vAlign w:val="center"/>
          </w:tcPr>
          <w:p w14:paraId="610628B3" w14:textId="77777777" w:rsidR="00FC70D9" w:rsidRPr="00783A15" w:rsidRDefault="00645EA9" w:rsidP="00783A15">
            <w:pPr>
              <w:jc w:val="center"/>
              <w:rPr>
                <w:rFonts w:ascii="Times New Roman" w:eastAsia="宋体" w:hAnsi="Times New Roman" w:cs="Times New Roman"/>
                <w:sz w:val="24"/>
                <w:szCs w:val="24"/>
              </w:rPr>
            </w:pPr>
            <w:bookmarkStart w:id="27" w:name="_Hlk29307874"/>
            <w:r w:rsidRPr="00783A15">
              <w:rPr>
                <w:rFonts w:ascii="Times New Roman" w:eastAsia="宋体" w:hAnsi="Times New Roman" w:cs="Times New Roman"/>
                <w:sz w:val="24"/>
                <w:szCs w:val="24"/>
              </w:rPr>
              <w:t>盐山县城南蒲洼开发区常惠路西侧</w:t>
            </w:r>
            <w:bookmarkEnd w:id="27"/>
          </w:p>
        </w:tc>
      </w:tr>
      <w:tr w:rsidR="00FC70D9" w:rsidRPr="00783A15" w14:paraId="52FDF8CE" w14:textId="77777777">
        <w:trPr>
          <w:trHeight w:val="595"/>
          <w:jc w:val="center"/>
        </w:trPr>
        <w:tc>
          <w:tcPr>
            <w:tcW w:w="1717" w:type="dxa"/>
            <w:vAlign w:val="center"/>
          </w:tcPr>
          <w:p w14:paraId="71682D2F"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联系电话</w:t>
            </w:r>
          </w:p>
        </w:tc>
        <w:tc>
          <w:tcPr>
            <w:tcW w:w="1790" w:type="dxa"/>
            <w:vAlign w:val="center"/>
          </w:tcPr>
          <w:p w14:paraId="449A5105"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18803176881</w:t>
            </w:r>
          </w:p>
        </w:tc>
        <w:tc>
          <w:tcPr>
            <w:tcW w:w="1309" w:type="dxa"/>
            <w:vAlign w:val="center"/>
          </w:tcPr>
          <w:p w14:paraId="6F230AD9"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邮编</w:t>
            </w:r>
          </w:p>
        </w:tc>
        <w:tc>
          <w:tcPr>
            <w:tcW w:w="3706" w:type="dxa"/>
            <w:gridSpan w:val="3"/>
            <w:vAlign w:val="center"/>
          </w:tcPr>
          <w:p w14:paraId="2E642576" w14:textId="77777777" w:rsidR="00FC70D9" w:rsidRPr="00783A15" w:rsidRDefault="00645EA9"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061300</w:t>
            </w:r>
          </w:p>
        </w:tc>
      </w:tr>
      <w:tr w:rsidR="00FC70D9" w:rsidRPr="00783A15" w14:paraId="56DFC945" w14:textId="77777777">
        <w:trPr>
          <w:trHeight w:val="595"/>
          <w:jc w:val="center"/>
        </w:trPr>
        <w:tc>
          <w:tcPr>
            <w:tcW w:w="1717" w:type="dxa"/>
            <w:vAlign w:val="center"/>
          </w:tcPr>
          <w:p w14:paraId="743EE7FA"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项目性质</w:t>
            </w:r>
          </w:p>
        </w:tc>
        <w:tc>
          <w:tcPr>
            <w:tcW w:w="1790" w:type="dxa"/>
            <w:vAlign w:val="center"/>
          </w:tcPr>
          <w:p w14:paraId="2C56464D" w14:textId="77777777" w:rsidR="00FC70D9" w:rsidRPr="00783A15" w:rsidRDefault="00645EA9" w:rsidP="00783A15">
            <w:pPr>
              <w:ind w:firstLineChars="50" w:firstLine="120"/>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新建</w:t>
            </w:r>
          </w:p>
        </w:tc>
        <w:tc>
          <w:tcPr>
            <w:tcW w:w="1309" w:type="dxa"/>
            <w:vAlign w:val="center"/>
          </w:tcPr>
          <w:p w14:paraId="04D3C1C8"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行业类别</w:t>
            </w:r>
          </w:p>
        </w:tc>
        <w:tc>
          <w:tcPr>
            <w:tcW w:w="3706" w:type="dxa"/>
            <w:gridSpan w:val="3"/>
            <w:vAlign w:val="center"/>
          </w:tcPr>
          <w:p w14:paraId="4ABDC5E9" w14:textId="77777777" w:rsidR="00FC70D9" w:rsidRPr="00783A15" w:rsidRDefault="00645EA9" w:rsidP="00783A15">
            <w:pPr>
              <w:jc w:val="center"/>
              <w:rPr>
                <w:rFonts w:ascii="Times New Roman" w:eastAsia="宋体" w:hAnsi="Times New Roman" w:cs="Times New Roman"/>
                <w:color w:val="000000"/>
                <w:sz w:val="24"/>
              </w:rPr>
            </w:pPr>
            <w:r w:rsidRPr="00783A15">
              <w:rPr>
                <w:rFonts w:ascii="Times New Roman" w:eastAsia="宋体" w:hAnsi="Times New Roman" w:cs="Times New Roman"/>
                <w:color w:val="000000"/>
                <w:sz w:val="24"/>
              </w:rPr>
              <w:t>其他未列明金属制品制造</w:t>
            </w:r>
            <w:r w:rsidRPr="00783A15">
              <w:rPr>
                <w:rFonts w:ascii="Times New Roman" w:eastAsia="宋体" w:hAnsi="Times New Roman" w:cs="Times New Roman"/>
                <w:color w:val="000000"/>
                <w:sz w:val="24"/>
              </w:rPr>
              <w:t>C3130</w:t>
            </w:r>
          </w:p>
          <w:p w14:paraId="6D5E5495" w14:textId="77777777" w:rsidR="00FC70D9" w:rsidRPr="00783A15" w:rsidRDefault="00645EA9" w:rsidP="00783A15">
            <w:pPr>
              <w:jc w:val="center"/>
              <w:rPr>
                <w:rFonts w:ascii="Times New Roman" w:eastAsia="宋体" w:hAnsi="Times New Roman" w:cs="Times New Roman"/>
                <w:color w:val="000000"/>
                <w:sz w:val="24"/>
              </w:rPr>
            </w:pPr>
            <w:r w:rsidRPr="00783A15">
              <w:rPr>
                <w:rFonts w:ascii="Times New Roman" w:eastAsia="宋体" w:hAnsi="Times New Roman" w:cs="Times New Roman"/>
                <w:color w:val="000000"/>
                <w:sz w:val="24"/>
              </w:rPr>
              <w:t>金属表面处理及热处理加工</w:t>
            </w:r>
            <w:r w:rsidRPr="00783A15">
              <w:rPr>
                <w:rFonts w:ascii="Times New Roman" w:eastAsia="宋体" w:hAnsi="Times New Roman" w:cs="Times New Roman"/>
                <w:color w:val="000000"/>
                <w:sz w:val="24"/>
              </w:rPr>
              <w:t>C3360</w:t>
            </w:r>
          </w:p>
        </w:tc>
      </w:tr>
      <w:tr w:rsidR="00FC70D9" w:rsidRPr="00783A15" w14:paraId="0523EA55" w14:textId="77777777">
        <w:trPr>
          <w:trHeight w:val="595"/>
          <w:jc w:val="center"/>
        </w:trPr>
        <w:tc>
          <w:tcPr>
            <w:tcW w:w="1717" w:type="dxa"/>
            <w:vAlign w:val="center"/>
          </w:tcPr>
          <w:p w14:paraId="623940B1"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总投资</w:t>
            </w:r>
          </w:p>
          <w:p w14:paraId="4973C454"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（万元）</w:t>
            </w:r>
          </w:p>
        </w:tc>
        <w:tc>
          <w:tcPr>
            <w:tcW w:w="1790" w:type="dxa"/>
            <w:vAlign w:val="center"/>
          </w:tcPr>
          <w:p w14:paraId="793FB848" w14:textId="77777777" w:rsidR="00FC70D9" w:rsidRPr="00783A15" w:rsidRDefault="00645EA9" w:rsidP="00783A15">
            <w:pPr>
              <w:ind w:firstLineChars="50" w:firstLine="120"/>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2500</w:t>
            </w:r>
          </w:p>
        </w:tc>
        <w:tc>
          <w:tcPr>
            <w:tcW w:w="1309" w:type="dxa"/>
            <w:vAlign w:val="center"/>
          </w:tcPr>
          <w:p w14:paraId="1C8DA655"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环保投资</w:t>
            </w:r>
          </w:p>
          <w:p w14:paraId="0132CE3E"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（万元）</w:t>
            </w:r>
          </w:p>
        </w:tc>
        <w:tc>
          <w:tcPr>
            <w:tcW w:w="1064" w:type="dxa"/>
            <w:vAlign w:val="center"/>
          </w:tcPr>
          <w:p w14:paraId="151EDF51"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35</w:t>
            </w:r>
          </w:p>
        </w:tc>
        <w:tc>
          <w:tcPr>
            <w:tcW w:w="1360" w:type="dxa"/>
            <w:vAlign w:val="center"/>
          </w:tcPr>
          <w:p w14:paraId="5C69E225" w14:textId="77777777" w:rsidR="00FC70D9" w:rsidRPr="00783A15" w:rsidRDefault="00645EA9" w:rsidP="00783A15">
            <w:pP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环保投资占总投资</w:t>
            </w:r>
            <w:proofErr w:type="gramStart"/>
            <w:r w:rsidRPr="00783A15">
              <w:rPr>
                <w:rFonts w:ascii="Times New Roman" w:eastAsia="宋体" w:hAnsi="Times New Roman" w:cs="Times New Roman"/>
                <w:color w:val="000000"/>
                <w:sz w:val="24"/>
                <w:szCs w:val="24"/>
              </w:rPr>
              <w:t>比列</w:t>
            </w:r>
            <w:proofErr w:type="gramEnd"/>
            <w:r w:rsidRPr="00783A15">
              <w:rPr>
                <w:rFonts w:ascii="Times New Roman" w:eastAsia="宋体" w:hAnsi="Times New Roman" w:cs="Times New Roman"/>
                <w:color w:val="000000"/>
                <w:sz w:val="24"/>
                <w:szCs w:val="24"/>
              </w:rPr>
              <w:t>（</w:t>
            </w:r>
            <w:r w:rsidRPr="00783A15">
              <w:rPr>
                <w:rFonts w:ascii="Times New Roman" w:eastAsia="宋体" w:hAnsi="Times New Roman" w:cs="Times New Roman"/>
                <w:color w:val="000000"/>
                <w:sz w:val="24"/>
                <w:szCs w:val="24"/>
              </w:rPr>
              <w:t>%</w:t>
            </w:r>
            <w:r w:rsidRPr="00783A15">
              <w:rPr>
                <w:rFonts w:ascii="Times New Roman" w:eastAsia="宋体" w:hAnsi="Times New Roman" w:cs="Times New Roman"/>
                <w:color w:val="000000"/>
                <w:sz w:val="24"/>
                <w:szCs w:val="24"/>
              </w:rPr>
              <w:t>）</w:t>
            </w:r>
          </w:p>
        </w:tc>
        <w:tc>
          <w:tcPr>
            <w:tcW w:w="1282" w:type="dxa"/>
            <w:vAlign w:val="center"/>
          </w:tcPr>
          <w:p w14:paraId="651581DD"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1.40</w:t>
            </w:r>
          </w:p>
        </w:tc>
      </w:tr>
      <w:tr w:rsidR="00FC70D9" w:rsidRPr="00783A15" w14:paraId="3D1E0E9C" w14:textId="77777777">
        <w:trPr>
          <w:trHeight w:val="595"/>
          <w:jc w:val="center"/>
        </w:trPr>
        <w:tc>
          <w:tcPr>
            <w:tcW w:w="1717" w:type="dxa"/>
            <w:vAlign w:val="center"/>
          </w:tcPr>
          <w:p w14:paraId="4DE179B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建设地点</w:t>
            </w:r>
          </w:p>
        </w:tc>
        <w:tc>
          <w:tcPr>
            <w:tcW w:w="6805" w:type="dxa"/>
            <w:gridSpan w:val="5"/>
            <w:vAlign w:val="center"/>
          </w:tcPr>
          <w:p w14:paraId="5E06920E"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sz w:val="24"/>
                <w:szCs w:val="24"/>
              </w:rPr>
              <w:t>盐山县城南蒲洼开发区常惠路西侧</w:t>
            </w:r>
          </w:p>
        </w:tc>
      </w:tr>
    </w:tbl>
    <w:p w14:paraId="45234340" w14:textId="77777777" w:rsidR="00FC70D9" w:rsidRPr="00783A15" w:rsidRDefault="00FC70D9" w:rsidP="00746F28">
      <w:pPr>
        <w:adjustRightInd w:val="0"/>
        <w:snapToGrid w:val="0"/>
        <w:spacing w:line="360" w:lineRule="auto"/>
        <w:rPr>
          <w:rFonts w:ascii="Times New Roman" w:eastAsia="宋体" w:hAnsi="Times New Roman" w:cs="Times New Roman"/>
          <w:b/>
          <w:sz w:val="24"/>
          <w:szCs w:val="24"/>
        </w:rPr>
      </w:pPr>
    </w:p>
    <w:p w14:paraId="74D7BA26"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28" w:name="_Toc504831726"/>
      <w:bookmarkStart w:id="29" w:name="_Toc497001437"/>
      <w:bookmarkStart w:id="30" w:name="_Toc496979001"/>
      <w:bookmarkStart w:id="31" w:name="_Toc30079604"/>
      <w:r w:rsidRPr="00783A15">
        <w:rPr>
          <w:rFonts w:ascii="Times New Roman" w:hAnsi="Times New Roman" w:cs="Times New Roman"/>
        </w:rPr>
        <w:t xml:space="preserve">2.1.2 </w:t>
      </w:r>
      <w:r w:rsidRPr="00783A15">
        <w:rPr>
          <w:rFonts w:ascii="Times New Roman" w:hAnsi="Times New Roman" w:cs="Times New Roman"/>
        </w:rPr>
        <w:t>地理位置及周边情况</w:t>
      </w:r>
      <w:bookmarkEnd w:id="28"/>
      <w:bookmarkEnd w:id="29"/>
      <w:bookmarkEnd w:id="30"/>
      <w:bookmarkEnd w:id="31"/>
    </w:p>
    <w:p w14:paraId="130D441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项目位于盐山县城南蒲洼开发区常惠路西侧沧州海润管道装备有限公司厂区内，中心坐标为东经</w:t>
      </w:r>
      <w:r w:rsidRPr="00783A15">
        <w:rPr>
          <w:rFonts w:ascii="Times New Roman" w:eastAsia="宋体" w:hAnsi="Times New Roman" w:cs="Times New Roman"/>
          <w:sz w:val="24"/>
          <w:szCs w:val="24"/>
        </w:rPr>
        <w:t>117°14′44.23″</w:t>
      </w:r>
      <w:r w:rsidRPr="00783A15">
        <w:rPr>
          <w:rFonts w:ascii="Times New Roman" w:eastAsia="宋体" w:hAnsi="Times New Roman" w:cs="Times New Roman"/>
          <w:sz w:val="24"/>
          <w:szCs w:val="24"/>
        </w:rPr>
        <w:t>，北纬</w:t>
      </w:r>
      <w:r w:rsidRPr="00783A15">
        <w:rPr>
          <w:rFonts w:ascii="Times New Roman" w:eastAsia="宋体" w:hAnsi="Times New Roman" w:cs="Times New Roman"/>
          <w:sz w:val="24"/>
          <w:szCs w:val="24"/>
        </w:rPr>
        <w:t>38°0′28.85″</w:t>
      </w:r>
      <w:r w:rsidRPr="00783A15">
        <w:rPr>
          <w:rFonts w:ascii="Times New Roman" w:eastAsia="宋体" w:hAnsi="Times New Roman" w:cs="Times New Roman"/>
          <w:sz w:val="24"/>
          <w:szCs w:val="24"/>
        </w:rPr>
        <w:t>。项目西侧为空地、南侧为空地、东侧</w:t>
      </w:r>
      <w:proofErr w:type="gramStart"/>
      <w:r w:rsidRPr="00783A15">
        <w:rPr>
          <w:rFonts w:ascii="Times New Roman" w:eastAsia="宋体" w:hAnsi="Times New Roman" w:cs="Times New Roman"/>
          <w:sz w:val="24"/>
          <w:szCs w:val="24"/>
        </w:rPr>
        <w:t>为润宇钢管</w:t>
      </w:r>
      <w:proofErr w:type="gramEnd"/>
      <w:r w:rsidRPr="00783A15">
        <w:rPr>
          <w:rFonts w:ascii="Times New Roman" w:eastAsia="宋体" w:hAnsi="Times New Roman" w:cs="Times New Roman"/>
          <w:sz w:val="24"/>
          <w:szCs w:val="24"/>
        </w:rPr>
        <w:t>、北侧为河北鸿诚保温管道，项目附近的敏感点为东北侧</w:t>
      </w:r>
      <w:r w:rsidRPr="00783A15">
        <w:rPr>
          <w:rFonts w:ascii="Times New Roman" w:eastAsia="宋体" w:hAnsi="Times New Roman" w:cs="Times New Roman"/>
          <w:sz w:val="24"/>
          <w:szCs w:val="24"/>
        </w:rPr>
        <w:t>1400m</w:t>
      </w:r>
      <w:r w:rsidRPr="00783A15">
        <w:rPr>
          <w:rFonts w:ascii="Times New Roman" w:eastAsia="宋体" w:hAnsi="Times New Roman" w:cs="Times New Roman"/>
          <w:sz w:val="24"/>
          <w:szCs w:val="24"/>
        </w:rPr>
        <w:t>的大王铺村、西北侧</w:t>
      </w:r>
      <w:r w:rsidRPr="00783A15">
        <w:rPr>
          <w:rFonts w:ascii="Times New Roman" w:eastAsia="宋体" w:hAnsi="Times New Roman" w:cs="Times New Roman"/>
          <w:sz w:val="24"/>
          <w:szCs w:val="24"/>
        </w:rPr>
        <w:t>500m</w:t>
      </w:r>
      <w:r w:rsidRPr="00783A15">
        <w:rPr>
          <w:rFonts w:ascii="Times New Roman" w:eastAsia="宋体" w:hAnsi="Times New Roman" w:cs="Times New Roman"/>
          <w:sz w:val="24"/>
          <w:szCs w:val="24"/>
        </w:rPr>
        <w:t>的顺德医院、西北侧</w:t>
      </w:r>
      <w:r w:rsidRPr="00783A15">
        <w:rPr>
          <w:rFonts w:ascii="Times New Roman" w:eastAsia="宋体" w:hAnsi="Times New Roman" w:cs="Times New Roman"/>
          <w:sz w:val="24"/>
          <w:szCs w:val="24"/>
        </w:rPr>
        <w:t>630m</w:t>
      </w:r>
      <w:r w:rsidRPr="00783A15">
        <w:rPr>
          <w:rFonts w:ascii="Times New Roman" w:eastAsia="宋体" w:hAnsi="Times New Roman" w:cs="Times New Roman"/>
          <w:sz w:val="24"/>
          <w:szCs w:val="24"/>
        </w:rPr>
        <w:t>的韩桥新村小区、西北侧</w:t>
      </w:r>
      <w:r w:rsidRPr="00783A15">
        <w:rPr>
          <w:rFonts w:ascii="Times New Roman" w:eastAsia="宋体" w:hAnsi="Times New Roman" w:cs="Times New Roman"/>
          <w:sz w:val="24"/>
          <w:szCs w:val="24"/>
        </w:rPr>
        <w:t>770m</w:t>
      </w:r>
      <w:r w:rsidRPr="00783A15">
        <w:rPr>
          <w:rFonts w:ascii="Times New Roman" w:eastAsia="宋体" w:hAnsi="Times New Roman" w:cs="Times New Roman"/>
          <w:sz w:val="24"/>
          <w:szCs w:val="24"/>
        </w:rPr>
        <w:t>的韩桥村、西北侧</w:t>
      </w:r>
      <w:r w:rsidRPr="00783A15">
        <w:rPr>
          <w:rFonts w:ascii="Times New Roman" w:eastAsia="宋体" w:hAnsi="Times New Roman" w:cs="Times New Roman"/>
          <w:sz w:val="24"/>
          <w:szCs w:val="24"/>
        </w:rPr>
        <w:t>1580m</w:t>
      </w:r>
      <w:proofErr w:type="gramStart"/>
      <w:r w:rsidRPr="00783A15">
        <w:rPr>
          <w:rFonts w:ascii="Times New Roman" w:eastAsia="宋体" w:hAnsi="Times New Roman" w:cs="Times New Roman"/>
          <w:sz w:val="24"/>
          <w:szCs w:val="24"/>
        </w:rPr>
        <w:t>的西孙庄村</w:t>
      </w:r>
      <w:proofErr w:type="gramEnd"/>
      <w:r w:rsidRPr="00783A15">
        <w:rPr>
          <w:rFonts w:ascii="Times New Roman" w:eastAsia="宋体" w:hAnsi="Times New Roman" w:cs="Times New Roman"/>
          <w:sz w:val="24"/>
          <w:szCs w:val="24"/>
        </w:rPr>
        <w:t>。</w:t>
      </w:r>
    </w:p>
    <w:p w14:paraId="7EF9B244"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项目地理位置图见附图</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，项目周边关系图见附图</w:t>
      </w: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w:t>
      </w:r>
    </w:p>
    <w:p w14:paraId="4C38D656"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32" w:name="_Toc496979002"/>
      <w:bookmarkStart w:id="33" w:name="_Toc497001438"/>
      <w:bookmarkStart w:id="34" w:name="_Toc504831727"/>
      <w:bookmarkStart w:id="35" w:name="_Toc30079605"/>
      <w:r w:rsidRPr="00783A15">
        <w:rPr>
          <w:rFonts w:ascii="Times New Roman" w:hAnsi="Times New Roman" w:cs="Times New Roman"/>
        </w:rPr>
        <w:t xml:space="preserve">2.1.3 </w:t>
      </w:r>
      <w:r w:rsidRPr="00783A15">
        <w:rPr>
          <w:rFonts w:ascii="Times New Roman" w:hAnsi="Times New Roman" w:cs="Times New Roman"/>
        </w:rPr>
        <w:t>厂区平面布置</w:t>
      </w:r>
      <w:bookmarkEnd w:id="32"/>
      <w:bookmarkEnd w:id="33"/>
      <w:bookmarkEnd w:id="34"/>
      <w:bookmarkEnd w:id="35"/>
    </w:p>
    <w:p w14:paraId="3B836FFE"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4"/>
        </w:rPr>
      </w:pPr>
      <w:bookmarkStart w:id="36" w:name="_Toc504831728"/>
      <w:r w:rsidRPr="00783A15">
        <w:rPr>
          <w:rFonts w:ascii="Times New Roman" w:eastAsia="宋体" w:hAnsi="Times New Roman" w:cs="Times New Roman"/>
          <w:sz w:val="24"/>
          <w:szCs w:val="24"/>
        </w:rPr>
        <w:t>项目大门位于北侧，喷漆车间位于西南侧，仓库和</w:t>
      </w:r>
      <w:proofErr w:type="gramStart"/>
      <w:r w:rsidRPr="00783A15">
        <w:rPr>
          <w:rFonts w:ascii="Times New Roman" w:eastAsia="宋体" w:hAnsi="Times New Roman" w:cs="Times New Roman"/>
          <w:sz w:val="24"/>
          <w:szCs w:val="24"/>
        </w:rPr>
        <w:t>危废</w:t>
      </w:r>
      <w:proofErr w:type="gramEnd"/>
      <w:r w:rsidRPr="00783A15">
        <w:rPr>
          <w:rFonts w:ascii="Times New Roman" w:eastAsia="宋体" w:hAnsi="Times New Roman" w:cs="Times New Roman"/>
          <w:sz w:val="24"/>
          <w:szCs w:val="24"/>
        </w:rPr>
        <w:t>间位于车间东南侧。项目平面布置图见附图</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w:t>
      </w:r>
    </w:p>
    <w:p w14:paraId="3C6C3971"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37" w:name="_Toc30079606"/>
      <w:r w:rsidRPr="00783A15">
        <w:rPr>
          <w:rFonts w:ascii="Times New Roman" w:hAnsi="Times New Roman" w:cs="Times New Roman"/>
        </w:rPr>
        <w:t xml:space="preserve">2.2 </w:t>
      </w:r>
      <w:r w:rsidRPr="00783A15">
        <w:rPr>
          <w:rFonts w:ascii="Times New Roman" w:hAnsi="Times New Roman" w:cs="Times New Roman"/>
        </w:rPr>
        <w:t>建设内容</w:t>
      </w:r>
      <w:bookmarkEnd w:id="36"/>
      <w:bookmarkEnd w:id="37"/>
    </w:p>
    <w:p w14:paraId="1EE4798C"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38" w:name="_Toc497001440"/>
      <w:bookmarkStart w:id="39" w:name="_Toc504831729"/>
      <w:bookmarkStart w:id="40" w:name="_Toc496979004"/>
      <w:bookmarkStart w:id="41" w:name="_Toc30079607"/>
      <w:r w:rsidRPr="00783A15">
        <w:rPr>
          <w:rFonts w:ascii="Times New Roman" w:hAnsi="Times New Roman" w:cs="Times New Roman"/>
        </w:rPr>
        <w:t xml:space="preserve">2.2.1 </w:t>
      </w:r>
      <w:r w:rsidRPr="00783A15">
        <w:rPr>
          <w:rFonts w:ascii="Times New Roman" w:hAnsi="Times New Roman" w:cs="Times New Roman"/>
        </w:rPr>
        <w:t>生产规模及产品方案</w:t>
      </w:r>
      <w:bookmarkEnd w:id="38"/>
      <w:bookmarkEnd w:id="39"/>
      <w:bookmarkEnd w:id="40"/>
      <w:bookmarkEnd w:id="41"/>
    </w:p>
    <w:p w14:paraId="3E17AD00" w14:textId="77777777" w:rsidR="00FC70D9" w:rsidRPr="00783A15" w:rsidRDefault="00645EA9" w:rsidP="00746F28">
      <w:pPr>
        <w:pStyle w:val="24"/>
        <w:spacing w:line="360" w:lineRule="auto"/>
        <w:ind w:firstLineChars="200" w:firstLine="480"/>
        <w:rPr>
          <w:sz w:val="24"/>
          <w:szCs w:val="24"/>
        </w:rPr>
      </w:pPr>
      <w:bookmarkStart w:id="42" w:name="_Toc497001441"/>
      <w:bookmarkStart w:id="43" w:name="_Toc504831730"/>
      <w:bookmarkStart w:id="44" w:name="_Toc496979005"/>
      <w:r w:rsidRPr="00783A15">
        <w:rPr>
          <w:sz w:val="24"/>
          <w:szCs w:val="24"/>
        </w:rPr>
        <w:lastRenderedPageBreak/>
        <w:t>年产管件系列产品</w:t>
      </w:r>
      <w:r w:rsidRPr="00783A15">
        <w:rPr>
          <w:sz w:val="24"/>
          <w:szCs w:val="24"/>
        </w:rPr>
        <w:t>3000</w:t>
      </w:r>
      <w:r w:rsidRPr="00783A15">
        <w:rPr>
          <w:sz w:val="24"/>
          <w:szCs w:val="24"/>
        </w:rPr>
        <w:t>吨。</w:t>
      </w:r>
    </w:p>
    <w:p w14:paraId="2D54BB3C" w14:textId="77777777" w:rsidR="00FC70D9" w:rsidRPr="00783A15" w:rsidRDefault="00645EA9" w:rsidP="00746F28">
      <w:pPr>
        <w:pStyle w:val="3"/>
        <w:spacing w:line="360" w:lineRule="auto"/>
        <w:rPr>
          <w:rFonts w:ascii="Times New Roman" w:hAnsi="Times New Roman" w:cs="Times New Roman"/>
        </w:rPr>
      </w:pPr>
      <w:bookmarkStart w:id="45" w:name="_Toc30079608"/>
      <w:r w:rsidRPr="00783A15">
        <w:rPr>
          <w:rFonts w:ascii="Times New Roman" w:hAnsi="Times New Roman" w:cs="Times New Roman"/>
        </w:rPr>
        <w:t xml:space="preserve">2.2.2 </w:t>
      </w:r>
      <w:r w:rsidRPr="00783A15">
        <w:rPr>
          <w:rFonts w:ascii="Times New Roman" w:hAnsi="Times New Roman" w:cs="Times New Roman"/>
        </w:rPr>
        <w:t>主要原辅材料</w:t>
      </w:r>
      <w:bookmarkEnd w:id="42"/>
      <w:bookmarkEnd w:id="43"/>
      <w:bookmarkEnd w:id="44"/>
      <w:bookmarkEnd w:id="45"/>
    </w:p>
    <w:p w14:paraId="269FA54B" w14:textId="77777777" w:rsidR="00FC70D9" w:rsidRPr="00783A15" w:rsidRDefault="00645EA9" w:rsidP="00746F28">
      <w:pPr>
        <w:spacing w:line="360" w:lineRule="auto"/>
        <w:ind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项目原辅材料及能源消耗表见表</w:t>
      </w:r>
      <w:r w:rsidRPr="00783A15">
        <w:rPr>
          <w:rFonts w:ascii="Times New Roman" w:eastAsia="宋体" w:hAnsi="Times New Roman" w:cs="Times New Roman"/>
          <w:sz w:val="24"/>
          <w:szCs w:val="24"/>
        </w:rPr>
        <w:t>2-2</w:t>
      </w:r>
      <w:r w:rsidRPr="00783A15">
        <w:rPr>
          <w:rFonts w:ascii="Times New Roman" w:eastAsia="宋体" w:hAnsi="Times New Roman" w:cs="Times New Roman"/>
          <w:sz w:val="24"/>
          <w:szCs w:val="24"/>
        </w:rPr>
        <w:t>。</w:t>
      </w:r>
    </w:p>
    <w:p w14:paraId="55950670"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2-2    </w:t>
      </w:r>
      <w:r w:rsidRPr="00783A15">
        <w:rPr>
          <w:rFonts w:ascii="Times New Roman" w:eastAsia="宋体" w:hAnsi="Times New Roman" w:cs="Times New Roman"/>
          <w:b/>
          <w:sz w:val="24"/>
          <w:szCs w:val="24"/>
        </w:rPr>
        <w:t>原辅材料及能源消耗表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3170"/>
        <w:gridCol w:w="2240"/>
        <w:gridCol w:w="1686"/>
      </w:tblGrid>
      <w:tr w:rsidR="00FC70D9" w:rsidRPr="00783A15" w14:paraId="666ED96E" w14:textId="77777777" w:rsidTr="00545522">
        <w:trPr>
          <w:trHeight w:val="166"/>
          <w:jc w:val="center"/>
        </w:trPr>
        <w:tc>
          <w:tcPr>
            <w:tcW w:w="837" w:type="pct"/>
            <w:vAlign w:val="center"/>
          </w:tcPr>
          <w:p w14:paraId="5124C88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序号</w:t>
            </w:r>
          </w:p>
        </w:tc>
        <w:tc>
          <w:tcPr>
            <w:tcW w:w="1860" w:type="pct"/>
            <w:vAlign w:val="center"/>
          </w:tcPr>
          <w:p w14:paraId="0B2D0A8E"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名称</w:t>
            </w:r>
          </w:p>
        </w:tc>
        <w:tc>
          <w:tcPr>
            <w:tcW w:w="1314" w:type="pct"/>
            <w:vAlign w:val="center"/>
          </w:tcPr>
          <w:p w14:paraId="59FAAF91"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单位</w:t>
            </w:r>
          </w:p>
        </w:tc>
        <w:tc>
          <w:tcPr>
            <w:tcW w:w="989" w:type="pct"/>
            <w:vAlign w:val="center"/>
          </w:tcPr>
          <w:p w14:paraId="012E408C"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用量</w:t>
            </w:r>
          </w:p>
        </w:tc>
      </w:tr>
      <w:tr w:rsidR="00FC70D9" w:rsidRPr="00783A15" w14:paraId="0EB8867E" w14:textId="77777777" w:rsidTr="00545522">
        <w:trPr>
          <w:trHeight w:val="269"/>
          <w:jc w:val="center"/>
        </w:trPr>
        <w:tc>
          <w:tcPr>
            <w:tcW w:w="837" w:type="pct"/>
            <w:vAlign w:val="center"/>
          </w:tcPr>
          <w:p w14:paraId="45982EFF"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1</w:t>
            </w:r>
          </w:p>
        </w:tc>
        <w:tc>
          <w:tcPr>
            <w:tcW w:w="1860" w:type="pct"/>
            <w:vAlign w:val="center"/>
          </w:tcPr>
          <w:p w14:paraId="7A4FD05D"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钢板</w:t>
            </w:r>
          </w:p>
        </w:tc>
        <w:tc>
          <w:tcPr>
            <w:tcW w:w="1314" w:type="pct"/>
            <w:vAlign w:val="center"/>
          </w:tcPr>
          <w:p w14:paraId="62F976EB"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t/a</w:t>
            </w:r>
          </w:p>
        </w:tc>
        <w:tc>
          <w:tcPr>
            <w:tcW w:w="989" w:type="pct"/>
            <w:vAlign w:val="center"/>
          </w:tcPr>
          <w:p w14:paraId="17540E6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2200</w:t>
            </w:r>
          </w:p>
        </w:tc>
      </w:tr>
      <w:tr w:rsidR="00FC70D9" w:rsidRPr="00783A15" w14:paraId="762A64A4" w14:textId="77777777" w:rsidTr="00545522">
        <w:trPr>
          <w:trHeight w:val="269"/>
          <w:jc w:val="center"/>
        </w:trPr>
        <w:tc>
          <w:tcPr>
            <w:tcW w:w="837" w:type="pct"/>
            <w:vAlign w:val="center"/>
          </w:tcPr>
          <w:p w14:paraId="580C4EC9"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w:t>
            </w:r>
          </w:p>
        </w:tc>
        <w:tc>
          <w:tcPr>
            <w:tcW w:w="1860" w:type="pct"/>
            <w:vAlign w:val="center"/>
          </w:tcPr>
          <w:p w14:paraId="6B376C01"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钢管</w:t>
            </w:r>
          </w:p>
        </w:tc>
        <w:tc>
          <w:tcPr>
            <w:tcW w:w="1314" w:type="pct"/>
            <w:vAlign w:val="center"/>
          </w:tcPr>
          <w:p w14:paraId="48374D49"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t/a</w:t>
            </w:r>
          </w:p>
        </w:tc>
        <w:tc>
          <w:tcPr>
            <w:tcW w:w="989" w:type="pct"/>
            <w:vAlign w:val="center"/>
          </w:tcPr>
          <w:p w14:paraId="0C9CCB28"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1100</w:t>
            </w:r>
          </w:p>
        </w:tc>
      </w:tr>
      <w:tr w:rsidR="00FC70D9" w:rsidRPr="00783A15" w14:paraId="18633C80" w14:textId="77777777" w:rsidTr="00545522">
        <w:trPr>
          <w:trHeight w:val="166"/>
          <w:jc w:val="center"/>
        </w:trPr>
        <w:tc>
          <w:tcPr>
            <w:tcW w:w="837" w:type="pct"/>
            <w:vAlign w:val="center"/>
          </w:tcPr>
          <w:p w14:paraId="5363E0BC"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w:t>
            </w:r>
          </w:p>
        </w:tc>
        <w:tc>
          <w:tcPr>
            <w:tcW w:w="1860" w:type="pct"/>
            <w:vAlign w:val="center"/>
          </w:tcPr>
          <w:p w14:paraId="39B1818F"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焊丝</w:t>
            </w:r>
          </w:p>
        </w:tc>
        <w:tc>
          <w:tcPr>
            <w:tcW w:w="1314" w:type="pct"/>
            <w:vAlign w:val="center"/>
          </w:tcPr>
          <w:p w14:paraId="69C42F0D"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t/a</w:t>
            </w:r>
          </w:p>
        </w:tc>
        <w:tc>
          <w:tcPr>
            <w:tcW w:w="989" w:type="pct"/>
            <w:vAlign w:val="center"/>
          </w:tcPr>
          <w:p w14:paraId="264DF957"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20</w:t>
            </w:r>
          </w:p>
        </w:tc>
      </w:tr>
      <w:tr w:rsidR="00FC70D9" w:rsidRPr="00783A15" w14:paraId="78C51270" w14:textId="77777777" w:rsidTr="00545522">
        <w:trPr>
          <w:trHeight w:val="166"/>
          <w:jc w:val="center"/>
        </w:trPr>
        <w:tc>
          <w:tcPr>
            <w:tcW w:w="837" w:type="pct"/>
            <w:vAlign w:val="center"/>
          </w:tcPr>
          <w:p w14:paraId="3214AF53"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3</w:t>
            </w:r>
          </w:p>
        </w:tc>
        <w:tc>
          <w:tcPr>
            <w:tcW w:w="1860" w:type="pct"/>
            <w:vAlign w:val="center"/>
          </w:tcPr>
          <w:p w14:paraId="5E96DF2A" w14:textId="77777777" w:rsidR="00FC70D9" w:rsidRPr="00783A15" w:rsidRDefault="00645EA9" w:rsidP="00783A15">
            <w:pPr>
              <w:pStyle w:val="afff2"/>
              <w:spacing w:line="240" w:lineRule="auto"/>
              <w:rPr>
                <w:color w:val="000000"/>
                <w:sz w:val="24"/>
                <w:lang w:val="en-US"/>
              </w:rPr>
            </w:pPr>
            <w:r w:rsidRPr="00783A15">
              <w:rPr>
                <w:color w:val="000000"/>
                <w:sz w:val="24"/>
                <w:lang w:val="en-US"/>
              </w:rPr>
              <w:t>油漆</w:t>
            </w:r>
          </w:p>
        </w:tc>
        <w:tc>
          <w:tcPr>
            <w:tcW w:w="1314" w:type="pct"/>
            <w:vAlign w:val="center"/>
          </w:tcPr>
          <w:p w14:paraId="5CFC2A3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t/a</w:t>
            </w:r>
          </w:p>
        </w:tc>
        <w:tc>
          <w:tcPr>
            <w:tcW w:w="989" w:type="pct"/>
            <w:vAlign w:val="center"/>
          </w:tcPr>
          <w:p w14:paraId="50EB952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3</w:t>
            </w:r>
          </w:p>
        </w:tc>
      </w:tr>
      <w:tr w:rsidR="00FC70D9" w:rsidRPr="00783A15" w14:paraId="4C4F367C" w14:textId="77777777" w:rsidTr="00545522">
        <w:trPr>
          <w:trHeight w:val="166"/>
          <w:jc w:val="center"/>
        </w:trPr>
        <w:tc>
          <w:tcPr>
            <w:tcW w:w="837" w:type="pct"/>
            <w:vAlign w:val="center"/>
          </w:tcPr>
          <w:p w14:paraId="3B6151C4"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4</w:t>
            </w:r>
          </w:p>
        </w:tc>
        <w:tc>
          <w:tcPr>
            <w:tcW w:w="1860" w:type="pct"/>
            <w:vAlign w:val="center"/>
          </w:tcPr>
          <w:p w14:paraId="1F8AA871" w14:textId="77777777" w:rsidR="00FC70D9" w:rsidRPr="00783A15" w:rsidRDefault="00645EA9" w:rsidP="00783A15">
            <w:pPr>
              <w:pStyle w:val="afff2"/>
              <w:spacing w:line="240" w:lineRule="auto"/>
              <w:rPr>
                <w:color w:val="000000"/>
                <w:sz w:val="24"/>
                <w:lang w:val="en-US"/>
              </w:rPr>
            </w:pPr>
            <w:r w:rsidRPr="00783A15">
              <w:rPr>
                <w:color w:val="000000"/>
                <w:sz w:val="24"/>
                <w:lang w:val="en-US"/>
              </w:rPr>
              <w:t>稀释剂</w:t>
            </w:r>
          </w:p>
        </w:tc>
        <w:tc>
          <w:tcPr>
            <w:tcW w:w="1314" w:type="pct"/>
            <w:vAlign w:val="center"/>
          </w:tcPr>
          <w:p w14:paraId="256CC188"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t/a</w:t>
            </w:r>
          </w:p>
        </w:tc>
        <w:tc>
          <w:tcPr>
            <w:tcW w:w="989" w:type="pct"/>
            <w:vAlign w:val="center"/>
          </w:tcPr>
          <w:p w14:paraId="58494703"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5</w:t>
            </w:r>
          </w:p>
        </w:tc>
      </w:tr>
      <w:tr w:rsidR="00FC70D9" w:rsidRPr="00783A15" w14:paraId="009A7F44" w14:textId="77777777" w:rsidTr="00545522">
        <w:trPr>
          <w:trHeight w:val="166"/>
          <w:jc w:val="center"/>
        </w:trPr>
        <w:tc>
          <w:tcPr>
            <w:tcW w:w="837" w:type="pct"/>
            <w:vAlign w:val="center"/>
          </w:tcPr>
          <w:p w14:paraId="15EA1E32"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5</w:t>
            </w:r>
          </w:p>
        </w:tc>
        <w:tc>
          <w:tcPr>
            <w:tcW w:w="1860" w:type="pct"/>
            <w:vAlign w:val="center"/>
          </w:tcPr>
          <w:p w14:paraId="51953443"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水</w:t>
            </w:r>
          </w:p>
        </w:tc>
        <w:tc>
          <w:tcPr>
            <w:tcW w:w="1314" w:type="pct"/>
            <w:vAlign w:val="center"/>
          </w:tcPr>
          <w:p w14:paraId="6402CED8"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m</w:t>
            </w:r>
            <w:r w:rsidRPr="00783A15">
              <w:rPr>
                <w:rFonts w:ascii="Times New Roman" w:eastAsia="宋体" w:hAnsi="Times New Roman" w:cs="Times New Roman"/>
                <w:color w:val="000000"/>
                <w:sz w:val="24"/>
                <w:szCs w:val="24"/>
                <w:vertAlign w:val="superscript"/>
              </w:rPr>
              <w:t>3</w:t>
            </w:r>
            <w:r w:rsidRPr="00783A15">
              <w:rPr>
                <w:rFonts w:ascii="Times New Roman" w:eastAsia="宋体" w:hAnsi="Times New Roman" w:cs="Times New Roman"/>
                <w:color w:val="000000"/>
                <w:sz w:val="24"/>
                <w:szCs w:val="24"/>
              </w:rPr>
              <w:t>/a</w:t>
            </w:r>
          </w:p>
        </w:tc>
        <w:tc>
          <w:tcPr>
            <w:tcW w:w="989" w:type="pct"/>
            <w:vAlign w:val="center"/>
          </w:tcPr>
          <w:p w14:paraId="5AC632DF"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125</w:t>
            </w:r>
          </w:p>
        </w:tc>
      </w:tr>
      <w:tr w:rsidR="00FC70D9" w:rsidRPr="00783A15" w14:paraId="5F79329B" w14:textId="77777777" w:rsidTr="00545522">
        <w:trPr>
          <w:trHeight w:val="166"/>
          <w:jc w:val="center"/>
        </w:trPr>
        <w:tc>
          <w:tcPr>
            <w:tcW w:w="837" w:type="pct"/>
            <w:vAlign w:val="center"/>
          </w:tcPr>
          <w:p w14:paraId="4210F68C"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6</w:t>
            </w:r>
          </w:p>
        </w:tc>
        <w:tc>
          <w:tcPr>
            <w:tcW w:w="1860" w:type="pct"/>
            <w:vAlign w:val="center"/>
          </w:tcPr>
          <w:p w14:paraId="1FCF1E19"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电</w:t>
            </w:r>
          </w:p>
        </w:tc>
        <w:tc>
          <w:tcPr>
            <w:tcW w:w="1314" w:type="pct"/>
            <w:vAlign w:val="center"/>
          </w:tcPr>
          <w:p w14:paraId="67C25DBA"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万</w:t>
            </w:r>
            <w:proofErr w:type="spellStart"/>
            <w:r w:rsidRPr="00783A15">
              <w:rPr>
                <w:rFonts w:ascii="Times New Roman" w:eastAsia="宋体" w:hAnsi="Times New Roman" w:cs="Times New Roman"/>
                <w:color w:val="000000"/>
                <w:sz w:val="24"/>
                <w:szCs w:val="24"/>
              </w:rPr>
              <w:t>kW·h</w:t>
            </w:r>
            <w:proofErr w:type="spellEnd"/>
            <w:r w:rsidRPr="00783A15">
              <w:rPr>
                <w:rFonts w:ascii="Times New Roman" w:eastAsia="宋体" w:hAnsi="Times New Roman" w:cs="Times New Roman"/>
                <w:color w:val="000000"/>
                <w:sz w:val="24"/>
                <w:szCs w:val="24"/>
              </w:rPr>
              <w:t>/a</w:t>
            </w:r>
          </w:p>
        </w:tc>
        <w:tc>
          <w:tcPr>
            <w:tcW w:w="989" w:type="pct"/>
            <w:vAlign w:val="center"/>
          </w:tcPr>
          <w:p w14:paraId="26928EB3" w14:textId="77777777" w:rsidR="00FC70D9" w:rsidRPr="00783A15" w:rsidRDefault="00645EA9"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200</w:t>
            </w:r>
          </w:p>
        </w:tc>
      </w:tr>
    </w:tbl>
    <w:p w14:paraId="47974C62" w14:textId="77777777" w:rsidR="00FC70D9" w:rsidRPr="00783A15" w:rsidRDefault="00FC70D9" w:rsidP="00783A15">
      <w:pPr>
        <w:pStyle w:val="a0"/>
        <w:ind w:firstLineChars="0" w:firstLine="0"/>
        <w:rPr>
          <w:rFonts w:ascii="Times New Roman" w:hAnsi="Times New Roman" w:cs="Times New Roman"/>
        </w:rPr>
      </w:pPr>
    </w:p>
    <w:p w14:paraId="125A30E8" w14:textId="77777777" w:rsidR="00FC70D9" w:rsidRPr="00783A15" w:rsidRDefault="00645EA9" w:rsidP="00783A15">
      <w:pPr>
        <w:pStyle w:val="3"/>
        <w:spacing w:line="240" w:lineRule="auto"/>
        <w:rPr>
          <w:rFonts w:ascii="Times New Roman" w:hAnsi="Times New Roman" w:cs="Times New Roman"/>
        </w:rPr>
      </w:pPr>
      <w:bookmarkStart w:id="46" w:name="_Toc497001442"/>
      <w:bookmarkStart w:id="47" w:name="_Toc496979006"/>
      <w:bookmarkStart w:id="48" w:name="_Toc504831731"/>
      <w:bookmarkStart w:id="49" w:name="_Toc30079609"/>
      <w:r w:rsidRPr="00783A15">
        <w:rPr>
          <w:rFonts w:ascii="Times New Roman" w:hAnsi="Times New Roman" w:cs="Times New Roman"/>
        </w:rPr>
        <w:t xml:space="preserve">2.2.3 </w:t>
      </w:r>
      <w:r w:rsidRPr="00783A15">
        <w:rPr>
          <w:rFonts w:ascii="Times New Roman" w:hAnsi="Times New Roman" w:cs="Times New Roman"/>
        </w:rPr>
        <w:t>主体设施建设内容</w:t>
      </w:r>
      <w:bookmarkEnd w:id="46"/>
      <w:bookmarkEnd w:id="47"/>
      <w:bookmarkEnd w:id="48"/>
      <w:bookmarkEnd w:id="49"/>
    </w:p>
    <w:p w14:paraId="2912FDF0"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2-3    </w:t>
      </w:r>
      <w:r w:rsidRPr="00783A15">
        <w:rPr>
          <w:rFonts w:ascii="Times New Roman" w:eastAsia="宋体" w:hAnsi="Times New Roman" w:cs="Times New Roman"/>
          <w:b/>
          <w:sz w:val="24"/>
          <w:szCs w:val="24"/>
        </w:rPr>
        <w:t>主要建设内容一览表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277"/>
        <w:gridCol w:w="4535"/>
        <w:gridCol w:w="1894"/>
      </w:tblGrid>
      <w:tr w:rsidR="00545522" w:rsidRPr="00783A15" w14:paraId="773B974D" w14:textId="477C4C26" w:rsidTr="00545522">
        <w:trPr>
          <w:trHeight w:val="367"/>
          <w:jc w:val="center"/>
        </w:trPr>
        <w:tc>
          <w:tcPr>
            <w:tcW w:w="479" w:type="pct"/>
            <w:vAlign w:val="center"/>
          </w:tcPr>
          <w:p w14:paraId="58A4A8DE" w14:textId="1E8F6D33" w:rsidR="00545522" w:rsidRPr="00783A15" w:rsidRDefault="00545522" w:rsidP="00783A15">
            <w:pPr>
              <w:rPr>
                <w:rFonts w:ascii="Times New Roman" w:eastAsia="宋体" w:hAnsi="Times New Roman" w:cs="Times New Roman"/>
                <w:b/>
                <w:bCs/>
                <w:sz w:val="24"/>
                <w:szCs w:val="24"/>
              </w:rPr>
            </w:pPr>
            <w:r w:rsidRPr="00783A15">
              <w:rPr>
                <w:rFonts w:ascii="Times New Roman" w:eastAsia="宋体" w:hAnsi="Times New Roman" w:cs="Times New Roman"/>
                <w:b/>
                <w:bCs/>
                <w:sz w:val="24"/>
                <w:szCs w:val="24"/>
              </w:rPr>
              <w:t>项目组成</w:t>
            </w:r>
          </w:p>
        </w:tc>
        <w:tc>
          <w:tcPr>
            <w:tcW w:w="749" w:type="pct"/>
            <w:vAlign w:val="center"/>
          </w:tcPr>
          <w:p w14:paraId="3FEF2DD5" w14:textId="77777777" w:rsidR="00545522" w:rsidRPr="00783A15" w:rsidRDefault="00545522" w:rsidP="00783A15">
            <w:pPr>
              <w:jc w:val="center"/>
              <w:rPr>
                <w:rFonts w:ascii="Times New Roman" w:eastAsia="宋体" w:hAnsi="Times New Roman" w:cs="Times New Roman"/>
                <w:b/>
                <w:bCs/>
                <w:sz w:val="24"/>
                <w:szCs w:val="24"/>
              </w:rPr>
            </w:pPr>
            <w:r w:rsidRPr="00783A15">
              <w:rPr>
                <w:rFonts w:ascii="Times New Roman" w:eastAsia="宋体" w:hAnsi="Times New Roman" w:cs="Times New Roman"/>
                <w:b/>
                <w:bCs/>
                <w:sz w:val="24"/>
                <w:szCs w:val="24"/>
              </w:rPr>
              <w:t>建设内容</w:t>
            </w:r>
          </w:p>
        </w:tc>
        <w:tc>
          <w:tcPr>
            <w:tcW w:w="2661" w:type="pct"/>
            <w:vAlign w:val="center"/>
          </w:tcPr>
          <w:p w14:paraId="55BE0E68" w14:textId="7F1AFC7E" w:rsidR="00545522" w:rsidRPr="00783A15" w:rsidRDefault="00545522" w:rsidP="00783A15">
            <w:pPr>
              <w:jc w:val="center"/>
              <w:rPr>
                <w:rFonts w:ascii="Times New Roman" w:eastAsia="宋体" w:hAnsi="Times New Roman" w:cs="Times New Roman"/>
                <w:b/>
                <w:bCs/>
                <w:sz w:val="24"/>
                <w:szCs w:val="24"/>
              </w:rPr>
            </w:pPr>
            <w:r w:rsidRPr="00783A15">
              <w:rPr>
                <w:rFonts w:ascii="Times New Roman" w:eastAsia="宋体" w:hAnsi="Times New Roman" w:cs="Times New Roman"/>
                <w:b/>
                <w:bCs/>
                <w:sz w:val="24"/>
                <w:szCs w:val="24"/>
              </w:rPr>
              <w:t>环评工</w:t>
            </w:r>
            <w:proofErr w:type="gramStart"/>
            <w:r w:rsidRPr="00783A15">
              <w:rPr>
                <w:rFonts w:ascii="Times New Roman" w:eastAsia="宋体" w:hAnsi="Times New Roman" w:cs="Times New Roman"/>
                <w:b/>
                <w:bCs/>
                <w:sz w:val="24"/>
                <w:szCs w:val="24"/>
              </w:rPr>
              <w:t>程内容</w:t>
            </w:r>
            <w:proofErr w:type="gramEnd"/>
          </w:p>
        </w:tc>
        <w:tc>
          <w:tcPr>
            <w:tcW w:w="1111" w:type="pct"/>
            <w:vAlign w:val="center"/>
          </w:tcPr>
          <w:p w14:paraId="068239DB" w14:textId="15FB3372" w:rsidR="00545522" w:rsidRPr="00783A15" w:rsidRDefault="00545522" w:rsidP="00783A15">
            <w:pPr>
              <w:jc w:val="center"/>
              <w:rPr>
                <w:rFonts w:ascii="Times New Roman" w:eastAsia="宋体" w:hAnsi="Times New Roman" w:cs="Times New Roman"/>
                <w:b/>
                <w:bCs/>
                <w:sz w:val="24"/>
                <w:szCs w:val="24"/>
              </w:rPr>
            </w:pPr>
            <w:r w:rsidRPr="00783A15">
              <w:rPr>
                <w:rFonts w:ascii="Times New Roman" w:eastAsia="宋体" w:hAnsi="Times New Roman" w:cs="Times New Roman"/>
                <w:b/>
                <w:bCs/>
                <w:sz w:val="24"/>
                <w:szCs w:val="24"/>
              </w:rPr>
              <w:t>实际工程内容</w:t>
            </w:r>
          </w:p>
        </w:tc>
      </w:tr>
      <w:tr w:rsidR="00545522" w:rsidRPr="00783A15" w14:paraId="6B87BB87" w14:textId="4CF23730" w:rsidTr="00545522">
        <w:trPr>
          <w:trHeight w:val="304"/>
          <w:jc w:val="center"/>
        </w:trPr>
        <w:tc>
          <w:tcPr>
            <w:tcW w:w="479" w:type="pct"/>
            <w:vMerge w:val="restart"/>
            <w:vAlign w:val="center"/>
          </w:tcPr>
          <w:p w14:paraId="442857E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主体</w:t>
            </w:r>
          </w:p>
          <w:p w14:paraId="5AC1780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工程</w:t>
            </w:r>
          </w:p>
        </w:tc>
        <w:tc>
          <w:tcPr>
            <w:tcW w:w="749" w:type="pct"/>
            <w:vAlign w:val="center"/>
          </w:tcPr>
          <w:p w14:paraId="4B27BF4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生产线</w:t>
            </w:r>
          </w:p>
        </w:tc>
        <w:tc>
          <w:tcPr>
            <w:tcW w:w="2661" w:type="pct"/>
            <w:vAlign w:val="center"/>
          </w:tcPr>
          <w:p w14:paraId="4EE2BD5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年加工管件系列产品</w:t>
            </w:r>
            <w:r w:rsidRPr="00783A15">
              <w:rPr>
                <w:rFonts w:ascii="Times New Roman" w:eastAsia="宋体" w:hAnsi="Times New Roman" w:cs="Times New Roman"/>
                <w:sz w:val="24"/>
                <w:szCs w:val="24"/>
              </w:rPr>
              <w:t>3000</w:t>
            </w:r>
            <w:r w:rsidRPr="00783A15">
              <w:rPr>
                <w:rFonts w:ascii="Times New Roman" w:eastAsia="宋体" w:hAnsi="Times New Roman" w:cs="Times New Roman"/>
                <w:sz w:val="24"/>
                <w:szCs w:val="24"/>
              </w:rPr>
              <w:t>吨生产线一条</w:t>
            </w:r>
          </w:p>
        </w:tc>
        <w:tc>
          <w:tcPr>
            <w:tcW w:w="1111" w:type="pct"/>
            <w:vAlign w:val="center"/>
          </w:tcPr>
          <w:p w14:paraId="033C01DC" w14:textId="34C2A4D2"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2CA03F3F" w14:textId="30200B19" w:rsidTr="00545522">
        <w:trPr>
          <w:trHeight w:val="52"/>
          <w:jc w:val="center"/>
        </w:trPr>
        <w:tc>
          <w:tcPr>
            <w:tcW w:w="479" w:type="pct"/>
            <w:vMerge/>
            <w:vAlign w:val="center"/>
          </w:tcPr>
          <w:p w14:paraId="513217F6"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09CE2431"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生产车间</w:t>
            </w:r>
          </w:p>
        </w:tc>
        <w:tc>
          <w:tcPr>
            <w:tcW w:w="2661" w:type="pct"/>
            <w:vAlign w:val="center"/>
          </w:tcPr>
          <w:p w14:paraId="444F2DE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座，建筑面积</w:t>
            </w:r>
            <w:r w:rsidRPr="00783A15">
              <w:rPr>
                <w:rFonts w:ascii="Times New Roman" w:eastAsia="宋体" w:hAnsi="Times New Roman" w:cs="Times New Roman"/>
                <w:sz w:val="24"/>
                <w:szCs w:val="24"/>
              </w:rPr>
              <w:t>5000m</w:t>
            </w:r>
            <w:r w:rsidRPr="00783A15">
              <w:rPr>
                <w:rFonts w:ascii="Times New Roman" w:eastAsia="宋体" w:hAnsi="Times New Roman" w:cs="Times New Roman"/>
                <w:sz w:val="24"/>
                <w:szCs w:val="24"/>
                <w:vertAlign w:val="superscript"/>
              </w:rPr>
              <w:t>2</w:t>
            </w:r>
          </w:p>
        </w:tc>
        <w:tc>
          <w:tcPr>
            <w:tcW w:w="1111" w:type="pct"/>
            <w:vAlign w:val="center"/>
          </w:tcPr>
          <w:p w14:paraId="58567E12" w14:textId="6E00123E"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24BB047E" w14:textId="092F6E08" w:rsidTr="00545522">
        <w:trPr>
          <w:trHeight w:val="52"/>
          <w:jc w:val="center"/>
        </w:trPr>
        <w:tc>
          <w:tcPr>
            <w:tcW w:w="479" w:type="pct"/>
            <w:vMerge w:val="restart"/>
            <w:vAlign w:val="center"/>
          </w:tcPr>
          <w:p w14:paraId="1AA72F4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辅助工程</w:t>
            </w:r>
          </w:p>
        </w:tc>
        <w:tc>
          <w:tcPr>
            <w:tcW w:w="749" w:type="pct"/>
            <w:vAlign w:val="center"/>
          </w:tcPr>
          <w:p w14:paraId="1ACE678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仓库</w:t>
            </w:r>
          </w:p>
        </w:tc>
        <w:tc>
          <w:tcPr>
            <w:tcW w:w="2661" w:type="pct"/>
            <w:vAlign w:val="center"/>
          </w:tcPr>
          <w:p w14:paraId="7B66759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座，建筑面积</w:t>
            </w:r>
            <w:r w:rsidRPr="00783A15">
              <w:rPr>
                <w:rFonts w:ascii="Times New Roman" w:eastAsia="宋体" w:hAnsi="Times New Roman" w:cs="Times New Roman"/>
                <w:sz w:val="24"/>
                <w:szCs w:val="24"/>
              </w:rPr>
              <w:t>1180m</w:t>
            </w:r>
            <w:r w:rsidRPr="00783A15">
              <w:rPr>
                <w:rFonts w:ascii="Times New Roman" w:eastAsia="宋体" w:hAnsi="Times New Roman" w:cs="Times New Roman"/>
                <w:sz w:val="24"/>
                <w:szCs w:val="24"/>
                <w:vertAlign w:val="superscript"/>
              </w:rPr>
              <w:t>2</w:t>
            </w:r>
          </w:p>
        </w:tc>
        <w:tc>
          <w:tcPr>
            <w:tcW w:w="1111" w:type="pct"/>
            <w:vAlign w:val="center"/>
          </w:tcPr>
          <w:p w14:paraId="7B9CD530" w14:textId="13C8C824"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7358D340" w14:textId="4AAB79B0" w:rsidTr="00545522">
        <w:trPr>
          <w:trHeight w:val="70"/>
          <w:jc w:val="center"/>
        </w:trPr>
        <w:tc>
          <w:tcPr>
            <w:tcW w:w="479" w:type="pct"/>
            <w:vMerge/>
            <w:vAlign w:val="center"/>
          </w:tcPr>
          <w:p w14:paraId="35A82460"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0E883F1C"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办公室</w:t>
            </w:r>
          </w:p>
        </w:tc>
        <w:tc>
          <w:tcPr>
            <w:tcW w:w="2661" w:type="pct"/>
            <w:vAlign w:val="center"/>
          </w:tcPr>
          <w:p w14:paraId="1BE9CC8C"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座，建筑面积</w:t>
            </w:r>
            <w:r w:rsidRPr="00783A15">
              <w:rPr>
                <w:rFonts w:ascii="Times New Roman" w:eastAsia="宋体" w:hAnsi="Times New Roman" w:cs="Times New Roman"/>
                <w:sz w:val="24"/>
                <w:szCs w:val="24"/>
              </w:rPr>
              <w:t>300m</w:t>
            </w:r>
            <w:r w:rsidRPr="00783A15">
              <w:rPr>
                <w:rFonts w:ascii="Times New Roman" w:eastAsia="宋体" w:hAnsi="Times New Roman" w:cs="Times New Roman"/>
                <w:sz w:val="24"/>
                <w:szCs w:val="24"/>
                <w:vertAlign w:val="superscript"/>
              </w:rPr>
              <w:t>2</w:t>
            </w:r>
          </w:p>
        </w:tc>
        <w:tc>
          <w:tcPr>
            <w:tcW w:w="1111" w:type="pct"/>
            <w:vAlign w:val="center"/>
          </w:tcPr>
          <w:p w14:paraId="2F683A77" w14:textId="18B2CB0C"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0E049FB7" w14:textId="4C97C5CA" w:rsidTr="00545522">
        <w:trPr>
          <w:trHeight w:val="70"/>
          <w:jc w:val="center"/>
        </w:trPr>
        <w:tc>
          <w:tcPr>
            <w:tcW w:w="479" w:type="pct"/>
            <w:vMerge/>
            <w:vAlign w:val="center"/>
          </w:tcPr>
          <w:p w14:paraId="31AD2787"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5AD22176"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宿舍</w:t>
            </w:r>
          </w:p>
        </w:tc>
        <w:tc>
          <w:tcPr>
            <w:tcW w:w="2661" w:type="pct"/>
            <w:vAlign w:val="center"/>
          </w:tcPr>
          <w:p w14:paraId="4A5A8748"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座，建筑面积</w:t>
            </w:r>
            <w:r w:rsidRPr="00783A15">
              <w:rPr>
                <w:rFonts w:ascii="Times New Roman" w:eastAsia="宋体" w:hAnsi="Times New Roman" w:cs="Times New Roman"/>
                <w:sz w:val="24"/>
                <w:szCs w:val="24"/>
              </w:rPr>
              <w:t>200m</w:t>
            </w:r>
            <w:r w:rsidRPr="00783A15">
              <w:rPr>
                <w:rFonts w:ascii="Times New Roman" w:eastAsia="宋体" w:hAnsi="Times New Roman" w:cs="Times New Roman"/>
                <w:sz w:val="24"/>
                <w:szCs w:val="24"/>
                <w:vertAlign w:val="superscript"/>
              </w:rPr>
              <w:t>2</w:t>
            </w:r>
          </w:p>
        </w:tc>
        <w:tc>
          <w:tcPr>
            <w:tcW w:w="1111" w:type="pct"/>
            <w:vAlign w:val="center"/>
          </w:tcPr>
          <w:p w14:paraId="758BB90F" w14:textId="1E244728"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73C4269A" w14:textId="0C477D1F" w:rsidTr="00545522">
        <w:trPr>
          <w:trHeight w:val="52"/>
          <w:jc w:val="center"/>
        </w:trPr>
        <w:tc>
          <w:tcPr>
            <w:tcW w:w="479" w:type="pct"/>
            <w:vMerge/>
            <w:vAlign w:val="center"/>
          </w:tcPr>
          <w:p w14:paraId="626FD8B0"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77D8D464"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门卫</w:t>
            </w:r>
          </w:p>
        </w:tc>
        <w:tc>
          <w:tcPr>
            <w:tcW w:w="2661" w:type="pct"/>
            <w:vAlign w:val="center"/>
          </w:tcPr>
          <w:p w14:paraId="5458F53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座，建筑面积</w:t>
            </w:r>
            <w:r w:rsidRPr="00783A15">
              <w:rPr>
                <w:rFonts w:ascii="Times New Roman" w:eastAsia="宋体" w:hAnsi="Times New Roman" w:cs="Times New Roman"/>
                <w:sz w:val="24"/>
                <w:szCs w:val="24"/>
              </w:rPr>
              <w:t>20m</w:t>
            </w:r>
            <w:r w:rsidRPr="00783A15">
              <w:rPr>
                <w:rFonts w:ascii="Times New Roman" w:eastAsia="宋体" w:hAnsi="Times New Roman" w:cs="Times New Roman"/>
                <w:sz w:val="24"/>
                <w:szCs w:val="24"/>
                <w:vertAlign w:val="superscript"/>
              </w:rPr>
              <w:t>2</w:t>
            </w:r>
          </w:p>
        </w:tc>
        <w:tc>
          <w:tcPr>
            <w:tcW w:w="1111" w:type="pct"/>
            <w:vAlign w:val="center"/>
          </w:tcPr>
          <w:p w14:paraId="2D97CDBA" w14:textId="70CA7B0E"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4CF5DEAF" w14:textId="33BC2CA4" w:rsidTr="00545522">
        <w:trPr>
          <w:trHeight w:val="198"/>
          <w:jc w:val="center"/>
        </w:trPr>
        <w:tc>
          <w:tcPr>
            <w:tcW w:w="479" w:type="pct"/>
            <w:vMerge w:val="restart"/>
            <w:vAlign w:val="center"/>
          </w:tcPr>
          <w:p w14:paraId="4709EA2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公用</w:t>
            </w:r>
          </w:p>
          <w:p w14:paraId="62692FC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工程</w:t>
            </w:r>
          </w:p>
        </w:tc>
        <w:tc>
          <w:tcPr>
            <w:tcW w:w="749" w:type="pct"/>
            <w:vAlign w:val="center"/>
          </w:tcPr>
          <w:p w14:paraId="785B2CC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供电</w:t>
            </w:r>
          </w:p>
        </w:tc>
        <w:tc>
          <w:tcPr>
            <w:tcW w:w="2661" w:type="pct"/>
            <w:vAlign w:val="center"/>
          </w:tcPr>
          <w:p w14:paraId="5CD0AFD1"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由盐山县蒲洼开发区供电系统提供，厂区利用</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台</w:t>
            </w:r>
            <w:r w:rsidRPr="00783A15">
              <w:rPr>
                <w:rFonts w:ascii="Times New Roman" w:eastAsia="宋体" w:hAnsi="Times New Roman" w:cs="Times New Roman"/>
                <w:sz w:val="24"/>
                <w:szCs w:val="24"/>
              </w:rPr>
              <w:t>200KVA</w:t>
            </w:r>
            <w:r w:rsidRPr="00783A15">
              <w:rPr>
                <w:rFonts w:ascii="Times New Roman" w:eastAsia="宋体" w:hAnsi="Times New Roman" w:cs="Times New Roman"/>
                <w:sz w:val="24"/>
                <w:szCs w:val="24"/>
              </w:rPr>
              <w:t>变压器</w:t>
            </w:r>
          </w:p>
        </w:tc>
        <w:tc>
          <w:tcPr>
            <w:tcW w:w="1111" w:type="pct"/>
            <w:vAlign w:val="center"/>
          </w:tcPr>
          <w:p w14:paraId="550961C6" w14:textId="22DFCAC3"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76DC4BE7" w14:textId="63F8CCBB" w:rsidTr="00545522">
        <w:trPr>
          <w:trHeight w:val="209"/>
          <w:jc w:val="center"/>
        </w:trPr>
        <w:tc>
          <w:tcPr>
            <w:tcW w:w="479" w:type="pct"/>
            <w:vMerge/>
            <w:vAlign w:val="center"/>
          </w:tcPr>
          <w:p w14:paraId="0F6CBFC9"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5A063E3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供水</w:t>
            </w:r>
          </w:p>
        </w:tc>
        <w:tc>
          <w:tcPr>
            <w:tcW w:w="2661" w:type="pct"/>
            <w:vAlign w:val="center"/>
          </w:tcPr>
          <w:p w14:paraId="3C8C8BC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由盐山县蒲洼开发区供水管网供给</w:t>
            </w:r>
          </w:p>
        </w:tc>
        <w:tc>
          <w:tcPr>
            <w:tcW w:w="1111" w:type="pct"/>
            <w:vAlign w:val="center"/>
          </w:tcPr>
          <w:p w14:paraId="5AD32009" w14:textId="7E726C49"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3EE76BF0" w14:textId="7080EE01" w:rsidTr="00545522">
        <w:trPr>
          <w:trHeight w:val="209"/>
          <w:jc w:val="center"/>
        </w:trPr>
        <w:tc>
          <w:tcPr>
            <w:tcW w:w="479" w:type="pct"/>
            <w:vMerge/>
            <w:vAlign w:val="center"/>
          </w:tcPr>
          <w:p w14:paraId="7C58D699"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772DAB2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排水</w:t>
            </w:r>
          </w:p>
        </w:tc>
        <w:tc>
          <w:tcPr>
            <w:tcW w:w="2661" w:type="pct"/>
            <w:vAlign w:val="center"/>
          </w:tcPr>
          <w:p w14:paraId="2E0D10C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水帘装置定期补充絮凝剂，用水循环使用，不外排</w:t>
            </w:r>
          </w:p>
          <w:p w14:paraId="464A638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水槽吸收装置用水循环使用，不外排</w:t>
            </w:r>
          </w:p>
          <w:p w14:paraId="2ED866AB"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厂区职工产生的生活污水泼洒厂区</w:t>
            </w:r>
            <w:proofErr w:type="gramStart"/>
            <w:r w:rsidRPr="00783A15">
              <w:rPr>
                <w:rFonts w:ascii="Times New Roman" w:eastAsia="宋体" w:hAnsi="Times New Roman" w:cs="Times New Roman"/>
                <w:sz w:val="24"/>
                <w:szCs w:val="24"/>
              </w:rPr>
              <w:t>地面抑尘</w:t>
            </w:r>
            <w:proofErr w:type="gramEnd"/>
          </w:p>
        </w:tc>
        <w:tc>
          <w:tcPr>
            <w:tcW w:w="1111" w:type="pct"/>
            <w:vAlign w:val="center"/>
          </w:tcPr>
          <w:p w14:paraId="1D379C6B" w14:textId="06B1175F"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7DD3A487" w14:textId="797878AE" w:rsidTr="00545522">
        <w:trPr>
          <w:trHeight w:val="209"/>
          <w:jc w:val="center"/>
        </w:trPr>
        <w:tc>
          <w:tcPr>
            <w:tcW w:w="479" w:type="pct"/>
            <w:vMerge/>
            <w:vAlign w:val="center"/>
          </w:tcPr>
          <w:p w14:paraId="4F24AA68" w14:textId="77777777" w:rsidR="00545522" w:rsidRPr="00783A15" w:rsidRDefault="00545522" w:rsidP="00783A15">
            <w:pPr>
              <w:jc w:val="center"/>
              <w:rPr>
                <w:rFonts w:ascii="Times New Roman" w:eastAsia="宋体" w:hAnsi="Times New Roman" w:cs="Times New Roman"/>
                <w:sz w:val="24"/>
                <w:szCs w:val="24"/>
              </w:rPr>
            </w:pPr>
          </w:p>
        </w:tc>
        <w:tc>
          <w:tcPr>
            <w:tcW w:w="749" w:type="pct"/>
            <w:vAlign w:val="center"/>
          </w:tcPr>
          <w:p w14:paraId="4CAA37E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供热</w:t>
            </w:r>
          </w:p>
        </w:tc>
        <w:tc>
          <w:tcPr>
            <w:tcW w:w="2661" w:type="pct"/>
            <w:vAlign w:val="center"/>
          </w:tcPr>
          <w:p w14:paraId="392FE792"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生产用热均采用电加热，冬季取暖采用空调提供</w:t>
            </w:r>
          </w:p>
        </w:tc>
        <w:tc>
          <w:tcPr>
            <w:tcW w:w="1111" w:type="pct"/>
            <w:vAlign w:val="center"/>
          </w:tcPr>
          <w:p w14:paraId="1DBA93D0" w14:textId="52DA4BE3"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一致</w:t>
            </w:r>
          </w:p>
        </w:tc>
      </w:tr>
      <w:tr w:rsidR="00545522" w:rsidRPr="00783A15" w14:paraId="57CCC691" w14:textId="19C55BEC" w:rsidTr="00545522">
        <w:trPr>
          <w:trHeight w:val="228"/>
          <w:jc w:val="center"/>
        </w:trPr>
        <w:tc>
          <w:tcPr>
            <w:tcW w:w="479" w:type="pct"/>
            <w:vMerge w:val="restart"/>
            <w:vAlign w:val="center"/>
          </w:tcPr>
          <w:p w14:paraId="3B5BBCBD"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环保</w:t>
            </w:r>
          </w:p>
          <w:p w14:paraId="49647580"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工程</w:t>
            </w:r>
          </w:p>
        </w:tc>
        <w:tc>
          <w:tcPr>
            <w:tcW w:w="749" w:type="pct"/>
            <w:vAlign w:val="center"/>
          </w:tcPr>
          <w:p w14:paraId="2DFC9D59"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固废</w:t>
            </w:r>
          </w:p>
        </w:tc>
        <w:tc>
          <w:tcPr>
            <w:tcW w:w="2661" w:type="pct"/>
            <w:vAlign w:val="center"/>
          </w:tcPr>
          <w:p w14:paraId="4F2D1DBF"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下料工序、裁剪工序、压制成型工序产生的边角料、焊接工序产生的废焊丝、钻孔工序产生的下脚料、下料工序水槽沉淀的废铁屑、焊接烟尘净化收集的沉降粉尘收集后外售综合利用；</w:t>
            </w:r>
          </w:p>
          <w:p w14:paraId="10DB0DFE"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厂区职工产生的生活垃圾收集后交由环卫部门清运处理；</w:t>
            </w:r>
          </w:p>
          <w:p w14:paraId="3EB48870"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喷漆工序产生的废油漆桶、废溶剂桶、</w:t>
            </w:r>
            <w:proofErr w:type="gramStart"/>
            <w:r w:rsidRPr="00783A15">
              <w:rPr>
                <w:rFonts w:ascii="Times New Roman" w:eastAsia="宋体" w:hAnsi="Times New Roman" w:cs="Times New Roman"/>
                <w:color w:val="000000"/>
                <w:sz w:val="24"/>
                <w:szCs w:val="24"/>
              </w:rPr>
              <w:t>漆渣和</w:t>
            </w:r>
            <w:proofErr w:type="gramEnd"/>
            <w:r w:rsidRPr="00783A15">
              <w:rPr>
                <w:rFonts w:ascii="Times New Roman" w:eastAsia="宋体" w:hAnsi="Times New Roman" w:cs="Times New Roman"/>
                <w:color w:val="000000"/>
                <w:sz w:val="24"/>
                <w:szCs w:val="24"/>
              </w:rPr>
              <w:t>废气处理装置产生的漆渣、废过滤棉</w:t>
            </w:r>
            <w:r w:rsidRPr="00783A15">
              <w:rPr>
                <w:rFonts w:ascii="Times New Roman" w:eastAsia="宋体" w:hAnsi="Times New Roman" w:cs="Times New Roman"/>
                <w:color w:val="000000"/>
                <w:sz w:val="24"/>
                <w:szCs w:val="24"/>
              </w:rPr>
              <w:lastRenderedPageBreak/>
              <w:t>和废活性炭属于危险废物</w:t>
            </w:r>
          </w:p>
          <w:p w14:paraId="2EE30F40"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危险废物储存</w:t>
            </w:r>
            <w:proofErr w:type="gramStart"/>
            <w:r w:rsidRPr="00783A15">
              <w:rPr>
                <w:rFonts w:ascii="Times New Roman" w:eastAsia="宋体" w:hAnsi="Times New Roman" w:cs="Times New Roman"/>
                <w:color w:val="000000"/>
                <w:sz w:val="24"/>
                <w:szCs w:val="24"/>
              </w:rPr>
              <w:t>危废间</w:t>
            </w:r>
            <w:proofErr w:type="gramEnd"/>
            <w:r w:rsidRPr="00783A15">
              <w:rPr>
                <w:rFonts w:ascii="Times New Roman" w:eastAsia="宋体" w:hAnsi="Times New Roman" w:cs="Times New Roman"/>
                <w:color w:val="000000"/>
                <w:sz w:val="24"/>
                <w:szCs w:val="24"/>
              </w:rPr>
              <w:t>（</w:t>
            </w:r>
            <w:r w:rsidRPr="00783A15">
              <w:rPr>
                <w:rFonts w:ascii="Times New Roman" w:eastAsia="宋体" w:hAnsi="Times New Roman" w:cs="Times New Roman"/>
                <w:color w:val="000000"/>
                <w:sz w:val="24"/>
                <w:szCs w:val="24"/>
              </w:rPr>
              <w:t>1</w:t>
            </w:r>
            <w:r w:rsidRPr="00783A15">
              <w:rPr>
                <w:rFonts w:ascii="Times New Roman" w:eastAsia="宋体" w:hAnsi="Times New Roman" w:cs="Times New Roman"/>
                <w:color w:val="000000"/>
                <w:sz w:val="24"/>
                <w:szCs w:val="24"/>
              </w:rPr>
              <w:t>座，</w:t>
            </w:r>
            <w:r w:rsidRPr="00783A15">
              <w:rPr>
                <w:rFonts w:ascii="Times New Roman" w:eastAsia="宋体" w:hAnsi="Times New Roman" w:cs="Times New Roman"/>
                <w:color w:val="000000"/>
                <w:sz w:val="24"/>
                <w:szCs w:val="24"/>
              </w:rPr>
              <w:t>5m</w:t>
            </w:r>
            <w:r w:rsidRPr="00783A15">
              <w:rPr>
                <w:rFonts w:ascii="Times New Roman" w:eastAsia="宋体" w:hAnsi="Times New Roman" w:cs="Times New Roman"/>
                <w:color w:val="000000"/>
                <w:sz w:val="24"/>
                <w:szCs w:val="24"/>
                <w:vertAlign w:val="superscript"/>
              </w:rPr>
              <w:t>3</w:t>
            </w:r>
            <w:r w:rsidRPr="00783A15">
              <w:rPr>
                <w:rFonts w:ascii="Times New Roman" w:eastAsia="宋体" w:hAnsi="Times New Roman" w:cs="Times New Roman"/>
                <w:color w:val="000000"/>
                <w:sz w:val="24"/>
                <w:szCs w:val="24"/>
              </w:rPr>
              <w:t>）中，交由有</w:t>
            </w:r>
            <w:proofErr w:type="gramStart"/>
            <w:r w:rsidRPr="00783A15">
              <w:rPr>
                <w:rFonts w:ascii="Times New Roman" w:eastAsia="宋体" w:hAnsi="Times New Roman" w:cs="Times New Roman"/>
                <w:color w:val="000000"/>
                <w:sz w:val="24"/>
                <w:szCs w:val="24"/>
              </w:rPr>
              <w:t>危废处理</w:t>
            </w:r>
            <w:proofErr w:type="gramEnd"/>
            <w:r w:rsidRPr="00783A15">
              <w:rPr>
                <w:rFonts w:ascii="Times New Roman" w:eastAsia="宋体" w:hAnsi="Times New Roman" w:cs="Times New Roman"/>
                <w:color w:val="000000"/>
                <w:sz w:val="24"/>
                <w:szCs w:val="24"/>
              </w:rPr>
              <w:t>资质单位处理。</w:t>
            </w:r>
          </w:p>
        </w:tc>
        <w:tc>
          <w:tcPr>
            <w:tcW w:w="1111" w:type="pct"/>
            <w:vAlign w:val="center"/>
          </w:tcPr>
          <w:p w14:paraId="4364198B" w14:textId="1B9E1C08"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sz w:val="24"/>
                <w:szCs w:val="24"/>
              </w:rPr>
              <w:lastRenderedPageBreak/>
              <w:t>一致</w:t>
            </w:r>
          </w:p>
        </w:tc>
      </w:tr>
      <w:tr w:rsidR="00545522" w:rsidRPr="00783A15" w14:paraId="41344F3E" w14:textId="7234B4CC" w:rsidTr="00545522">
        <w:trPr>
          <w:trHeight w:val="228"/>
          <w:jc w:val="center"/>
        </w:trPr>
        <w:tc>
          <w:tcPr>
            <w:tcW w:w="479" w:type="pct"/>
            <w:vMerge/>
            <w:vAlign w:val="center"/>
          </w:tcPr>
          <w:p w14:paraId="65EA8AFB" w14:textId="77777777" w:rsidR="00545522" w:rsidRPr="00783A15" w:rsidRDefault="00545522" w:rsidP="00783A15">
            <w:pPr>
              <w:jc w:val="center"/>
              <w:rPr>
                <w:rFonts w:ascii="Times New Roman" w:eastAsia="宋体" w:hAnsi="Times New Roman" w:cs="Times New Roman"/>
                <w:color w:val="000000"/>
                <w:sz w:val="24"/>
                <w:szCs w:val="24"/>
              </w:rPr>
            </w:pPr>
          </w:p>
        </w:tc>
        <w:tc>
          <w:tcPr>
            <w:tcW w:w="749" w:type="pct"/>
            <w:vAlign w:val="center"/>
          </w:tcPr>
          <w:p w14:paraId="71E2A502"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噪声</w:t>
            </w:r>
          </w:p>
        </w:tc>
        <w:tc>
          <w:tcPr>
            <w:tcW w:w="2661" w:type="pct"/>
            <w:vAlign w:val="center"/>
          </w:tcPr>
          <w:p w14:paraId="1EE13829"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选用低噪声设备、设减振垫、车</w:t>
            </w:r>
            <w:proofErr w:type="gramStart"/>
            <w:r w:rsidRPr="00783A15">
              <w:rPr>
                <w:rFonts w:ascii="Times New Roman" w:eastAsia="宋体" w:hAnsi="Times New Roman" w:cs="Times New Roman"/>
                <w:color w:val="000000"/>
                <w:sz w:val="24"/>
                <w:szCs w:val="24"/>
              </w:rPr>
              <w:t>间隔声</w:t>
            </w:r>
            <w:proofErr w:type="gramEnd"/>
          </w:p>
        </w:tc>
        <w:tc>
          <w:tcPr>
            <w:tcW w:w="1111" w:type="pct"/>
            <w:vAlign w:val="center"/>
          </w:tcPr>
          <w:p w14:paraId="6B08E500" w14:textId="5C948121"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sz w:val="24"/>
                <w:szCs w:val="24"/>
              </w:rPr>
              <w:t>一致</w:t>
            </w:r>
          </w:p>
        </w:tc>
      </w:tr>
      <w:tr w:rsidR="00545522" w:rsidRPr="00783A15" w14:paraId="12582E6A" w14:textId="4F462A9C" w:rsidTr="00545522">
        <w:trPr>
          <w:trHeight w:val="228"/>
          <w:jc w:val="center"/>
        </w:trPr>
        <w:tc>
          <w:tcPr>
            <w:tcW w:w="479" w:type="pct"/>
            <w:vMerge/>
            <w:vAlign w:val="center"/>
          </w:tcPr>
          <w:p w14:paraId="0ED0C8E8" w14:textId="77777777" w:rsidR="00545522" w:rsidRPr="00783A15" w:rsidRDefault="00545522" w:rsidP="00783A15">
            <w:pPr>
              <w:jc w:val="center"/>
              <w:rPr>
                <w:rFonts w:ascii="Times New Roman" w:eastAsia="宋体" w:hAnsi="Times New Roman" w:cs="Times New Roman"/>
                <w:color w:val="000000"/>
                <w:sz w:val="24"/>
                <w:szCs w:val="24"/>
              </w:rPr>
            </w:pPr>
          </w:p>
        </w:tc>
        <w:tc>
          <w:tcPr>
            <w:tcW w:w="749" w:type="pct"/>
            <w:vAlign w:val="center"/>
          </w:tcPr>
          <w:p w14:paraId="7AB8156A"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废气</w:t>
            </w:r>
          </w:p>
        </w:tc>
        <w:tc>
          <w:tcPr>
            <w:tcW w:w="2661" w:type="pct"/>
            <w:vAlign w:val="center"/>
          </w:tcPr>
          <w:p w14:paraId="031A7900"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下料工序粉尘经水槽吸收处理后无组织排放；焊接工序粉尘经移动式烟尘净化器处理后无组织排放；</w:t>
            </w:r>
          </w:p>
          <w:p w14:paraId="29A0A149" w14:textId="77777777"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color w:val="000000"/>
                <w:sz w:val="24"/>
                <w:szCs w:val="24"/>
              </w:rPr>
              <w:t>喷漆废气经水帘</w:t>
            </w:r>
            <w:r w:rsidRPr="00783A15">
              <w:rPr>
                <w:rFonts w:ascii="Times New Roman" w:eastAsia="宋体" w:hAnsi="Times New Roman" w:cs="Times New Roman"/>
                <w:color w:val="000000"/>
                <w:sz w:val="24"/>
                <w:szCs w:val="24"/>
              </w:rPr>
              <w:t>+</w:t>
            </w:r>
            <w:r w:rsidRPr="00783A15">
              <w:rPr>
                <w:rFonts w:ascii="Times New Roman" w:eastAsia="宋体" w:hAnsi="Times New Roman" w:cs="Times New Roman"/>
                <w:color w:val="000000"/>
                <w:sz w:val="24"/>
                <w:szCs w:val="24"/>
              </w:rPr>
              <w:t>过滤棉吸附装置</w:t>
            </w:r>
            <w:r w:rsidRPr="00783A15">
              <w:rPr>
                <w:rFonts w:ascii="Times New Roman" w:eastAsia="宋体" w:hAnsi="Times New Roman" w:cs="Times New Roman"/>
                <w:color w:val="000000"/>
                <w:sz w:val="24"/>
                <w:szCs w:val="24"/>
              </w:rPr>
              <w:t>+UV</w:t>
            </w:r>
            <w:proofErr w:type="gramStart"/>
            <w:r w:rsidRPr="00783A15">
              <w:rPr>
                <w:rFonts w:ascii="Times New Roman" w:eastAsia="宋体" w:hAnsi="Times New Roman" w:cs="Times New Roman"/>
                <w:color w:val="000000"/>
                <w:sz w:val="24"/>
                <w:szCs w:val="24"/>
              </w:rPr>
              <w:t>光氧催化</w:t>
            </w:r>
            <w:proofErr w:type="gramEnd"/>
            <w:r w:rsidRPr="00783A15">
              <w:rPr>
                <w:rFonts w:ascii="Times New Roman" w:eastAsia="宋体" w:hAnsi="Times New Roman" w:cs="Times New Roman"/>
                <w:color w:val="000000"/>
                <w:sz w:val="24"/>
                <w:szCs w:val="24"/>
              </w:rPr>
              <w:t>装置</w:t>
            </w:r>
            <w:r w:rsidRPr="00783A15">
              <w:rPr>
                <w:rFonts w:ascii="Times New Roman" w:eastAsia="宋体" w:hAnsi="Times New Roman" w:cs="Times New Roman"/>
                <w:color w:val="000000"/>
                <w:sz w:val="24"/>
                <w:szCs w:val="24"/>
              </w:rPr>
              <w:t>+</w:t>
            </w:r>
            <w:r w:rsidRPr="00783A15">
              <w:rPr>
                <w:rFonts w:ascii="Times New Roman" w:eastAsia="宋体" w:hAnsi="Times New Roman" w:cs="Times New Roman"/>
                <w:color w:val="000000"/>
                <w:sz w:val="24"/>
                <w:szCs w:val="24"/>
              </w:rPr>
              <w:t>活性炭吸附装置处理后经</w:t>
            </w:r>
            <w:r w:rsidRPr="00783A15">
              <w:rPr>
                <w:rFonts w:ascii="Times New Roman" w:eastAsia="宋体" w:hAnsi="Times New Roman" w:cs="Times New Roman"/>
                <w:color w:val="000000"/>
                <w:sz w:val="24"/>
                <w:szCs w:val="24"/>
              </w:rPr>
              <w:t>15</w:t>
            </w:r>
            <w:r w:rsidRPr="00783A15">
              <w:rPr>
                <w:rFonts w:ascii="Times New Roman" w:eastAsia="宋体" w:hAnsi="Times New Roman" w:cs="Times New Roman"/>
                <w:color w:val="000000"/>
                <w:sz w:val="24"/>
                <w:szCs w:val="24"/>
              </w:rPr>
              <w:t>米高排气筒排放</w:t>
            </w:r>
          </w:p>
        </w:tc>
        <w:tc>
          <w:tcPr>
            <w:tcW w:w="1111" w:type="pct"/>
            <w:vAlign w:val="center"/>
          </w:tcPr>
          <w:p w14:paraId="51DD7504" w14:textId="482AA934" w:rsidR="00545522" w:rsidRPr="00783A15" w:rsidRDefault="00545522" w:rsidP="00783A15">
            <w:pPr>
              <w:jc w:val="center"/>
              <w:rPr>
                <w:rFonts w:ascii="Times New Roman" w:eastAsia="宋体" w:hAnsi="Times New Roman" w:cs="Times New Roman"/>
                <w:color w:val="000000"/>
                <w:sz w:val="24"/>
                <w:szCs w:val="24"/>
              </w:rPr>
            </w:pPr>
            <w:r w:rsidRPr="00783A15">
              <w:rPr>
                <w:rFonts w:ascii="Times New Roman" w:eastAsia="宋体" w:hAnsi="Times New Roman" w:cs="Times New Roman"/>
                <w:sz w:val="24"/>
                <w:szCs w:val="24"/>
              </w:rPr>
              <w:t>一致</w:t>
            </w:r>
          </w:p>
        </w:tc>
      </w:tr>
    </w:tbl>
    <w:p w14:paraId="5BF94829" w14:textId="77777777" w:rsidR="00FC70D9" w:rsidRPr="00783A15" w:rsidRDefault="00FC70D9" w:rsidP="00783A15">
      <w:pPr>
        <w:pStyle w:val="a0"/>
        <w:rPr>
          <w:rFonts w:ascii="Times New Roman" w:hAnsi="Times New Roman" w:cs="Times New Roman"/>
        </w:rPr>
      </w:pPr>
    </w:p>
    <w:p w14:paraId="05523AD1" w14:textId="77777777" w:rsidR="00FC70D9" w:rsidRPr="00783A15" w:rsidRDefault="00645EA9" w:rsidP="00783A15">
      <w:pPr>
        <w:pStyle w:val="3"/>
        <w:spacing w:line="240" w:lineRule="auto"/>
        <w:rPr>
          <w:rFonts w:ascii="Times New Roman" w:hAnsi="Times New Roman" w:cs="Times New Roman"/>
        </w:rPr>
      </w:pPr>
      <w:bookmarkStart w:id="50" w:name="_Toc496979007"/>
      <w:bookmarkStart w:id="51" w:name="_Toc497001443"/>
      <w:bookmarkStart w:id="52" w:name="_Toc504831732"/>
      <w:bookmarkStart w:id="53" w:name="_Toc30079610"/>
      <w:r w:rsidRPr="00783A15">
        <w:rPr>
          <w:rFonts w:ascii="Times New Roman" w:hAnsi="Times New Roman" w:cs="Times New Roman"/>
        </w:rPr>
        <w:t xml:space="preserve">2.2.4 </w:t>
      </w:r>
      <w:r w:rsidRPr="00783A15">
        <w:rPr>
          <w:rFonts w:ascii="Times New Roman" w:hAnsi="Times New Roman" w:cs="Times New Roman"/>
        </w:rPr>
        <w:t>生产设备</w:t>
      </w:r>
      <w:bookmarkEnd w:id="50"/>
      <w:bookmarkEnd w:id="51"/>
      <w:bookmarkEnd w:id="52"/>
      <w:bookmarkEnd w:id="53"/>
    </w:p>
    <w:p w14:paraId="3EA7294F" w14:textId="77777777" w:rsidR="00FC70D9" w:rsidRPr="00783A15" w:rsidRDefault="00645EA9" w:rsidP="00783A15">
      <w:pPr>
        <w:ind w:firstLineChars="200" w:firstLine="480"/>
        <w:textAlignment w:val="baseline"/>
        <w:rPr>
          <w:rFonts w:ascii="Times New Roman" w:eastAsia="宋体" w:hAnsi="Times New Roman" w:cs="Times New Roman"/>
          <w:sz w:val="24"/>
          <w:szCs w:val="24"/>
        </w:rPr>
      </w:pPr>
      <w:r w:rsidRPr="00783A15">
        <w:rPr>
          <w:rFonts w:ascii="Times New Roman" w:eastAsia="宋体" w:hAnsi="Times New Roman" w:cs="Times New Roman"/>
          <w:sz w:val="24"/>
          <w:szCs w:val="24"/>
        </w:rPr>
        <w:t>项目设备一览表见表</w:t>
      </w:r>
      <w:r w:rsidRPr="00783A15">
        <w:rPr>
          <w:rFonts w:ascii="Times New Roman" w:eastAsia="宋体" w:hAnsi="Times New Roman" w:cs="Times New Roman"/>
          <w:sz w:val="24"/>
          <w:szCs w:val="24"/>
        </w:rPr>
        <w:t>2-4</w:t>
      </w:r>
      <w:r w:rsidRPr="00783A15">
        <w:rPr>
          <w:rFonts w:ascii="Times New Roman" w:eastAsia="宋体" w:hAnsi="Times New Roman" w:cs="Times New Roman"/>
          <w:sz w:val="24"/>
          <w:szCs w:val="24"/>
        </w:rPr>
        <w:t>。</w:t>
      </w:r>
    </w:p>
    <w:p w14:paraId="2DE89D2F"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2-4  </w:t>
      </w:r>
      <w:r w:rsidRPr="00783A15">
        <w:rPr>
          <w:rFonts w:ascii="Times New Roman" w:eastAsia="宋体" w:hAnsi="Times New Roman" w:cs="Times New Roman"/>
          <w:b/>
          <w:sz w:val="24"/>
          <w:szCs w:val="24"/>
        </w:rPr>
        <w:t>设备一览表</w:t>
      </w:r>
    </w:p>
    <w:tbl>
      <w:tblPr>
        <w:tblW w:w="5076" w:type="pct"/>
        <w:jc w:val="center"/>
        <w:tblCellMar>
          <w:top w:w="15" w:type="dxa"/>
          <w:left w:w="15" w:type="dxa"/>
          <w:bottom w:w="15" w:type="dxa"/>
          <w:right w:w="15" w:type="dxa"/>
        </w:tblCellMar>
        <w:tblLook w:val="04A0" w:firstRow="1" w:lastRow="0" w:firstColumn="1" w:lastColumn="0" w:noHBand="0" w:noVBand="1"/>
      </w:tblPr>
      <w:tblGrid>
        <w:gridCol w:w="732"/>
        <w:gridCol w:w="2247"/>
        <w:gridCol w:w="1701"/>
        <w:gridCol w:w="1842"/>
        <w:gridCol w:w="1941"/>
      </w:tblGrid>
      <w:tr w:rsidR="00545522" w:rsidRPr="00783A15" w14:paraId="54033259" w14:textId="750DF742" w:rsidTr="00545522">
        <w:trPr>
          <w:trHeight w:val="19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4FE2D39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序号</w:t>
            </w:r>
          </w:p>
        </w:tc>
        <w:tc>
          <w:tcPr>
            <w:tcW w:w="1327" w:type="pct"/>
            <w:tcBorders>
              <w:top w:val="single" w:sz="4" w:space="0" w:color="000000"/>
              <w:left w:val="single" w:sz="4" w:space="0" w:color="000000"/>
              <w:bottom w:val="single" w:sz="4" w:space="0" w:color="000000"/>
              <w:right w:val="single" w:sz="4" w:space="0" w:color="000000"/>
            </w:tcBorders>
            <w:vAlign w:val="center"/>
          </w:tcPr>
          <w:p w14:paraId="4BDD091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设备名称</w:t>
            </w:r>
          </w:p>
        </w:tc>
        <w:tc>
          <w:tcPr>
            <w:tcW w:w="1005" w:type="pct"/>
            <w:tcBorders>
              <w:top w:val="single" w:sz="4" w:space="0" w:color="000000"/>
              <w:left w:val="single" w:sz="4" w:space="0" w:color="000000"/>
              <w:bottom w:val="single" w:sz="4" w:space="0" w:color="000000"/>
              <w:right w:val="single" w:sz="4" w:space="0" w:color="auto"/>
            </w:tcBorders>
            <w:vAlign w:val="center"/>
          </w:tcPr>
          <w:p w14:paraId="79B1EBF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单位</w:t>
            </w:r>
          </w:p>
        </w:tc>
        <w:tc>
          <w:tcPr>
            <w:tcW w:w="1088" w:type="pct"/>
            <w:tcBorders>
              <w:top w:val="single" w:sz="4" w:space="0" w:color="auto"/>
              <w:left w:val="single" w:sz="4" w:space="0" w:color="auto"/>
              <w:bottom w:val="single" w:sz="4" w:space="0" w:color="auto"/>
              <w:right w:val="single" w:sz="4" w:space="0" w:color="auto"/>
            </w:tcBorders>
            <w:vAlign w:val="center"/>
          </w:tcPr>
          <w:p w14:paraId="39B6BA00" w14:textId="7D7995C5"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环</w:t>
            </w:r>
            <w:proofErr w:type="gramStart"/>
            <w:r w:rsidRPr="00783A15">
              <w:rPr>
                <w:rFonts w:ascii="Times New Roman" w:eastAsia="宋体" w:hAnsi="Times New Roman" w:cs="Times New Roman"/>
                <w:sz w:val="24"/>
                <w:szCs w:val="24"/>
              </w:rPr>
              <w:t>评设备</w:t>
            </w:r>
            <w:proofErr w:type="gramEnd"/>
            <w:r w:rsidRPr="00783A15">
              <w:rPr>
                <w:rFonts w:ascii="Times New Roman" w:eastAsia="宋体" w:hAnsi="Times New Roman" w:cs="Times New Roman"/>
                <w:sz w:val="24"/>
                <w:szCs w:val="24"/>
              </w:rPr>
              <w:t>数量</w:t>
            </w:r>
          </w:p>
        </w:tc>
        <w:tc>
          <w:tcPr>
            <w:tcW w:w="1147" w:type="pct"/>
            <w:tcBorders>
              <w:top w:val="single" w:sz="4" w:space="0" w:color="auto"/>
              <w:left w:val="single" w:sz="4" w:space="0" w:color="auto"/>
              <w:bottom w:val="single" w:sz="4" w:space="0" w:color="auto"/>
              <w:right w:val="single" w:sz="4" w:space="0" w:color="auto"/>
            </w:tcBorders>
          </w:tcPr>
          <w:p w14:paraId="33D38268" w14:textId="3C671E9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实际设备数量</w:t>
            </w:r>
          </w:p>
        </w:tc>
      </w:tr>
      <w:tr w:rsidR="00545522" w:rsidRPr="00783A15" w14:paraId="4D2C94AF" w14:textId="543EAB1E" w:rsidTr="00545522">
        <w:trPr>
          <w:trHeight w:val="19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19AF57C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327" w:type="pct"/>
            <w:tcBorders>
              <w:top w:val="single" w:sz="4" w:space="0" w:color="000000"/>
              <w:left w:val="single" w:sz="4" w:space="0" w:color="000000"/>
              <w:bottom w:val="single" w:sz="4" w:space="0" w:color="000000"/>
              <w:right w:val="single" w:sz="4" w:space="0" w:color="000000"/>
            </w:tcBorders>
            <w:vAlign w:val="center"/>
          </w:tcPr>
          <w:p w14:paraId="76C71FCB"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喷漆房</w:t>
            </w:r>
          </w:p>
        </w:tc>
        <w:tc>
          <w:tcPr>
            <w:tcW w:w="1005" w:type="pct"/>
            <w:tcBorders>
              <w:top w:val="single" w:sz="4" w:space="0" w:color="000000"/>
              <w:left w:val="single" w:sz="4" w:space="0" w:color="000000"/>
              <w:bottom w:val="single" w:sz="4" w:space="0" w:color="000000"/>
              <w:right w:val="single" w:sz="4" w:space="0" w:color="000000"/>
            </w:tcBorders>
            <w:vAlign w:val="center"/>
          </w:tcPr>
          <w:p w14:paraId="501B98EB"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套</w:t>
            </w:r>
          </w:p>
        </w:tc>
        <w:tc>
          <w:tcPr>
            <w:tcW w:w="1088" w:type="pct"/>
            <w:tcBorders>
              <w:top w:val="single" w:sz="4" w:space="0" w:color="auto"/>
              <w:left w:val="single" w:sz="4" w:space="0" w:color="000000"/>
              <w:bottom w:val="single" w:sz="4" w:space="0" w:color="000000"/>
              <w:right w:val="single" w:sz="4" w:space="0" w:color="000000"/>
            </w:tcBorders>
            <w:vAlign w:val="center"/>
          </w:tcPr>
          <w:p w14:paraId="4DC6580C"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147" w:type="pct"/>
            <w:tcBorders>
              <w:top w:val="single" w:sz="4" w:space="0" w:color="auto"/>
              <w:left w:val="single" w:sz="4" w:space="0" w:color="000000"/>
              <w:bottom w:val="single" w:sz="4" w:space="0" w:color="000000"/>
              <w:right w:val="single" w:sz="4" w:space="0" w:color="000000"/>
            </w:tcBorders>
          </w:tcPr>
          <w:p w14:paraId="033787DA" w14:textId="793BFF44"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r>
      <w:tr w:rsidR="00545522" w:rsidRPr="00783A15" w14:paraId="22C6AD1B" w14:textId="04636388" w:rsidTr="00545522">
        <w:trPr>
          <w:trHeight w:val="19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4250CCA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c>
          <w:tcPr>
            <w:tcW w:w="1327" w:type="pct"/>
            <w:tcBorders>
              <w:top w:val="single" w:sz="4" w:space="0" w:color="000000"/>
              <w:left w:val="single" w:sz="4" w:space="0" w:color="000000"/>
              <w:bottom w:val="single" w:sz="4" w:space="0" w:color="000000"/>
              <w:right w:val="single" w:sz="4" w:space="0" w:color="000000"/>
            </w:tcBorders>
            <w:vAlign w:val="center"/>
          </w:tcPr>
          <w:p w14:paraId="30C6E1CE"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剪板机</w:t>
            </w:r>
          </w:p>
        </w:tc>
        <w:tc>
          <w:tcPr>
            <w:tcW w:w="1005" w:type="pct"/>
            <w:tcBorders>
              <w:top w:val="single" w:sz="4" w:space="0" w:color="000000"/>
              <w:left w:val="single" w:sz="4" w:space="0" w:color="000000"/>
              <w:bottom w:val="single" w:sz="4" w:space="0" w:color="000000"/>
              <w:right w:val="single" w:sz="4" w:space="0" w:color="000000"/>
            </w:tcBorders>
            <w:vAlign w:val="center"/>
          </w:tcPr>
          <w:p w14:paraId="58D160D8"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000000"/>
              <w:left w:val="single" w:sz="4" w:space="0" w:color="000000"/>
              <w:bottom w:val="single" w:sz="4" w:space="0" w:color="000000"/>
              <w:right w:val="single" w:sz="4" w:space="0" w:color="000000"/>
            </w:tcBorders>
            <w:vAlign w:val="center"/>
          </w:tcPr>
          <w:p w14:paraId="737D2378"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c>
          <w:tcPr>
            <w:tcW w:w="1147" w:type="pct"/>
            <w:tcBorders>
              <w:top w:val="single" w:sz="4" w:space="0" w:color="000000"/>
              <w:left w:val="single" w:sz="4" w:space="0" w:color="000000"/>
              <w:bottom w:val="single" w:sz="4" w:space="0" w:color="000000"/>
              <w:right w:val="single" w:sz="4" w:space="0" w:color="000000"/>
            </w:tcBorders>
          </w:tcPr>
          <w:p w14:paraId="73EE07C3" w14:textId="0DBCC081"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r>
      <w:tr w:rsidR="00545522" w:rsidRPr="00783A15" w14:paraId="558D2637" w14:textId="0DACACE2" w:rsidTr="00545522">
        <w:trPr>
          <w:trHeight w:val="19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3AEB97A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3</w:t>
            </w:r>
          </w:p>
        </w:tc>
        <w:tc>
          <w:tcPr>
            <w:tcW w:w="1327" w:type="pct"/>
            <w:tcBorders>
              <w:top w:val="single" w:sz="4" w:space="0" w:color="000000"/>
              <w:left w:val="single" w:sz="4" w:space="0" w:color="000000"/>
              <w:bottom w:val="single" w:sz="4" w:space="0" w:color="000000"/>
              <w:right w:val="single" w:sz="4" w:space="0" w:color="000000"/>
            </w:tcBorders>
            <w:vAlign w:val="center"/>
          </w:tcPr>
          <w:p w14:paraId="7B26FB3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压力机</w:t>
            </w:r>
          </w:p>
        </w:tc>
        <w:tc>
          <w:tcPr>
            <w:tcW w:w="1005" w:type="pct"/>
            <w:tcBorders>
              <w:top w:val="single" w:sz="4" w:space="0" w:color="000000"/>
              <w:left w:val="single" w:sz="4" w:space="0" w:color="000000"/>
              <w:bottom w:val="single" w:sz="4" w:space="0" w:color="000000"/>
              <w:right w:val="single" w:sz="4" w:space="0" w:color="000000"/>
            </w:tcBorders>
            <w:vAlign w:val="center"/>
          </w:tcPr>
          <w:p w14:paraId="2180B411"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000000"/>
              <w:left w:val="single" w:sz="4" w:space="0" w:color="000000"/>
              <w:bottom w:val="single" w:sz="4" w:space="0" w:color="000000"/>
              <w:right w:val="single" w:sz="4" w:space="0" w:color="000000"/>
            </w:tcBorders>
            <w:vAlign w:val="center"/>
          </w:tcPr>
          <w:p w14:paraId="6188BB7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3</w:t>
            </w:r>
          </w:p>
        </w:tc>
        <w:tc>
          <w:tcPr>
            <w:tcW w:w="1147" w:type="pct"/>
            <w:tcBorders>
              <w:top w:val="single" w:sz="4" w:space="0" w:color="000000"/>
              <w:left w:val="single" w:sz="4" w:space="0" w:color="000000"/>
              <w:bottom w:val="single" w:sz="4" w:space="0" w:color="000000"/>
              <w:right w:val="single" w:sz="4" w:space="0" w:color="000000"/>
            </w:tcBorders>
          </w:tcPr>
          <w:p w14:paraId="347117C5" w14:textId="16017D25"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r>
      <w:tr w:rsidR="00545522" w:rsidRPr="00783A15" w14:paraId="34AC64AC" w14:textId="71A9A6D9" w:rsidTr="00545522">
        <w:trPr>
          <w:trHeight w:val="19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22FFDF3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4</w:t>
            </w:r>
          </w:p>
        </w:tc>
        <w:tc>
          <w:tcPr>
            <w:tcW w:w="1327" w:type="pct"/>
            <w:tcBorders>
              <w:top w:val="single" w:sz="4" w:space="0" w:color="000000"/>
              <w:left w:val="single" w:sz="4" w:space="0" w:color="000000"/>
              <w:bottom w:val="single" w:sz="4" w:space="0" w:color="000000"/>
              <w:right w:val="single" w:sz="4" w:space="0" w:color="000000"/>
            </w:tcBorders>
            <w:vAlign w:val="center"/>
          </w:tcPr>
          <w:p w14:paraId="4D23865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冲床</w:t>
            </w:r>
          </w:p>
        </w:tc>
        <w:tc>
          <w:tcPr>
            <w:tcW w:w="1005" w:type="pct"/>
            <w:tcBorders>
              <w:top w:val="single" w:sz="4" w:space="0" w:color="000000"/>
              <w:left w:val="single" w:sz="4" w:space="0" w:color="000000"/>
              <w:bottom w:val="single" w:sz="4" w:space="0" w:color="000000"/>
              <w:right w:val="single" w:sz="4" w:space="0" w:color="000000"/>
            </w:tcBorders>
            <w:vAlign w:val="center"/>
          </w:tcPr>
          <w:p w14:paraId="66E5A26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000000"/>
              <w:left w:val="single" w:sz="4" w:space="0" w:color="000000"/>
              <w:bottom w:val="single" w:sz="4" w:space="0" w:color="000000"/>
              <w:right w:val="single" w:sz="4" w:space="0" w:color="000000"/>
            </w:tcBorders>
            <w:vAlign w:val="center"/>
          </w:tcPr>
          <w:p w14:paraId="129336D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147" w:type="pct"/>
            <w:tcBorders>
              <w:top w:val="single" w:sz="4" w:space="0" w:color="000000"/>
              <w:left w:val="single" w:sz="4" w:space="0" w:color="000000"/>
              <w:bottom w:val="single" w:sz="4" w:space="0" w:color="000000"/>
              <w:right w:val="single" w:sz="4" w:space="0" w:color="000000"/>
            </w:tcBorders>
          </w:tcPr>
          <w:p w14:paraId="1472BB36" w14:textId="1D31BE73"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r>
      <w:tr w:rsidR="00545522" w:rsidRPr="00783A15" w14:paraId="617DF274" w14:textId="1084BB25" w:rsidTr="00545522">
        <w:trPr>
          <w:trHeight w:val="167"/>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549EF0A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5</w:t>
            </w:r>
          </w:p>
        </w:tc>
        <w:tc>
          <w:tcPr>
            <w:tcW w:w="1327" w:type="pct"/>
            <w:tcBorders>
              <w:top w:val="single" w:sz="4" w:space="0" w:color="000000"/>
              <w:left w:val="single" w:sz="4" w:space="0" w:color="000000"/>
              <w:bottom w:val="single" w:sz="4" w:space="0" w:color="000000"/>
              <w:right w:val="single" w:sz="4" w:space="0" w:color="000000"/>
            </w:tcBorders>
            <w:vAlign w:val="center"/>
          </w:tcPr>
          <w:p w14:paraId="70830C2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钻床</w:t>
            </w:r>
          </w:p>
        </w:tc>
        <w:tc>
          <w:tcPr>
            <w:tcW w:w="1005" w:type="pct"/>
            <w:tcBorders>
              <w:top w:val="single" w:sz="4" w:space="0" w:color="000000"/>
              <w:left w:val="single" w:sz="4" w:space="0" w:color="000000"/>
              <w:bottom w:val="single" w:sz="4" w:space="0" w:color="000000"/>
              <w:right w:val="single" w:sz="4" w:space="0" w:color="auto"/>
            </w:tcBorders>
          </w:tcPr>
          <w:p w14:paraId="6E766466" w14:textId="77777777" w:rsidR="00545522" w:rsidRPr="00783A15" w:rsidRDefault="00545522" w:rsidP="00783A15">
            <w:pPr>
              <w:widowControl/>
              <w:jc w:val="center"/>
              <w:textAlignment w:val="top"/>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4EF67F4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3</w:t>
            </w:r>
          </w:p>
        </w:tc>
        <w:tc>
          <w:tcPr>
            <w:tcW w:w="1147" w:type="pct"/>
            <w:tcBorders>
              <w:top w:val="single" w:sz="4" w:space="0" w:color="auto"/>
              <w:left w:val="single" w:sz="4" w:space="0" w:color="auto"/>
              <w:bottom w:val="single" w:sz="4" w:space="0" w:color="auto"/>
              <w:right w:val="single" w:sz="4" w:space="0" w:color="auto"/>
            </w:tcBorders>
          </w:tcPr>
          <w:p w14:paraId="4F0C3A94" w14:textId="1864145A"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3</w:t>
            </w:r>
          </w:p>
        </w:tc>
      </w:tr>
      <w:tr w:rsidR="00545522" w:rsidRPr="00783A15" w14:paraId="04F208E5" w14:textId="23302C30" w:rsidTr="00545522">
        <w:trPr>
          <w:trHeight w:val="143"/>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37CB2B4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6</w:t>
            </w:r>
          </w:p>
        </w:tc>
        <w:tc>
          <w:tcPr>
            <w:tcW w:w="1327" w:type="pct"/>
            <w:tcBorders>
              <w:top w:val="single" w:sz="4" w:space="0" w:color="000000"/>
              <w:left w:val="single" w:sz="4" w:space="0" w:color="000000"/>
              <w:bottom w:val="single" w:sz="4" w:space="0" w:color="000000"/>
              <w:right w:val="single" w:sz="4" w:space="0" w:color="000000"/>
            </w:tcBorders>
            <w:vAlign w:val="center"/>
          </w:tcPr>
          <w:p w14:paraId="0848F6A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卷管机</w:t>
            </w:r>
          </w:p>
        </w:tc>
        <w:tc>
          <w:tcPr>
            <w:tcW w:w="1005" w:type="pct"/>
            <w:tcBorders>
              <w:top w:val="single" w:sz="4" w:space="0" w:color="000000"/>
              <w:left w:val="single" w:sz="4" w:space="0" w:color="000000"/>
              <w:bottom w:val="single" w:sz="4" w:space="0" w:color="000000"/>
              <w:right w:val="single" w:sz="4" w:space="0" w:color="auto"/>
            </w:tcBorders>
            <w:vAlign w:val="center"/>
          </w:tcPr>
          <w:p w14:paraId="722C0C2F"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1EDC4FE7"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c>
          <w:tcPr>
            <w:tcW w:w="1147" w:type="pct"/>
            <w:tcBorders>
              <w:top w:val="single" w:sz="4" w:space="0" w:color="auto"/>
              <w:left w:val="single" w:sz="4" w:space="0" w:color="auto"/>
              <w:bottom w:val="single" w:sz="4" w:space="0" w:color="auto"/>
              <w:right w:val="single" w:sz="4" w:space="0" w:color="auto"/>
            </w:tcBorders>
          </w:tcPr>
          <w:p w14:paraId="0A1C00E9" w14:textId="526D7A9D"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r>
      <w:tr w:rsidR="00545522" w:rsidRPr="00783A15" w14:paraId="4641E0E5" w14:textId="6F5BAB74" w:rsidTr="00545522">
        <w:trPr>
          <w:trHeight w:val="105"/>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544BE09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7</w:t>
            </w:r>
          </w:p>
        </w:tc>
        <w:tc>
          <w:tcPr>
            <w:tcW w:w="1327" w:type="pct"/>
            <w:tcBorders>
              <w:top w:val="single" w:sz="4" w:space="0" w:color="000000"/>
              <w:left w:val="single" w:sz="4" w:space="0" w:color="000000"/>
              <w:bottom w:val="single" w:sz="4" w:space="0" w:color="000000"/>
              <w:right w:val="single" w:sz="4" w:space="0" w:color="000000"/>
            </w:tcBorders>
            <w:vAlign w:val="center"/>
          </w:tcPr>
          <w:p w14:paraId="7DF4629C"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锯床</w:t>
            </w:r>
          </w:p>
        </w:tc>
        <w:tc>
          <w:tcPr>
            <w:tcW w:w="1005" w:type="pct"/>
            <w:tcBorders>
              <w:top w:val="single" w:sz="4" w:space="0" w:color="000000"/>
              <w:left w:val="single" w:sz="4" w:space="0" w:color="000000"/>
              <w:bottom w:val="single" w:sz="4" w:space="0" w:color="000000"/>
              <w:right w:val="single" w:sz="4" w:space="0" w:color="auto"/>
            </w:tcBorders>
            <w:vAlign w:val="center"/>
          </w:tcPr>
          <w:p w14:paraId="237805BE"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4E81024B"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c>
          <w:tcPr>
            <w:tcW w:w="1147" w:type="pct"/>
            <w:tcBorders>
              <w:top w:val="single" w:sz="4" w:space="0" w:color="auto"/>
              <w:left w:val="single" w:sz="4" w:space="0" w:color="auto"/>
              <w:bottom w:val="single" w:sz="4" w:space="0" w:color="auto"/>
              <w:right w:val="single" w:sz="4" w:space="0" w:color="auto"/>
            </w:tcBorders>
          </w:tcPr>
          <w:p w14:paraId="2ACD85EA" w14:textId="4D05C289"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r>
      <w:tr w:rsidR="00545522" w:rsidRPr="00783A15" w14:paraId="1D13D3A2" w14:textId="299736C1" w:rsidTr="00545522">
        <w:trPr>
          <w:trHeight w:val="265"/>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685D8F6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8</w:t>
            </w:r>
          </w:p>
        </w:tc>
        <w:tc>
          <w:tcPr>
            <w:tcW w:w="1327" w:type="pct"/>
            <w:tcBorders>
              <w:top w:val="single" w:sz="4" w:space="0" w:color="000000"/>
              <w:left w:val="single" w:sz="4" w:space="0" w:color="000000"/>
              <w:bottom w:val="single" w:sz="4" w:space="0" w:color="000000"/>
              <w:right w:val="single" w:sz="4" w:space="0" w:color="000000"/>
            </w:tcBorders>
            <w:vAlign w:val="center"/>
          </w:tcPr>
          <w:p w14:paraId="68523C1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车床</w:t>
            </w:r>
          </w:p>
        </w:tc>
        <w:tc>
          <w:tcPr>
            <w:tcW w:w="1005" w:type="pct"/>
            <w:tcBorders>
              <w:top w:val="single" w:sz="4" w:space="0" w:color="000000"/>
              <w:left w:val="single" w:sz="4" w:space="0" w:color="000000"/>
              <w:bottom w:val="single" w:sz="4" w:space="0" w:color="000000"/>
              <w:right w:val="single" w:sz="4" w:space="0" w:color="auto"/>
            </w:tcBorders>
            <w:vAlign w:val="center"/>
          </w:tcPr>
          <w:p w14:paraId="35D79BD1"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2B815E85"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c>
          <w:tcPr>
            <w:tcW w:w="1147" w:type="pct"/>
            <w:tcBorders>
              <w:top w:val="single" w:sz="4" w:space="0" w:color="auto"/>
              <w:left w:val="single" w:sz="4" w:space="0" w:color="auto"/>
              <w:bottom w:val="single" w:sz="4" w:space="0" w:color="auto"/>
              <w:right w:val="single" w:sz="4" w:space="0" w:color="auto"/>
            </w:tcBorders>
          </w:tcPr>
          <w:p w14:paraId="291C4E4D" w14:textId="7104D204"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2</w:t>
            </w:r>
          </w:p>
        </w:tc>
      </w:tr>
      <w:tr w:rsidR="00545522" w:rsidRPr="00783A15" w14:paraId="557C4B28" w14:textId="3DF49EB0" w:rsidTr="00545522">
        <w:trPr>
          <w:trHeight w:val="144"/>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1CAAB3FD"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9</w:t>
            </w:r>
          </w:p>
        </w:tc>
        <w:tc>
          <w:tcPr>
            <w:tcW w:w="1327" w:type="pct"/>
            <w:tcBorders>
              <w:top w:val="single" w:sz="4" w:space="0" w:color="000000"/>
              <w:left w:val="single" w:sz="4" w:space="0" w:color="000000"/>
              <w:bottom w:val="single" w:sz="4" w:space="0" w:color="000000"/>
              <w:right w:val="single" w:sz="4" w:space="0" w:color="000000"/>
            </w:tcBorders>
            <w:vAlign w:val="center"/>
          </w:tcPr>
          <w:p w14:paraId="5BC7A4FC"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等离子切割机</w:t>
            </w:r>
          </w:p>
        </w:tc>
        <w:tc>
          <w:tcPr>
            <w:tcW w:w="1005" w:type="pct"/>
            <w:tcBorders>
              <w:top w:val="single" w:sz="4" w:space="0" w:color="000000"/>
              <w:left w:val="single" w:sz="4" w:space="0" w:color="000000"/>
              <w:bottom w:val="single" w:sz="4" w:space="0" w:color="000000"/>
              <w:right w:val="single" w:sz="4" w:space="0" w:color="auto"/>
            </w:tcBorders>
          </w:tcPr>
          <w:p w14:paraId="15113A9B" w14:textId="77777777" w:rsidR="00545522" w:rsidRPr="00783A15" w:rsidRDefault="00545522" w:rsidP="00783A15">
            <w:pPr>
              <w:widowControl/>
              <w:jc w:val="center"/>
              <w:textAlignment w:val="top"/>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510204BB"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147" w:type="pct"/>
            <w:tcBorders>
              <w:top w:val="single" w:sz="4" w:space="0" w:color="auto"/>
              <w:left w:val="single" w:sz="4" w:space="0" w:color="auto"/>
              <w:bottom w:val="single" w:sz="4" w:space="0" w:color="auto"/>
              <w:right w:val="single" w:sz="4" w:space="0" w:color="auto"/>
            </w:tcBorders>
          </w:tcPr>
          <w:p w14:paraId="6C78A10C" w14:textId="60F9D1E5"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r>
      <w:tr w:rsidR="00545522" w:rsidRPr="00783A15" w14:paraId="7F9EDD11" w14:textId="6AC744C4" w:rsidTr="00545522">
        <w:trPr>
          <w:trHeight w:val="164"/>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1C5C137A"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10</w:t>
            </w:r>
          </w:p>
        </w:tc>
        <w:tc>
          <w:tcPr>
            <w:tcW w:w="1327" w:type="pct"/>
            <w:tcBorders>
              <w:top w:val="single" w:sz="4" w:space="0" w:color="000000"/>
              <w:left w:val="single" w:sz="4" w:space="0" w:color="000000"/>
              <w:bottom w:val="single" w:sz="4" w:space="0" w:color="000000"/>
              <w:right w:val="single" w:sz="4" w:space="0" w:color="000000"/>
            </w:tcBorders>
            <w:vAlign w:val="center"/>
          </w:tcPr>
          <w:p w14:paraId="1363EFE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电焊机</w:t>
            </w:r>
          </w:p>
        </w:tc>
        <w:tc>
          <w:tcPr>
            <w:tcW w:w="1005" w:type="pct"/>
            <w:tcBorders>
              <w:top w:val="single" w:sz="4" w:space="0" w:color="000000"/>
              <w:left w:val="single" w:sz="4" w:space="0" w:color="000000"/>
              <w:bottom w:val="single" w:sz="4" w:space="0" w:color="000000"/>
              <w:right w:val="single" w:sz="4" w:space="0" w:color="auto"/>
            </w:tcBorders>
            <w:vAlign w:val="center"/>
          </w:tcPr>
          <w:p w14:paraId="7BF78725"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62089DE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15</w:t>
            </w:r>
          </w:p>
        </w:tc>
        <w:tc>
          <w:tcPr>
            <w:tcW w:w="1147" w:type="pct"/>
            <w:tcBorders>
              <w:top w:val="single" w:sz="4" w:space="0" w:color="auto"/>
              <w:left w:val="single" w:sz="4" w:space="0" w:color="auto"/>
              <w:bottom w:val="single" w:sz="4" w:space="0" w:color="auto"/>
              <w:right w:val="single" w:sz="4" w:space="0" w:color="auto"/>
            </w:tcBorders>
          </w:tcPr>
          <w:p w14:paraId="79A5F355" w14:textId="4B899C3F"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10</w:t>
            </w:r>
          </w:p>
        </w:tc>
      </w:tr>
      <w:tr w:rsidR="00545522" w:rsidRPr="00783A15" w14:paraId="223E3DC0" w14:textId="6E7505E1" w:rsidTr="00545522">
        <w:trPr>
          <w:trHeight w:val="184"/>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0C93C4D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11</w:t>
            </w:r>
          </w:p>
        </w:tc>
        <w:tc>
          <w:tcPr>
            <w:tcW w:w="1327" w:type="pct"/>
            <w:tcBorders>
              <w:top w:val="single" w:sz="4" w:space="0" w:color="000000"/>
              <w:left w:val="single" w:sz="4" w:space="0" w:color="000000"/>
              <w:bottom w:val="single" w:sz="4" w:space="0" w:color="000000"/>
              <w:right w:val="single" w:sz="4" w:space="0" w:color="000000"/>
            </w:tcBorders>
            <w:vAlign w:val="center"/>
          </w:tcPr>
          <w:p w14:paraId="1BF278A5"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测试机</w:t>
            </w:r>
          </w:p>
        </w:tc>
        <w:tc>
          <w:tcPr>
            <w:tcW w:w="1005" w:type="pct"/>
            <w:tcBorders>
              <w:top w:val="single" w:sz="4" w:space="0" w:color="000000"/>
              <w:left w:val="single" w:sz="4" w:space="0" w:color="000000"/>
              <w:bottom w:val="single" w:sz="4" w:space="0" w:color="000000"/>
              <w:right w:val="single" w:sz="4" w:space="0" w:color="auto"/>
            </w:tcBorders>
            <w:vAlign w:val="center"/>
          </w:tcPr>
          <w:p w14:paraId="400B08F0"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0262C578"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147" w:type="pct"/>
            <w:tcBorders>
              <w:top w:val="single" w:sz="4" w:space="0" w:color="auto"/>
              <w:left w:val="single" w:sz="4" w:space="0" w:color="auto"/>
              <w:bottom w:val="single" w:sz="4" w:space="0" w:color="auto"/>
              <w:right w:val="single" w:sz="4" w:space="0" w:color="auto"/>
            </w:tcBorders>
          </w:tcPr>
          <w:p w14:paraId="1A6F6846" w14:textId="474881C2"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r>
      <w:tr w:rsidR="00545522" w:rsidRPr="00783A15" w14:paraId="166891D2" w14:textId="3F000FAF" w:rsidTr="00545522">
        <w:trPr>
          <w:trHeight w:val="252"/>
          <w:jc w:val="center"/>
        </w:trPr>
        <w:tc>
          <w:tcPr>
            <w:tcW w:w="432" w:type="pct"/>
            <w:tcBorders>
              <w:top w:val="single" w:sz="4" w:space="0" w:color="000000"/>
              <w:left w:val="single" w:sz="4" w:space="0" w:color="000000"/>
              <w:bottom w:val="single" w:sz="4" w:space="0" w:color="000000"/>
              <w:right w:val="single" w:sz="4" w:space="0" w:color="000000"/>
            </w:tcBorders>
            <w:vAlign w:val="center"/>
          </w:tcPr>
          <w:p w14:paraId="48D3A839"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12</w:t>
            </w:r>
          </w:p>
        </w:tc>
        <w:tc>
          <w:tcPr>
            <w:tcW w:w="1327" w:type="pct"/>
            <w:tcBorders>
              <w:top w:val="single" w:sz="4" w:space="0" w:color="000000"/>
              <w:left w:val="single" w:sz="4" w:space="0" w:color="000000"/>
              <w:bottom w:val="single" w:sz="4" w:space="0" w:color="000000"/>
              <w:right w:val="single" w:sz="4" w:space="0" w:color="000000"/>
            </w:tcBorders>
            <w:vAlign w:val="center"/>
          </w:tcPr>
          <w:p w14:paraId="7AE96965"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手动切割机</w:t>
            </w:r>
          </w:p>
        </w:tc>
        <w:tc>
          <w:tcPr>
            <w:tcW w:w="1005" w:type="pct"/>
            <w:tcBorders>
              <w:top w:val="single" w:sz="4" w:space="0" w:color="000000"/>
              <w:left w:val="single" w:sz="4" w:space="0" w:color="000000"/>
              <w:bottom w:val="single" w:sz="4" w:space="0" w:color="000000"/>
              <w:right w:val="single" w:sz="4" w:space="0" w:color="auto"/>
            </w:tcBorders>
          </w:tcPr>
          <w:p w14:paraId="677D4DF6" w14:textId="77777777" w:rsidR="00545522" w:rsidRPr="00783A15" w:rsidRDefault="00545522" w:rsidP="00783A15">
            <w:pPr>
              <w:widowControl/>
              <w:jc w:val="center"/>
              <w:textAlignment w:val="top"/>
              <w:rPr>
                <w:rFonts w:ascii="Times New Roman" w:eastAsia="宋体" w:hAnsi="Times New Roman" w:cs="Times New Roman"/>
                <w:sz w:val="24"/>
                <w:szCs w:val="24"/>
              </w:rPr>
            </w:pPr>
            <w:r w:rsidRPr="00783A15">
              <w:rPr>
                <w:rFonts w:ascii="Times New Roman" w:eastAsia="宋体" w:hAnsi="Times New Roman" w:cs="Times New Roman"/>
                <w:sz w:val="24"/>
                <w:szCs w:val="24"/>
              </w:rPr>
              <w:t>台</w:t>
            </w:r>
          </w:p>
        </w:tc>
        <w:tc>
          <w:tcPr>
            <w:tcW w:w="1088" w:type="pct"/>
            <w:tcBorders>
              <w:top w:val="single" w:sz="4" w:space="0" w:color="auto"/>
              <w:left w:val="single" w:sz="4" w:space="0" w:color="auto"/>
              <w:bottom w:val="single" w:sz="4" w:space="0" w:color="auto"/>
              <w:right w:val="single" w:sz="4" w:space="0" w:color="auto"/>
            </w:tcBorders>
            <w:vAlign w:val="center"/>
          </w:tcPr>
          <w:p w14:paraId="4D24C363" w14:textId="77777777"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c>
          <w:tcPr>
            <w:tcW w:w="1147" w:type="pct"/>
            <w:tcBorders>
              <w:top w:val="single" w:sz="4" w:space="0" w:color="auto"/>
              <w:left w:val="single" w:sz="4" w:space="0" w:color="auto"/>
              <w:bottom w:val="single" w:sz="4" w:space="0" w:color="auto"/>
              <w:right w:val="single" w:sz="4" w:space="0" w:color="auto"/>
            </w:tcBorders>
          </w:tcPr>
          <w:p w14:paraId="006686A4" w14:textId="43A6C08D" w:rsidR="00545522" w:rsidRPr="00783A15" w:rsidRDefault="00545522" w:rsidP="00783A15">
            <w:pPr>
              <w:jc w:val="center"/>
              <w:rPr>
                <w:rFonts w:ascii="Times New Roman" w:eastAsia="宋体" w:hAnsi="Times New Roman" w:cs="Times New Roman"/>
                <w:sz w:val="24"/>
                <w:szCs w:val="24"/>
              </w:rPr>
            </w:pPr>
            <w:r w:rsidRPr="00783A15">
              <w:rPr>
                <w:rFonts w:ascii="Times New Roman" w:eastAsia="宋体" w:hAnsi="Times New Roman" w:cs="Times New Roman"/>
                <w:sz w:val="24"/>
                <w:szCs w:val="24"/>
              </w:rPr>
              <w:t>1</w:t>
            </w:r>
          </w:p>
        </w:tc>
      </w:tr>
    </w:tbl>
    <w:p w14:paraId="44AEEB7F" w14:textId="77777777" w:rsidR="00FC70D9" w:rsidRPr="00783A15" w:rsidRDefault="00FC70D9" w:rsidP="00783A15">
      <w:pPr>
        <w:pStyle w:val="a0"/>
        <w:rPr>
          <w:rFonts w:ascii="Times New Roman" w:hAnsi="Times New Roman" w:cs="Times New Roman"/>
        </w:rPr>
      </w:pPr>
    </w:p>
    <w:p w14:paraId="058D488C" w14:textId="30CEE55F" w:rsidR="00FC70D9" w:rsidRPr="00783A15" w:rsidRDefault="00545522" w:rsidP="00783A15">
      <w:pPr>
        <w:pStyle w:val="2"/>
        <w:adjustRightInd w:val="0"/>
        <w:snapToGrid w:val="0"/>
        <w:spacing w:line="240" w:lineRule="auto"/>
        <w:rPr>
          <w:rFonts w:ascii="Times New Roman" w:hAnsi="Times New Roman" w:cs="Times New Roman"/>
        </w:rPr>
      </w:pPr>
      <w:bookmarkStart w:id="54" w:name="_Toc504831733"/>
      <w:bookmarkStart w:id="55" w:name="_Toc30079611"/>
      <w:r w:rsidRPr="00783A15">
        <w:rPr>
          <w:rFonts w:ascii="Times New Roman" w:hAnsi="Times New Roman" w:cs="Times New Roman"/>
          <w:bCs/>
          <w:noProof/>
          <w:sz w:val="21"/>
          <w:szCs w:val="22"/>
        </w:rPr>
        <mc:AlternateContent>
          <mc:Choice Requires="wpc">
            <w:drawing>
              <wp:anchor distT="0" distB="0" distL="114300" distR="114300" simplePos="0" relativeHeight="251660288" behindDoc="0" locked="0" layoutInCell="1" allowOverlap="1" wp14:anchorId="1892E817" wp14:editId="47878C04">
                <wp:simplePos x="0" y="0"/>
                <wp:positionH relativeFrom="column">
                  <wp:posOffset>-475615</wp:posOffset>
                </wp:positionH>
                <wp:positionV relativeFrom="paragraph">
                  <wp:posOffset>396875</wp:posOffset>
                </wp:positionV>
                <wp:extent cx="6221095" cy="1522730"/>
                <wp:effectExtent l="0" t="0" r="8255" b="1270"/>
                <wp:wrapNone/>
                <wp:docPr id="32" name="画布 214"/>
                <wp:cNvGraphicFramePr/>
                <a:graphic xmlns:a="http://schemas.openxmlformats.org/drawingml/2006/main">
                  <a:graphicData uri="http://schemas.microsoft.com/office/word/2010/wordprocessingCanvas">
                    <wpc:wpc>
                      <wpc:bg>
                        <a:noFill/>
                      </wpc:bg>
                      <wpc:whole>
                        <a:ln>
                          <a:noFill/>
                        </a:ln>
                      </wpc:whole>
                      <wps:wsp>
                        <wps:cNvPr id="2" name="文本框 216"/>
                        <wps:cNvSpPr txBox="1"/>
                        <wps:spPr>
                          <a:xfrm>
                            <a:off x="1080770" y="412750"/>
                            <a:ext cx="490855" cy="3244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77FE912" w14:textId="77777777" w:rsidR="00105BD3" w:rsidRDefault="00105BD3">
                              <w:pPr>
                                <w:jc w:val="center"/>
                                <w:rPr>
                                  <w:rFonts w:ascii="宋体" w:hAnsi="宋体" w:cs="宋体"/>
                                </w:rPr>
                              </w:pPr>
                              <w:r>
                                <w:rPr>
                                  <w:rFonts w:ascii="宋体" w:hAnsi="宋体" w:cs="宋体" w:hint="eastAsia"/>
                                </w:rPr>
                                <w:t>下料</w:t>
                              </w:r>
                            </w:p>
                          </w:txbxContent>
                        </wps:txbx>
                        <wps:bodyPr upright="1"/>
                      </wps:wsp>
                      <wps:wsp>
                        <wps:cNvPr id="3" name="文本框 217"/>
                        <wps:cNvSpPr txBox="1"/>
                        <wps:spPr>
                          <a:xfrm>
                            <a:off x="1880870" y="410210"/>
                            <a:ext cx="527050" cy="3270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9C2E14D" w14:textId="77777777" w:rsidR="00105BD3" w:rsidRDefault="00105BD3">
                              <w:pPr>
                                <w:jc w:val="center"/>
                                <w:rPr>
                                  <w:rFonts w:ascii="宋体" w:hAnsi="宋体" w:cs="宋体"/>
                                </w:rPr>
                              </w:pPr>
                              <w:r>
                                <w:rPr>
                                  <w:rFonts w:ascii="宋体" w:hAnsi="宋体" w:cs="宋体" w:hint="eastAsia"/>
                                </w:rPr>
                                <w:t>裁剪</w:t>
                              </w:r>
                            </w:p>
                          </w:txbxContent>
                        </wps:txbx>
                        <wps:bodyPr upright="1"/>
                      </wps:wsp>
                      <wps:wsp>
                        <wps:cNvPr id="4" name="文本框 218"/>
                        <wps:cNvSpPr txBox="1"/>
                        <wps:spPr>
                          <a:xfrm>
                            <a:off x="2687955" y="432435"/>
                            <a:ext cx="73088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08AFD68" w14:textId="77777777" w:rsidR="00105BD3" w:rsidRDefault="00105BD3">
                              <w:pPr>
                                <w:jc w:val="center"/>
                                <w:rPr>
                                  <w:rFonts w:ascii="宋体" w:hAnsi="宋体" w:cs="宋体"/>
                                </w:rPr>
                              </w:pPr>
                              <w:r>
                                <w:rPr>
                                  <w:rFonts w:ascii="宋体" w:hAnsi="宋体" w:cs="宋体" w:hint="eastAsia"/>
                                </w:rPr>
                                <w:t>压制成型</w:t>
                              </w:r>
                            </w:p>
                          </w:txbxContent>
                        </wps:txbx>
                        <wps:bodyPr upright="1"/>
                      </wps:wsp>
                      <wps:wsp>
                        <wps:cNvPr id="5" name="文本框 219"/>
                        <wps:cNvSpPr txBox="1"/>
                        <wps:spPr>
                          <a:xfrm>
                            <a:off x="3731895" y="432435"/>
                            <a:ext cx="488950"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1BB255A" w14:textId="77777777" w:rsidR="00105BD3" w:rsidRDefault="00105BD3">
                              <w:pPr>
                                <w:jc w:val="center"/>
                                <w:rPr>
                                  <w:rFonts w:ascii="宋体" w:hAnsi="宋体" w:cs="宋体"/>
                                </w:rPr>
                              </w:pPr>
                              <w:r>
                                <w:rPr>
                                  <w:rFonts w:ascii="宋体" w:hAnsi="宋体" w:cs="宋体" w:hint="eastAsia"/>
                                </w:rPr>
                                <w:t>焊接</w:t>
                              </w:r>
                            </w:p>
                          </w:txbxContent>
                        </wps:txbx>
                        <wps:bodyPr upright="1"/>
                      </wps:wsp>
                      <wps:wsp>
                        <wps:cNvPr id="7" name="文本框 220"/>
                        <wps:cNvSpPr txBox="1"/>
                        <wps:spPr>
                          <a:xfrm>
                            <a:off x="4554220" y="443865"/>
                            <a:ext cx="48450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F964074" w14:textId="77777777" w:rsidR="00105BD3" w:rsidRDefault="00105BD3">
                              <w:pPr>
                                <w:jc w:val="center"/>
                                <w:rPr>
                                  <w:rFonts w:ascii="宋体" w:eastAsia="宋体" w:hAnsi="宋体" w:cs="宋体"/>
                                </w:rPr>
                              </w:pPr>
                              <w:r>
                                <w:rPr>
                                  <w:rFonts w:ascii="宋体" w:hAnsi="宋体" w:cs="宋体" w:hint="eastAsia"/>
                                </w:rPr>
                                <w:t>钻孔</w:t>
                              </w:r>
                            </w:p>
                          </w:txbxContent>
                        </wps:txbx>
                        <wps:bodyPr upright="1"/>
                      </wps:wsp>
                      <wps:wsp>
                        <wps:cNvPr id="15" name="文本框 221"/>
                        <wps:cNvSpPr txBox="1"/>
                        <wps:spPr>
                          <a:xfrm>
                            <a:off x="2672080" y="177800"/>
                            <a:ext cx="668655" cy="327025"/>
                          </a:xfrm>
                          <a:prstGeom prst="rect">
                            <a:avLst/>
                          </a:prstGeom>
                          <a:noFill/>
                          <a:ln>
                            <a:noFill/>
                          </a:ln>
                        </wps:spPr>
                        <wps:txbx>
                          <w:txbxContent>
                            <w:p w14:paraId="1F0232E3" w14:textId="77777777" w:rsidR="00105BD3" w:rsidRDefault="00105BD3">
                              <w:pPr>
                                <w:jc w:val="center"/>
                                <w:rPr>
                                  <w:rFonts w:ascii="Times New Roman" w:eastAsia="微软雅黑" w:hAnsi="Times New Roman"/>
                                </w:rPr>
                              </w:pPr>
                              <w:r>
                                <w:rPr>
                                  <w:rFonts w:ascii="Times New Roman" w:hAnsi="Times New Roman"/>
                                </w:rPr>
                                <w:t>N3</w:t>
                              </w:r>
                              <w:r>
                                <w:rPr>
                                  <w:rFonts w:ascii="Times New Roman" w:hAnsi="Times New Roman" w:hint="eastAsia"/>
                                </w:rPr>
                                <w:t>、</w:t>
                              </w:r>
                              <w:r>
                                <w:rPr>
                                  <w:rFonts w:ascii="Times New Roman" w:hAnsi="Times New Roman"/>
                                </w:rPr>
                                <w:t>S3</w:t>
                              </w:r>
                            </w:p>
                          </w:txbxContent>
                        </wps:txbx>
                        <wps:bodyPr upright="1"/>
                      </wps:wsp>
                      <wps:wsp>
                        <wps:cNvPr id="16" name="文本框 222"/>
                        <wps:cNvSpPr txBox="1"/>
                        <wps:spPr>
                          <a:xfrm>
                            <a:off x="3542030" y="177800"/>
                            <a:ext cx="888365" cy="327025"/>
                          </a:xfrm>
                          <a:prstGeom prst="rect">
                            <a:avLst/>
                          </a:prstGeom>
                          <a:noFill/>
                          <a:ln>
                            <a:noFill/>
                          </a:ln>
                        </wps:spPr>
                        <wps:txbx>
                          <w:txbxContent>
                            <w:p w14:paraId="460B799C" w14:textId="77777777" w:rsidR="00105BD3" w:rsidRDefault="00105BD3">
                              <w:pPr>
                                <w:jc w:val="center"/>
                                <w:rPr>
                                  <w:rFonts w:ascii="Times New Roman" w:eastAsia="微软雅黑" w:hAnsi="Times New Roman"/>
                                </w:rPr>
                              </w:pPr>
                              <w:r>
                                <w:rPr>
                                  <w:rFonts w:ascii="Times New Roman" w:hAnsi="Times New Roman"/>
                                </w:rPr>
                                <w:t>G2</w:t>
                              </w:r>
                              <w:r>
                                <w:rPr>
                                  <w:rFonts w:ascii="Times New Roman" w:hAnsi="Times New Roman"/>
                                </w:rPr>
                                <w:t>、</w:t>
                              </w:r>
                              <w:r>
                                <w:rPr>
                                  <w:rFonts w:ascii="Times New Roman" w:hAnsi="Times New Roman"/>
                                </w:rPr>
                                <w:t>N4</w:t>
                              </w:r>
                              <w:r>
                                <w:rPr>
                                  <w:rFonts w:ascii="Times New Roman" w:hAnsi="Times New Roman" w:hint="eastAsia"/>
                                </w:rPr>
                                <w:t>、</w:t>
                              </w:r>
                              <w:r>
                                <w:rPr>
                                  <w:rFonts w:ascii="Times New Roman" w:hAnsi="Times New Roman"/>
                                </w:rPr>
                                <w:t>S4</w:t>
                              </w:r>
                            </w:p>
                          </w:txbxContent>
                        </wps:txbx>
                        <wps:bodyPr upright="1"/>
                      </wps:wsp>
                      <wps:wsp>
                        <wps:cNvPr id="17" name="文本框 223"/>
                        <wps:cNvSpPr txBox="1"/>
                        <wps:spPr>
                          <a:xfrm>
                            <a:off x="4474845" y="177800"/>
                            <a:ext cx="671195" cy="266065"/>
                          </a:xfrm>
                          <a:prstGeom prst="rect">
                            <a:avLst/>
                          </a:prstGeom>
                          <a:noFill/>
                          <a:ln>
                            <a:noFill/>
                          </a:ln>
                        </wps:spPr>
                        <wps:txbx>
                          <w:txbxContent>
                            <w:p w14:paraId="63F21C2F" w14:textId="77777777" w:rsidR="00105BD3" w:rsidRDefault="00105BD3">
                              <w:pPr>
                                <w:jc w:val="center"/>
                                <w:rPr>
                                  <w:rFonts w:ascii="Times New Roman" w:eastAsia="微软雅黑" w:hAnsi="Times New Roman"/>
                                </w:rPr>
                              </w:pPr>
                              <w:r>
                                <w:rPr>
                                  <w:rFonts w:ascii="Times New Roman" w:hAnsi="Times New Roman" w:hint="eastAsia"/>
                                </w:rPr>
                                <w:t>N</w:t>
                              </w:r>
                              <w:r>
                                <w:rPr>
                                  <w:rFonts w:ascii="Times New Roman" w:hAnsi="Times New Roman"/>
                                </w:rPr>
                                <w:t>5</w:t>
                              </w:r>
                              <w:r>
                                <w:rPr>
                                  <w:rFonts w:ascii="Times New Roman" w:hAnsi="Times New Roman" w:hint="eastAsia"/>
                                </w:rPr>
                                <w:t>、</w:t>
                              </w:r>
                              <w:r>
                                <w:rPr>
                                  <w:rFonts w:ascii="Times New Roman" w:hAnsi="Times New Roman"/>
                                </w:rPr>
                                <w:t>S5</w:t>
                              </w:r>
                            </w:p>
                          </w:txbxContent>
                        </wps:txbx>
                        <wps:bodyPr upright="1"/>
                      </wps:wsp>
                      <wps:wsp>
                        <wps:cNvPr id="18" name="直线 224"/>
                        <wps:cNvCnPr/>
                        <wps:spPr>
                          <a:xfrm flipV="1">
                            <a:off x="784225" y="566420"/>
                            <a:ext cx="296545" cy="635"/>
                          </a:xfrm>
                          <a:prstGeom prst="line">
                            <a:avLst/>
                          </a:prstGeom>
                          <a:ln w="9525" cap="flat" cmpd="sng">
                            <a:solidFill>
                              <a:srgbClr val="000000"/>
                            </a:solidFill>
                            <a:prstDash val="solid"/>
                            <a:headEnd type="none" w="med" len="med"/>
                            <a:tailEnd type="triangle" w="med" len="med"/>
                          </a:ln>
                        </wps:spPr>
                        <wps:bodyPr/>
                      </wps:wsp>
                      <wps:wsp>
                        <wps:cNvPr id="19" name="直线 225"/>
                        <wps:cNvCnPr/>
                        <wps:spPr>
                          <a:xfrm>
                            <a:off x="2392680" y="567690"/>
                            <a:ext cx="295275" cy="635"/>
                          </a:xfrm>
                          <a:prstGeom prst="line">
                            <a:avLst/>
                          </a:prstGeom>
                          <a:ln w="9525" cap="flat" cmpd="sng">
                            <a:solidFill>
                              <a:srgbClr val="000000"/>
                            </a:solidFill>
                            <a:prstDash val="solid"/>
                            <a:headEnd type="none" w="med" len="med"/>
                            <a:tailEnd type="triangle" w="med" len="med"/>
                          </a:ln>
                        </wps:spPr>
                        <wps:bodyPr/>
                      </wps:wsp>
                      <wps:wsp>
                        <wps:cNvPr id="20" name="直线 226"/>
                        <wps:cNvCnPr/>
                        <wps:spPr>
                          <a:xfrm flipV="1">
                            <a:off x="3421380" y="581025"/>
                            <a:ext cx="310515" cy="635"/>
                          </a:xfrm>
                          <a:prstGeom prst="line">
                            <a:avLst/>
                          </a:prstGeom>
                          <a:ln w="9525" cap="flat" cmpd="sng">
                            <a:solidFill>
                              <a:srgbClr val="000000"/>
                            </a:solidFill>
                            <a:prstDash val="solid"/>
                            <a:headEnd type="none" w="med" len="med"/>
                            <a:tailEnd type="triangle" w="med" len="med"/>
                          </a:ln>
                        </wps:spPr>
                        <wps:bodyPr/>
                      </wps:wsp>
                      <wps:wsp>
                        <wps:cNvPr id="21" name="直线 227"/>
                        <wps:cNvCnPr/>
                        <wps:spPr>
                          <a:xfrm>
                            <a:off x="4236720" y="581660"/>
                            <a:ext cx="317500" cy="635"/>
                          </a:xfrm>
                          <a:prstGeom prst="line">
                            <a:avLst/>
                          </a:prstGeom>
                          <a:ln w="9525" cap="flat" cmpd="sng">
                            <a:solidFill>
                              <a:srgbClr val="000000"/>
                            </a:solidFill>
                            <a:prstDash val="solid"/>
                            <a:headEnd type="none" w="med" len="med"/>
                            <a:tailEnd type="triangle" w="med" len="med"/>
                          </a:ln>
                        </wps:spPr>
                        <wps:bodyPr/>
                      </wps:wsp>
                      <wps:wsp>
                        <wps:cNvPr id="22" name="文本框 228"/>
                        <wps:cNvSpPr txBox="1"/>
                        <wps:spPr>
                          <a:xfrm>
                            <a:off x="3448050" y="1107440"/>
                            <a:ext cx="2419350" cy="415290"/>
                          </a:xfrm>
                          <a:prstGeom prst="rect">
                            <a:avLst/>
                          </a:prstGeom>
                          <a:noFill/>
                          <a:ln>
                            <a:noFill/>
                          </a:ln>
                        </wps:spPr>
                        <wps:txbx>
                          <w:txbxContent>
                            <w:p w14:paraId="2AE72DD4" w14:textId="77777777" w:rsidR="00105BD3" w:rsidRDefault="00105BD3">
                              <w:pPr>
                                <w:rPr>
                                  <w:rFonts w:ascii="Times New Roman" w:hAnsi="Times New Roman"/>
                                </w:rPr>
                              </w:pPr>
                              <w:r>
                                <w:rPr>
                                  <w:rFonts w:ascii="Times New Roman" w:hAnsi="Times New Roman"/>
                                  <w:b/>
                                  <w:sz w:val="24"/>
                                </w:rPr>
                                <w:t>例</w:t>
                              </w:r>
                              <w:r>
                                <w:rPr>
                                  <w:rFonts w:ascii="Times New Roman" w:hAnsi="Times New Roman"/>
                                  <w:b/>
                                  <w:sz w:val="24"/>
                                </w:rPr>
                                <w:t xml:space="preserve"> G</w:t>
                              </w:r>
                              <w:r>
                                <w:rPr>
                                  <w:rFonts w:ascii="Times New Roman" w:hAnsi="Times New Roman"/>
                                  <w:b/>
                                  <w:sz w:val="24"/>
                                </w:rPr>
                                <w:t>：废气</w:t>
                              </w:r>
                              <w:r>
                                <w:rPr>
                                  <w:rFonts w:ascii="Times New Roman" w:hAnsi="Times New Roman"/>
                                  <w:b/>
                                  <w:sz w:val="24"/>
                                </w:rPr>
                                <w:t xml:space="preserve"> N: </w:t>
                              </w:r>
                              <w:r>
                                <w:rPr>
                                  <w:rFonts w:ascii="Times New Roman" w:hAnsi="Times New Roman"/>
                                  <w:b/>
                                  <w:sz w:val="24"/>
                                </w:rPr>
                                <w:t>噪声</w:t>
                              </w:r>
                              <w:r>
                                <w:rPr>
                                  <w:rFonts w:ascii="Times New Roman" w:hAnsi="Times New Roman"/>
                                  <w:b/>
                                  <w:sz w:val="24"/>
                                </w:rPr>
                                <w:t xml:space="preserve"> S: </w:t>
                              </w:r>
                              <w:r>
                                <w:rPr>
                                  <w:rFonts w:ascii="Times New Roman" w:hAnsi="Times New Roman"/>
                                  <w:b/>
                                  <w:sz w:val="24"/>
                                </w:rPr>
                                <w:t>固废</w:t>
                              </w:r>
                            </w:p>
                          </w:txbxContent>
                        </wps:txbx>
                        <wps:bodyPr upright="1"/>
                      </wps:wsp>
                      <wps:wsp>
                        <wps:cNvPr id="23" name="直线 108"/>
                        <wps:cNvCnPr/>
                        <wps:spPr>
                          <a:xfrm flipV="1">
                            <a:off x="5058410" y="582930"/>
                            <a:ext cx="317500" cy="635"/>
                          </a:xfrm>
                          <a:prstGeom prst="line">
                            <a:avLst/>
                          </a:prstGeom>
                          <a:ln w="9525" cap="flat" cmpd="sng">
                            <a:solidFill>
                              <a:srgbClr val="000000"/>
                            </a:solidFill>
                            <a:prstDash val="solid"/>
                            <a:headEnd type="none" w="med" len="med"/>
                            <a:tailEnd type="triangle" w="med" len="med"/>
                          </a:ln>
                        </wps:spPr>
                        <wps:bodyPr/>
                      </wps:wsp>
                      <wps:wsp>
                        <wps:cNvPr id="24" name="文本框 178"/>
                        <wps:cNvSpPr txBox="1"/>
                        <wps:spPr>
                          <a:xfrm>
                            <a:off x="5390515" y="939165"/>
                            <a:ext cx="742950" cy="304800"/>
                          </a:xfrm>
                          <a:prstGeom prst="rect">
                            <a:avLst/>
                          </a:prstGeom>
                          <a:noFill/>
                          <a:ln>
                            <a:noFill/>
                          </a:ln>
                        </wps:spPr>
                        <wps:txbx>
                          <w:txbxContent>
                            <w:p w14:paraId="50AB9629" w14:textId="77777777" w:rsidR="00105BD3" w:rsidRDefault="00105BD3">
                              <w:pPr>
                                <w:jc w:val="center"/>
                                <w:rPr>
                                  <w:rFonts w:ascii="宋体" w:hAnsi="宋体" w:cs="宋体"/>
                                </w:rPr>
                              </w:pPr>
                              <w:r>
                                <w:rPr>
                                  <w:rFonts w:ascii="宋体" w:hAnsi="宋体" w:cs="宋体" w:hint="eastAsia"/>
                                </w:rPr>
                                <w:t>包装入库</w:t>
                              </w:r>
                            </w:p>
                          </w:txbxContent>
                        </wps:txbx>
                        <wps:bodyPr upright="1"/>
                      </wps:wsp>
                      <wps:wsp>
                        <wps:cNvPr id="25" name="文本框 198"/>
                        <wps:cNvSpPr txBox="1"/>
                        <wps:spPr>
                          <a:xfrm>
                            <a:off x="1749425" y="167640"/>
                            <a:ext cx="765175" cy="379730"/>
                          </a:xfrm>
                          <a:prstGeom prst="rect">
                            <a:avLst/>
                          </a:prstGeom>
                          <a:noFill/>
                          <a:ln>
                            <a:noFill/>
                          </a:ln>
                        </wps:spPr>
                        <wps:txbx>
                          <w:txbxContent>
                            <w:p w14:paraId="2460C6B5" w14:textId="77777777" w:rsidR="00105BD3" w:rsidRDefault="00105BD3">
                              <w:pPr>
                                <w:jc w:val="center"/>
                                <w:rPr>
                                  <w:rFonts w:ascii="Times New Roman" w:eastAsia="微软雅黑" w:hAnsi="Times New Roman"/>
                                </w:rPr>
                              </w:pPr>
                              <w:r>
                                <w:rPr>
                                  <w:rFonts w:ascii="Times New Roman" w:hAnsi="Times New Roman"/>
                                </w:rPr>
                                <w:t>N</w:t>
                              </w:r>
                              <w:r>
                                <w:rPr>
                                  <w:rFonts w:ascii="Times New Roman" w:hAnsi="Times New Roman" w:hint="eastAsia"/>
                                </w:rPr>
                                <w:t>2</w:t>
                              </w:r>
                              <w:r>
                                <w:rPr>
                                  <w:rFonts w:ascii="Times New Roman" w:hAnsi="Times New Roman" w:hint="eastAsia"/>
                                </w:rPr>
                                <w:t>、</w:t>
                              </w:r>
                              <w:r>
                                <w:rPr>
                                  <w:rFonts w:ascii="Times New Roman" w:hAnsi="Times New Roman"/>
                                </w:rPr>
                                <w:t>S2</w:t>
                              </w:r>
                            </w:p>
                          </w:txbxContent>
                        </wps:txbx>
                        <wps:bodyPr upright="1"/>
                      </wps:wsp>
                      <wps:wsp>
                        <wps:cNvPr id="26" name="文本框 198"/>
                        <wps:cNvSpPr txBox="1"/>
                        <wps:spPr>
                          <a:xfrm>
                            <a:off x="857250" y="174625"/>
                            <a:ext cx="906145" cy="320040"/>
                          </a:xfrm>
                          <a:prstGeom prst="rect">
                            <a:avLst/>
                          </a:prstGeom>
                          <a:noFill/>
                          <a:ln>
                            <a:noFill/>
                          </a:ln>
                        </wps:spPr>
                        <wps:txbx>
                          <w:txbxContent>
                            <w:p w14:paraId="0EAB6000" w14:textId="77777777" w:rsidR="00105BD3" w:rsidRDefault="00105BD3">
                              <w:pPr>
                                <w:jc w:val="center"/>
                                <w:rPr>
                                  <w:rFonts w:ascii="Times New Roman" w:eastAsia="微软雅黑" w:hAnsi="Times New Roman"/>
                                </w:rPr>
                              </w:pPr>
                              <w:r>
                                <w:rPr>
                                  <w:rFonts w:ascii="Times New Roman" w:hAnsi="Times New Roman"/>
                                </w:rPr>
                                <w:t>G1</w:t>
                              </w:r>
                              <w:r>
                                <w:rPr>
                                  <w:rFonts w:ascii="Times New Roman" w:hAnsi="Times New Roman" w:hint="eastAsia"/>
                                </w:rPr>
                                <w:t>、</w:t>
                              </w:r>
                              <w:r>
                                <w:rPr>
                                  <w:rFonts w:ascii="Times New Roman" w:hAnsi="Times New Roman"/>
                                </w:rPr>
                                <w:t>N1</w:t>
                              </w:r>
                              <w:r>
                                <w:rPr>
                                  <w:rFonts w:ascii="Times New Roman" w:hAnsi="Times New Roman" w:hint="eastAsia"/>
                                </w:rPr>
                                <w:t>、</w:t>
                              </w:r>
                              <w:r>
                                <w:rPr>
                                  <w:rFonts w:ascii="Times New Roman" w:hAnsi="Times New Roman"/>
                                </w:rPr>
                                <w:t>S1</w:t>
                              </w:r>
                            </w:p>
                          </w:txbxContent>
                        </wps:txbx>
                        <wps:bodyPr upright="1"/>
                      </wps:wsp>
                      <wps:wsp>
                        <wps:cNvPr id="27" name="文本框 7"/>
                        <wps:cNvSpPr txBox="1"/>
                        <wps:spPr>
                          <a:xfrm>
                            <a:off x="0" y="417830"/>
                            <a:ext cx="857250" cy="254635"/>
                          </a:xfrm>
                          <a:prstGeom prst="rect">
                            <a:avLst/>
                          </a:prstGeom>
                          <a:noFill/>
                          <a:ln>
                            <a:noFill/>
                          </a:ln>
                        </wps:spPr>
                        <wps:txbx>
                          <w:txbxContent>
                            <w:p w14:paraId="762C0C98" w14:textId="77777777" w:rsidR="00105BD3" w:rsidRDefault="00105BD3">
                              <w:pPr>
                                <w:jc w:val="center"/>
                                <w:rPr>
                                  <w:szCs w:val="21"/>
                                </w:rPr>
                              </w:pPr>
                              <w:r>
                                <w:rPr>
                                  <w:rFonts w:hint="eastAsia"/>
                                  <w:szCs w:val="21"/>
                                </w:rPr>
                                <w:t>钢板、钢管</w:t>
                              </w:r>
                            </w:p>
                          </w:txbxContent>
                        </wps:txbx>
                        <wps:bodyPr upright="1"/>
                      </wps:wsp>
                      <wps:wsp>
                        <wps:cNvPr id="28" name="直线 233"/>
                        <wps:cNvCnPr/>
                        <wps:spPr>
                          <a:xfrm flipV="1">
                            <a:off x="1584325" y="567055"/>
                            <a:ext cx="296545" cy="635"/>
                          </a:xfrm>
                          <a:prstGeom prst="line">
                            <a:avLst/>
                          </a:prstGeom>
                          <a:ln w="9525" cap="flat" cmpd="sng">
                            <a:solidFill>
                              <a:srgbClr val="000000"/>
                            </a:solidFill>
                            <a:prstDash val="solid"/>
                            <a:headEnd type="none" w="med" len="med"/>
                            <a:tailEnd type="triangle" w="med" len="med"/>
                          </a:ln>
                        </wps:spPr>
                        <wps:bodyPr/>
                      </wps:wsp>
                      <wps:wsp>
                        <wps:cNvPr id="29" name="文本框 234"/>
                        <wps:cNvSpPr txBox="1"/>
                        <wps:spPr>
                          <a:xfrm>
                            <a:off x="5375910" y="443865"/>
                            <a:ext cx="79565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5EB3C11" w14:textId="77777777" w:rsidR="00105BD3" w:rsidRDefault="00105BD3">
                              <w:pPr>
                                <w:jc w:val="center"/>
                                <w:rPr>
                                  <w:rFonts w:ascii="宋体" w:hAnsi="宋体" w:cs="宋体"/>
                                </w:rPr>
                              </w:pPr>
                              <w:r>
                                <w:rPr>
                                  <w:rFonts w:ascii="宋体" w:hAnsi="宋体" w:cs="宋体" w:hint="eastAsia"/>
                                </w:rPr>
                                <w:t>喷漆、晾干</w:t>
                              </w:r>
                            </w:p>
                          </w:txbxContent>
                        </wps:txbx>
                        <wps:bodyPr upright="1"/>
                      </wps:wsp>
                      <wps:wsp>
                        <wps:cNvPr id="30" name="直线 236"/>
                        <wps:cNvCnPr/>
                        <wps:spPr>
                          <a:xfrm>
                            <a:off x="5659755" y="748665"/>
                            <a:ext cx="635" cy="200025"/>
                          </a:xfrm>
                          <a:prstGeom prst="line">
                            <a:avLst/>
                          </a:prstGeom>
                          <a:ln w="9525" cap="flat" cmpd="sng">
                            <a:solidFill>
                              <a:srgbClr val="000000"/>
                            </a:solidFill>
                            <a:prstDash val="solid"/>
                            <a:headEnd type="none" w="med" len="med"/>
                            <a:tailEnd type="triangle" w="med" len="med"/>
                          </a:ln>
                        </wps:spPr>
                        <wps:bodyPr/>
                      </wps:wsp>
                      <wps:wsp>
                        <wps:cNvPr id="31" name="文本框 235"/>
                        <wps:cNvSpPr txBox="1"/>
                        <wps:spPr>
                          <a:xfrm>
                            <a:off x="5292725" y="177800"/>
                            <a:ext cx="888365" cy="298450"/>
                          </a:xfrm>
                          <a:prstGeom prst="rect">
                            <a:avLst/>
                          </a:prstGeom>
                          <a:noFill/>
                          <a:ln>
                            <a:noFill/>
                          </a:ln>
                        </wps:spPr>
                        <wps:txbx>
                          <w:txbxContent>
                            <w:p w14:paraId="294BCAA5" w14:textId="77777777" w:rsidR="00105BD3" w:rsidRDefault="00105BD3">
                              <w:pPr>
                                <w:jc w:val="center"/>
                                <w:rPr>
                                  <w:rFonts w:ascii="Times New Roman" w:eastAsia="微软雅黑" w:hAnsi="Times New Roman"/>
                                </w:rPr>
                              </w:pPr>
                              <w:r>
                                <w:rPr>
                                  <w:rFonts w:ascii="Times New Roman" w:hAnsi="Times New Roman"/>
                                </w:rPr>
                                <w:t>G3</w:t>
                              </w:r>
                              <w:r>
                                <w:rPr>
                                  <w:rFonts w:ascii="Times New Roman" w:hAnsi="Times New Roman"/>
                                </w:rPr>
                                <w:t>、</w:t>
                              </w:r>
                              <w:r>
                                <w:rPr>
                                  <w:rFonts w:ascii="Times New Roman" w:hAnsi="Times New Roman"/>
                                </w:rPr>
                                <w:t>N6</w:t>
                              </w:r>
                              <w:r>
                                <w:rPr>
                                  <w:rFonts w:ascii="Times New Roman" w:hAnsi="Times New Roman" w:hint="eastAsia"/>
                                </w:rPr>
                                <w:t>、</w:t>
                              </w:r>
                              <w:r>
                                <w:rPr>
                                  <w:rFonts w:ascii="Times New Roman" w:hAnsi="Times New Roman"/>
                                </w:rPr>
                                <w:t>S6</w:t>
                              </w:r>
                            </w:p>
                          </w:txbxContent>
                        </wps:txbx>
                        <wps:bodyPr upright="1"/>
                      </wps:wsp>
                    </wpc:wpc>
                  </a:graphicData>
                </a:graphic>
              </wp:anchor>
            </w:drawing>
          </mc:Choice>
          <mc:Fallback>
            <w:pict>
              <v:group w14:anchorId="1892E817" id="画布 214" o:spid="_x0000_s1026" editas="canvas" style="position:absolute;left:0;text-align:left;margin-left:-37.45pt;margin-top:31.25pt;width:489.85pt;height:119.9pt;z-index:251660288" coordsize="62210,15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210;height:15227;visibility:visible;mso-wrap-style:square">
                  <v:fill o:detectmouseclick="t"/>
                  <v:path o:connecttype="none"/>
                </v:shape>
                <v:shapetype id="_x0000_t202" coordsize="21600,21600" o:spt="202" path="m,l,21600r21600,l21600,xe">
                  <v:stroke joinstyle="miter"/>
                  <v:path gradientshapeok="t" o:connecttype="rect"/>
                </v:shapetype>
                <v:shape id="文本框 216" o:spid="_x0000_s1028" type="#_x0000_t202" style="position:absolute;left:10807;top:4127;width:4909;height:3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277FE912" w14:textId="77777777" w:rsidR="00105BD3" w:rsidRDefault="00105BD3">
                        <w:pPr>
                          <w:jc w:val="center"/>
                          <w:rPr>
                            <w:rFonts w:ascii="宋体" w:hAnsi="宋体" w:cs="宋体"/>
                          </w:rPr>
                        </w:pPr>
                        <w:r>
                          <w:rPr>
                            <w:rFonts w:ascii="宋体" w:hAnsi="宋体" w:cs="宋体" w:hint="eastAsia"/>
                          </w:rPr>
                          <w:t>下料</w:t>
                        </w:r>
                      </w:p>
                    </w:txbxContent>
                  </v:textbox>
                </v:shape>
                <v:shape id="文本框 217" o:spid="_x0000_s1029" type="#_x0000_t202" style="position:absolute;left:18808;top:4102;width:5271;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09C2E14D" w14:textId="77777777" w:rsidR="00105BD3" w:rsidRDefault="00105BD3">
                        <w:pPr>
                          <w:jc w:val="center"/>
                          <w:rPr>
                            <w:rFonts w:ascii="宋体" w:hAnsi="宋体" w:cs="宋体"/>
                          </w:rPr>
                        </w:pPr>
                        <w:r>
                          <w:rPr>
                            <w:rFonts w:ascii="宋体" w:hAnsi="宋体" w:cs="宋体" w:hint="eastAsia"/>
                          </w:rPr>
                          <w:t>裁剪</w:t>
                        </w:r>
                      </w:p>
                    </w:txbxContent>
                  </v:textbox>
                </v:shape>
                <v:shape id="文本框 218" o:spid="_x0000_s1030" type="#_x0000_t202" style="position:absolute;left:26879;top:4324;width:730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008AFD68" w14:textId="77777777" w:rsidR="00105BD3" w:rsidRDefault="00105BD3">
                        <w:pPr>
                          <w:jc w:val="center"/>
                          <w:rPr>
                            <w:rFonts w:ascii="宋体" w:hAnsi="宋体" w:cs="宋体"/>
                          </w:rPr>
                        </w:pPr>
                        <w:r>
                          <w:rPr>
                            <w:rFonts w:ascii="宋体" w:hAnsi="宋体" w:cs="宋体" w:hint="eastAsia"/>
                          </w:rPr>
                          <w:t>压制成型</w:t>
                        </w:r>
                      </w:p>
                    </w:txbxContent>
                  </v:textbox>
                </v:shape>
                <v:shape id="文本框 219" o:spid="_x0000_s1031" type="#_x0000_t202" style="position:absolute;left:37318;top:4324;width:489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61BB255A" w14:textId="77777777" w:rsidR="00105BD3" w:rsidRDefault="00105BD3">
                        <w:pPr>
                          <w:jc w:val="center"/>
                          <w:rPr>
                            <w:rFonts w:ascii="宋体" w:hAnsi="宋体" w:cs="宋体"/>
                          </w:rPr>
                        </w:pPr>
                        <w:r>
                          <w:rPr>
                            <w:rFonts w:ascii="宋体" w:hAnsi="宋体" w:cs="宋体" w:hint="eastAsia"/>
                          </w:rPr>
                          <w:t>焊接</w:t>
                        </w:r>
                      </w:p>
                    </w:txbxContent>
                  </v:textbox>
                </v:shape>
                <v:shape id="文本框 220" o:spid="_x0000_s1032" type="#_x0000_t202" style="position:absolute;left:45542;top:4438;width:484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2F964074" w14:textId="77777777" w:rsidR="00105BD3" w:rsidRDefault="00105BD3">
                        <w:pPr>
                          <w:jc w:val="center"/>
                          <w:rPr>
                            <w:rFonts w:ascii="宋体" w:eastAsia="宋体" w:hAnsi="宋体" w:cs="宋体"/>
                          </w:rPr>
                        </w:pPr>
                        <w:r>
                          <w:rPr>
                            <w:rFonts w:ascii="宋体" w:hAnsi="宋体" w:cs="宋体" w:hint="eastAsia"/>
                          </w:rPr>
                          <w:t>钻孔</w:t>
                        </w:r>
                      </w:p>
                    </w:txbxContent>
                  </v:textbox>
                </v:shape>
                <v:shape id="文本框 221" o:spid="_x0000_s1033" type="#_x0000_t202" style="position:absolute;left:26720;top:1778;width:6687;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1F0232E3" w14:textId="77777777" w:rsidR="00105BD3" w:rsidRDefault="00105BD3">
                        <w:pPr>
                          <w:jc w:val="center"/>
                          <w:rPr>
                            <w:rFonts w:ascii="Times New Roman" w:eastAsia="微软雅黑" w:hAnsi="Times New Roman"/>
                          </w:rPr>
                        </w:pPr>
                        <w:r>
                          <w:rPr>
                            <w:rFonts w:ascii="Times New Roman" w:hAnsi="Times New Roman"/>
                          </w:rPr>
                          <w:t>N3</w:t>
                        </w:r>
                        <w:r>
                          <w:rPr>
                            <w:rFonts w:ascii="Times New Roman" w:hAnsi="Times New Roman" w:hint="eastAsia"/>
                          </w:rPr>
                          <w:t>、</w:t>
                        </w:r>
                        <w:r>
                          <w:rPr>
                            <w:rFonts w:ascii="Times New Roman" w:hAnsi="Times New Roman"/>
                          </w:rPr>
                          <w:t>S3</w:t>
                        </w:r>
                      </w:p>
                    </w:txbxContent>
                  </v:textbox>
                </v:shape>
                <v:shape id="文本框 222" o:spid="_x0000_s1034" type="#_x0000_t202" style="position:absolute;left:35420;top:1778;width:8883;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460B799C" w14:textId="77777777" w:rsidR="00105BD3" w:rsidRDefault="00105BD3">
                        <w:pPr>
                          <w:jc w:val="center"/>
                          <w:rPr>
                            <w:rFonts w:ascii="Times New Roman" w:eastAsia="微软雅黑" w:hAnsi="Times New Roman"/>
                          </w:rPr>
                        </w:pPr>
                        <w:r>
                          <w:rPr>
                            <w:rFonts w:ascii="Times New Roman" w:hAnsi="Times New Roman"/>
                          </w:rPr>
                          <w:t>G2</w:t>
                        </w:r>
                        <w:r>
                          <w:rPr>
                            <w:rFonts w:ascii="Times New Roman" w:hAnsi="Times New Roman"/>
                          </w:rPr>
                          <w:t>、</w:t>
                        </w:r>
                        <w:r>
                          <w:rPr>
                            <w:rFonts w:ascii="Times New Roman" w:hAnsi="Times New Roman"/>
                          </w:rPr>
                          <w:t>N4</w:t>
                        </w:r>
                        <w:r>
                          <w:rPr>
                            <w:rFonts w:ascii="Times New Roman" w:hAnsi="Times New Roman" w:hint="eastAsia"/>
                          </w:rPr>
                          <w:t>、</w:t>
                        </w:r>
                        <w:r>
                          <w:rPr>
                            <w:rFonts w:ascii="Times New Roman" w:hAnsi="Times New Roman"/>
                          </w:rPr>
                          <w:t>S4</w:t>
                        </w:r>
                      </w:p>
                    </w:txbxContent>
                  </v:textbox>
                </v:shape>
                <v:shape id="文本框 223" o:spid="_x0000_s1035" type="#_x0000_t202" style="position:absolute;left:44748;top:1778;width:6712;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63F21C2F" w14:textId="77777777" w:rsidR="00105BD3" w:rsidRDefault="00105BD3">
                        <w:pPr>
                          <w:jc w:val="center"/>
                          <w:rPr>
                            <w:rFonts w:ascii="Times New Roman" w:eastAsia="微软雅黑" w:hAnsi="Times New Roman"/>
                          </w:rPr>
                        </w:pPr>
                        <w:r>
                          <w:rPr>
                            <w:rFonts w:ascii="Times New Roman" w:hAnsi="Times New Roman" w:hint="eastAsia"/>
                          </w:rPr>
                          <w:t>N</w:t>
                        </w:r>
                        <w:r>
                          <w:rPr>
                            <w:rFonts w:ascii="Times New Roman" w:hAnsi="Times New Roman"/>
                          </w:rPr>
                          <w:t>5</w:t>
                        </w:r>
                        <w:r>
                          <w:rPr>
                            <w:rFonts w:ascii="Times New Roman" w:hAnsi="Times New Roman" w:hint="eastAsia"/>
                          </w:rPr>
                          <w:t>、</w:t>
                        </w:r>
                        <w:r>
                          <w:rPr>
                            <w:rFonts w:ascii="Times New Roman" w:hAnsi="Times New Roman"/>
                          </w:rPr>
                          <w:t>S5</w:t>
                        </w:r>
                      </w:p>
                    </w:txbxContent>
                  </v:textbox>
                </v:shape>
                <v:line id="直线 224" o:spid="_x0000_s1036" style="position:absolute;flip:y;visibility:visible;mso-wrap-style:square" from="7842,5664" to="10807,5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">
                  <v:stroke endarrow="block"/>
                </v:line>
                <v:line id="直线 225" o:spid="_x0000_s1037" style="position:absolute;visibility:visible;mso-wrap-style:square" from="23926,5676" to="26879,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line id="直线 226" o:spid="_x0000_s1038" style="position:absolute;flip:y;visibility:visible;mso-wrap-style:square" from="34213,5810" to="37318,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">
                  <v:stroke endarrow="block"/>
                </v:line>
                <v:line id="直线 227" o:spid="_x0000_s1039" style="position:absolute;visibility:visible;mso-wrap-style:square" from="42367,5816" to="45542,5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shape id="文本框 228" o:spid="_x0000_s1040" type="#_x0000_t202" style="position:absolute;left:34480;top:11074;width:24194;height:4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2AE72DD4" w14:textId="77777777" w:rsidR="00105BD3" w:rsidRDefault="00105BD3">
                        <w:pPr>
                          <w:rPr>
                            <w:rFonts w:ascii="Times New Roman" w:hAnsi="Times New Roman"/>
                          </w:rPr>
                        </w:pPr>
                        <w:r>
                          <w:rPr>
                            <w:rFonts w:ascii="Times New Roman" w:hAnsi="Times New Roman"/>
                            <w:b/>
                            <w:sz w:val="24"/>
                          </w:rPr>
                          <w:t>例</w:t>
                        </w:r>
                        <w:r>
                          <w:rPr>
                            <w:rFonts w:ascii="Times New Roman" w:hAnsi="Times New Roman"/>
                            <w:b/>
                            <w:sz w:val="24"/>
                          </w:rPr>
                          <w:t xml:space="preserve"> G</w:t>
                        </w:r>
                        <w:r>
                          <w:rPr>
                            <w:rFonts w:ascii="Times New Roman" w:hAnsi="Times New Roman"/>
                            <w:b/>
                            <w:sz w:val="24"/>
                          </w:rPr>
                          <w:t>：废气</w:t>
                        </w:r>
                        <w:r>
                          <w:rPr>
                            <w:rFonts w:ascii="Times New Roman" w:hAnsi="Times New Roman"/>
                            <w:b/>
                            <w:sz w:val="24"/>
                          </w:rPr>
                          <w:t xml:space="preserve"> N: </w:t>
                        </w:r>
                        <w:r>
                          <w:rPr>
                            <w:rFonts w:ascii="Times New Roman" w:hAnsi="Times New Roman"/>
                            <w:b/>
                            <w:sz w:val="24"/>
                          </w:rPr>
                          <w:t>噪声</w:t>
                        </w:r>
                        <w:r>
                          <w:rPr>
                            <w:rFonts w:ascii="Times New Roman" w:hAnsi="Times New Roman"/>
                            <w:b/>
                            <w:sz w:val="24"/>
                          </w:rPr>
                          <w:t xml:space="preserve"> S: </w:t>
                        </w:r>
                        <w:r>
                          <w:rPr>
                            <w:rFonts w:ascii="Times New Roman" w:hAnsi="Times New Roman"/>
                            <w:b/>
                            <w:sz w:val="24"/>
                          </w:rPr>
                          <w:t>固废</w:t>
                        </w:r>
                      </w:p>
                    </w:txbxContent>
                  </v:textbox>
                </v:shape>
                <v:line id="直线 108" o:spid="_x0000_s1041" style="position:absolute;flip:y;visibility:visible;mso-wrap-style:square" from="50584,5829" to="53759,58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shape id="文本框 178" o:spid="_x0000_s1042" type="#_x0000_t202" style="position:absolute;left:53905;top:9391;width:742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50AB9629" w14:textId="77777777" w:rsidR="00105BD3" w:rsidRDefault="00105BD3">
                        <w:pPr>
                          <w:jc w:val="center"/>
                          <w:rPr>
                            <w:rFonts w:ascii="宋体" w:hAnsi="宋体" w:cs="宋体"/>
                          </w:rPr>
                        </w:pPr>
                        <w:r>
                          <w:rPr>
                            <w:rFonts w:ascii="宋体" w:hAnsi="宋体" w:cs="宋体" w:hint="eastAsia"/>
                          </w:rPr>
                          <w:t>包装入库</w:t>
                        </w:r>
                      </w:p>
                    </w:txbxContent>
                  </v:textbox>
                </v:shape>
                <v:shape id="文本框 198" o:spid="_x0000_s1043" type="#_x0000_t202" style="position:absolute;left:17494;top:1676;width:7652;height:3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2460C6B5" w14:textId="77777777" w:rsidR="00105BD3" w:rsidRDefault="00105BD3">
                        <w:pPr>
                          <w:jc w:val="center"/>
                          <w:rPr>
                            <w:rFonts w:ascii="Times New Roman" w:eastAsia="微软雅黑" w:hAnsi="Times New Roman"/>
                          </w:rPr>
                        </w:pPr>
                        <w:r>
                          <w:rPr>
                            <w:rFonts w:ascii="Times New Roman" w:hAnsi="Times New Roman"/>
                          </w:rPr>
                          <w:t>N</w:t>
                        </w:r>
                        <w:r>
                          <w:rPr>
                            <w:rFonts w:ascii="Times New Roman" w:hAnsi="Times New Roman" w:hint="eastAsia"/>
                          </w:rPr>
                          <w:t>2</w:t>
                        </w:r>
                        <w:r>
                          <w:rPr>
                            <w:rFonts w:ascii="Times New Roman" w:hAnsi="Times New Roman" w:hint="eastAsia"/>
                          </w:rPr>
                          <w:t>、</w:t>
                        </w:r>
                        <w:r>
                          <w:rPr>
                            <w:rFonts w:ascii="Times New Roman" w:hAnsi="Times New Roman"/>
                          </w:rPr>
                          <w:t>S2</w:t>
                        </w:r>
                      </w:p>
                    </w:txbxContent>
                  </v:textbox>
                </v:shape>
                <v:shape id="文本框 198" o:spid="_x0000_s1044" type="#_x0000_t202" style="position:absolute;left:8572;top:1746;width:9061;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0EAB6000" w14:textId="77777777" w:rsidR="00105BD3" w:rsidRDefault="00105BD3">
                        <w:pPr>
                          <w:jc w:val="center"/>
                          <w:rPr>
                            <w:rFonts w:ascii="Times New Roman" w:eastAsia="微软雅黑" w:hAnsi="Times New Roman"/>
                          </w:rPr>
                        </w:pPr>
                        <w:r>
                          <w:rPr>
                            <w:rFonts w:ascii="Times New Roman" w:hAnsi="Times New Roman"/>
                          </w:rPr>
                          <w:t>G1</w:t>
                        </w:r>
                        <w:r>
                          <w:rPr>
                            <w:rFonts w:ascii="Times New Roman" w:hAnsi="Times New Roman" w:hint="eastAsia"/>
                          </w:rPr>
                          <w:t>、</w:t>
                        </w:r>
                        <w:r>
                          <w:rPr>
                            <w:rFonts w:ascii="Times New Roman" w:hAnsi="Times New Roman"/>
                          </w:rPr>
                          <w:t>N1</w:t>
                        </w:r>
                        <w:r>
                          <w:rPr>
                            <w:rFonts w:ascii="Times New Roman" w:hAnsi="Times New Roman" w:hint="eastAsia"/>
                          </w:rPr>
                          <w:t>、</w:t>
                        </w:r>
                        <w:r>
                          <w:rPr>
                            <w:rFonts w:ascii="Times New Roman" w:hAnsi="Times New Roman"/>
                          </w:rPr>
                          <w:t>S1</w:t>
                        </w:r>
                      </w:p>
                    </w:txbxContent>
                  </v:textbox>
                </v:shape>
                <v:shape id="文本框 7" o:spid="_x0000_s1045" type="#_x0000_t202" style="position:absolute;top:4178;width:8572;height:2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762C0C98" w14:textId="77777777" w:rsidR="00105BD3" w:rsidRDefault="00105BD3">
                        <w:pPr>
                          <w:jc w:val="center"/>
                          <w:rPr>
                            <w:szCs w:val="21"/>
                          </w:rPr>
                        </w:pPr>
                        <w:r>
                          <w:rPr>
                            <w:rFonts w:hint="eastAsia"/>
                            <w:szCs w:val="21"/>
                          </w:rPr>
                          <w:t>钢板、钢管</w:t>
                        </w:r>
                      </w:p>
                    </w:txbxContent>
                  </v:textbox>
                </v:shape>
                <v:line id="直线 233" o:spid="_x0000_s1046" style="position:absolute;flip:y;visibility:visible;mso-wrap-style:square" from="15843,5670" to="18808,5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shape id="文本框 234" o:spid="_x0000_s1047" type="#_x0000_t202" style="position:absolute;left:53759;top:4438;width:795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65EB3C11" w14:textId="77777777" w:rsidR="00105BD3" w:rsidRDefault="00105BD3">
                        <w:pPr>
                          <w:jc w:val="center"/>
                          <w:rPr>
                            <w:rFonts w:ascii="宋体" w:hAnsi="宋体" w:cs="宋体"/>
                          </w:rPr>
                        </w:pPr>
                        <w:r>
                          <w:rPr>
                            <w:rFonts w:ascii="宋体" w:hAnsi="宋体" w:cs="宋体" w:hint="eastAsia"/>
                          </w:rPr>
                          <w:t>喷漆、晾干</w:t>
                        </w:r>
                      </w:p>
                    </w:txbxContent>
                  </v:textbox>
                </v:shape>
                <v:line id="直线 236" o:spid="_x0000_s1048" style="position:absolute;visibility:visible;mso-wrap-style:square" from="56597,7486" to="56603,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shape id="文本框 235" o:spid="_x0000_s1049" type="#_x0000_t202" style="position:absolute;left:52927;top:1778;width:8883;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294BCAA5" w14:textId="77777777" w:rsidR="00105BD3" w:rsidRDefault="00105BD3">
                        <w:pPr>
                          <w:jc w:val="center"/>
                          <w:rPr>
                            <w:rFonts w:ascii="Times New Roman" w:eastAsia="微软雅黑" w:hAnsi="Times New Roman"/>
                          </w:rPr>
                        </w:pPr>
                        <w:r>
                          <w:rPr>
                            <w:rFonts w:ascii="Times New Roman" w:hAnsi="Times New Roman"/>
                          </w:rPr>
                          <w:t>G3</w:t>
                        </w:r>
                        <w:r>
                          <w:rPr>
                            <w:rFonts w:ascii="Times New Roman" w:hAnsi="Times New Roman"/>
                          </w:rPr>
                          <w:t>、</w:t>
                        </w:r>
                        <w:r>
                          <w:rPr>
                            <w:rFonts w:ascii="Times New Roman" w:hAnsi="Times New Roman"/>
                          </w:rPr>
                          <w:t>N6</w:t>
                        </w:r>
                        <w:r>
                          <w:rPr>
                            <w:rFonts w:ascii="Times New Roman" w:hAnsi="Times New Roman" w:hint="eastAsia"/>
                          </w:rPr>
                          <w:t>、</w:t>
                        </w:r>
                        <w:r>
                          <w:rPr>
                            <w:rFonts w:ascii="Times New Roman" w:hAnsi="Times New Roman"/>
                          </w:rPr>
                          <w:t>S6</w:t>
                        </w:r>
                      </w:p>
                    </w:txbxContent>
                  </v:textbox>
                </v:shape>
              </v:group>
            </w:pict>
          </mc:Fallback>
        </mc:AlternateContent>
      </w:r>
      <w:r w:rsidR="00645EA9" w:rsidRPr="00783A15">
        <w:rPr>
          <w:rFonts w:ascii="Times New Roman" w:hAnsi="Times New Roman" w:cs="Times New Roman"/>
        </w:rPr>
        <w:t xml:space="preserve">2.3 </w:t>
      </w:r>
      <w:r w:rsidR="00645EA9" w:rsidRPr="00783A15">
        <w:rPr>
          <w:rFonts w:ascii="Times New Roman" w:hAnsi="Times New Roman" w:cs="Times New Roman"/>
        </w:rPr>
        <w:t>工艺流程</w:t>
      </w:r>
      <w:bookmarkEnd w:id="54"/>
      <w:bookmarkEnd w:id="55"/>
    </w:p>
    <w:p w14:paraId="5BA9EAC4" w14:textId="12A3CBD2" w:rsidR="00FC70D9" w:rsidRPr="00783A15" w:rsidRDefault="00FC70D9" w:rsidP="00783A15">
      <w:pPr>
        <w:rPr>
          <w:rFonts w:ascii="Times New Roman" w:eastAsia="宋体" w:hAnsi="Times New Roman" w:cs="Times New Roman"/>
        </w:rPr>
      </w:pPr>
    </w:p>
    <w:p w14:paraId="20A03E57" w14:textId="77777777" w:rsidR="00FC70D9" w:rsidRPr="00783A15" w:rsidRDefault="00FC70D9" w:rsidP="00783A15">
      <w:pPr>
        <w:pStyle w:val="a0"/>
        <w:rPr>
          <w:rFonts w:ascii="Times New Roman" w:hAnsi="Times New Roman" w:cs="Times New Roman"/>
        </w:rPr>
      </w:pPr>
    </w:p>
    <w:p w14:paraId="3E8460FA" w14:textId="77777777" w:rsidR="00FC70D9" w:rsidRPr="00783A15" w:rsidRDefault="00FC70D9" w:rsidP="00783A15">
      <w:pPr>
        <w:pStyle w:val="21"/>
        <w:spacing w:line="240" w:lineRule="auto"/>
        <w:rPr>
          <w:rFonts w:ascii="Times New Roman" w:hAnsi="Times New Roman" w:cs="Times New Roman"/>
        </w:rPr>
      </w:pPr>
    </w:p>
    <w:p w14:paraId="77893AB2" w14:textId="77777777" w:rsidR="00FC70D9" w:rsidRPr="00783A15" w:rsidRDefault="00FC70D9" w:rsidP="00783A15">
      <w:pPr>
        <w:pStyle w:val="21"/>
        <w:spacing w:line="240" w:lineRule="auto"/>
        <w:rPr>
          <w:rFonts w:ascii="Times New Roman" w:hAnsi="Times New Roman" w:cs="Times New Roman"/>
        </w:rPr>
      </w:pPr>
    </w:p>
    <w:p w14:paraId="669DC3BC" w14:textId="77777777" w:rsidR="00FC70D9" w:rsidRPr="00783A15" w:rsidRDefault="00FC70D9" w:rsidP="00783A15">
      <w:pPr>
        <w:pStyle w:val="21"/>
        <w:spacing w:line="240" w:lineRule="auto"/>
        <w:rPr>
          <w:rFonts w:ascii="Times New Roman" w:hAnsi="Times New Roman" w:cs="Times New Roman"/>
        </w:rPr>
      </w:pPr>
    </w:p>
    <w:p w14:paraId="4D6AF3EA" w14:textId="77777777" w:rsidR="00FC70D9" w:rsidRPr="00783A15" w:rsidRDefault="00FC70D9" w:rsidP="00783A15">
      <w:pPr>
        <w:adjustRightInd w:val="0"/>
        <w:snapToGrid w:val="0"/>
        <w:ind w:firstLine="480"/>
        <w:jc w:val="left"/>
        <w:rPr>
          <w:rFonts w:ascii="Times New Roman" w:eastAsia="宋体" w:hAnsi="Times New Roman" w:cs="Times New Roman"/>
          <w:sz w:val="24"/>
          <w:szCs w:val="24"/>
        </w:rPr>
      </w:pPr>
    </w:p>
    <w:p w14:paraId="1B1C3213" w14:textId="77777777" w:rsidR="00FC70D9" w:rsidRPr="00783A15" w:rsidRDefault="00645EA9" w:rsidP="00783A15">
      <w:pPr>
        <w:adjustRightInd w:val="0"/>
        <w:snapToGrid w:val="0"/>
        <w:jc w:val="center"/>
        <w:rPr>
          <w:rFonts w:ascii="Times New Roman" w:eastAsia="宋体" w:hAnsi="Times New Roman" w:cs="Times New Roman"/>
          <w:sz w:val="24"/>
          <w:szCs w:val="24"/>
        </w:rPr>
      </w:pPr>
      <w:r w:rsidRPr="00783A15">
        <w:rPr>
          <w:rFonts w:ascii="Times New Roman" w:eastAsia="宋体" w:hAnsi="Times New Roman" w:cs="Times New Roman"/>
          <w:b/>
          <w:sz w:val="24"/>
          <w:szCs w:val="24"/>
        </w:rPr>
        <w:t>图</w:t>
      </w:r>
      <w:r w:rsidRPr="00783A15">
        <w:rPr>
          <w:rFonts w:ascii="Times New Roman" w:eastAsia="宋体" w:hAnsi="Times New Roman" w:cs="Times New Roman"/>
          <w:b/>
          <w:sz w:val="24"/>
          <w:szCs w:val="24"/>
        </w:rPr>
        <w:t xml:space="preserve">2-1  </w:t>
      </w:r>
      <w:r w:rsidRPr="00783A15">
        <w:rPr>
          <w:rFonts w:ascii="Times New Roman" w:eastAsia="宋体" w:hAnsi="Times New Roman" w:cs="Times New Roman"/>
          <w:b/>
          <w:sz w:val="24"/>
          <w:szCs w:val="24"/>
        </w:rPr>
        <w:t>工艺流程图</w:t>
      </w:r>
    </w:p>
    <w:p w14:paraId="23B9C31E"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工艺流程简述：</w:t>
      </w:r>
    </w:p>
    <w:p w14:paraId="287F22ED"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0"/>
        </w:rPr>
      </w:pPr>
      <w:r w:rsidRPr="00783A15">
        <w:rPr>
          <w:rFonts w:ascii="Times New Roman" w:eastAsia="宋体" w:hAnsi="Times New Roman" w:cs="Times New Roman"/>
          <w:sz w:val="24"/>
          <w:szCs w:val="20"/>
        </w:rPr>
        <w:t>下料：利用等离子切割机和手动切割机将钢板、钢管进行切割。</w:t>
      </w:r>
    </w:p>
    <w:p w14:paraId="306BAD73"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0"/>
        </w:rPr>
      </w:pPr>
      <w:r w:rsidRPr="00783A15">
        <w:rPr>
          <w:rFonts w:ascii="Times New Roman" w:eastAsia="宋体" w:hAnsi="Times New Roman" w:cs="Times New Roman"/>
          <w:sz w:val="24"/>
          <w:szCs w:val="20"/>
        </w:rPr>
        <w:t>裁剪：利用剪板机将部分钢板裁剪成所需尺寸。</w:t>
      </w:r>
    </w:p>
    <w:p w14:paraId="2DE9D5F7"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0"/>
        </w:rPr>
      </w:pPr>
      <w:r w:rsidRPr="00783A15">
        <w:rPr>
          <w:rFonts w:ascii="Times New Roman" w:eastAsia="宋体" w:hAnsi="Times New Roman" w:cs="Times New Roman"/>
          <w:sz w:val="24"/>
          <w:szCs w:val="20"/>
        </w:rPr>
        <w:t>压制成型：将裁剪好的钢板和钢管利用压力机、冲床、锯床、车床、卷管机</w:t>
      </w:r>
      <w:r w:rsidRPr="00783A15">
        <w:rPr>
          <w:rFonts w:ascii="Times New Roman" w:eastAsia="宋体" w:hAnsi="Times New Roman" w:cs="Times New Roman"/>
          <w:sz w:val="24"/>
          <w:szCs w:val="20"/>
        </w:rPr>
        <w:lastRenderedPageBreak/>
        <w:t>等压制、卷制成型。</w:t>
      </w:r>
    </w:p>
    <w:p w14:paraId="7EC23F9D"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0"/>
        </w:rPr>
      </w:pPr>
      <w:r w:rsidRPr="00783A15">
        <w:rPr>
          <w:rFonts w:ascii="Times New Roman" w:eastAsia="宋体" w:hAnsi="Times New Roman" w:cs="Times New Roman"/>
          <w:sz w:val="24"/>
          <w:szCs w:val="20"/>
        </w:rPr>
        <w:t>焊接：利用电焊机对管件进行焊接。</w:t>
      </w:r>
    </w:p>
    <w:p w14:paraId="7D0F76E6" w14:textId="77777777" w:rsidR="00FC70D9" w:rsidRPr="00783A15" w:rsidRDefault="00645EA9" w:rsidP="00746F28">
      <w:pPr>
        <w:spacing w:line="360" w:lineRule="auto"/>
        <w:ind w:firstLineChars="200" w:firstLine="480"/>
        <w:jc w:val="left"/>
        <w:rPr>
          <w:rFonts w:ascii="Times New Roman" w:eastAsia="宋体" w:hAnsi="Times New Roman" w:cs="Times New Roman"/>
          <w:sz w:val="24"/>
          <w:szCs w:val="20"/>
        </w:rPr>
      </w:pPr>
      <w:r w:rsidRPr="00783A15">
        <w:rPr>
          <w:rFonts w:ascii="Times New Roman" w:eastAsia="宋体" w:hAnsi="Times New Roman" w:cs="Times New Roman"/>
          <w:sz w:val="24"/>
          <w:szCs w:val="20"/>
        </w:rPr>
        <w:t>钻孔：利用钻床将管件钻孔。</w:t>
      </w:r>
    </w:p>
    <w:p w14:paraId="555141FA" w14:textId="77777777" w:rsidR="00FC70D9" w:rsidRPr="00783A15" w:rsidRDefault="00645EA9" w:rsidP="00746F28">
      <w:pPr>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喷漆、晾干：本项目喷漆过程外购一套喷漆房，晾干过程在喷漆车间自然晾干完成。</w:t>
      </w:r>
    </w:p>
    <w:p w14:paraId="295CE75E" w14:textId="77777777" w:rsidR="00FC70D9" w:rsidRPr="00783A15" w:rsidRDefault="00645EA9" w:rsidP="00746F28">
      <w:pPr>
        <w:tabs>
          <w:tab w:val="left" w:pos="2928"/>
        </w:tabs>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包装入库：将晾干后的进行包装入库待售。</w:t>
      </w:r>
    </w:p>
    <w:p w14:paraId="4A819871" w14:textId="77777777" w:rsidR="00FC70D9" w:rsidRPr="00783A15" w:rsidRDefault="00645EA9" w:rsidP="00746F28">
      <w:pPr>
        <w:pStyle w:val="2"/>
        <w:tabs>
          <w:tab w:val="left" w:pos="4845"/>
        </w:tabs>
        <w:adjustRightInd w:val="0"/>
        <w:snapToGrid w:val="0"/>
        <w:spacing w:line="360" w:lineRule="auto"/>
        <w:rPr>
          <w:rFonts w:ascii="Times New Roman" w:hAnsi="Times New Roman" w:cs="Times New Roman"/>
        </w:rPr>
      </w:pPr>
      <w:bookmarkStart w:id="56" w:name="_Toc504831734"/>
      <w:bookmarkStart w:id="57" w:name="_Toc30079612"/>
      <w:r w:rsidRPr="00783A15">
        <w:rPr>
          <w:rFonts w:ascii="Times New Roman" w:hAnsi="Times New Roman" w:cs="Times New Roman"/>
        </w:rPr>
        <w:t xml:space="preserve">2.4 </w:t>
      </w:r>
      <w:r w:rsidRPr="00783A15">
        <w:rPr>
          <w:rFonts w:ascii="Times New Roman" w:hAnsi="Times New Roman" w:cs="Times New Roman"/>
        </w:rPr>
        <w:t>劳动定员及工作制度</w:t>
      </w:r>
      <w:bookmarkStart w:id="58" w:name="_Toc504831735"/>
      <w:bookmarkEnd w:id="56"/>
      <w:bookmarkEnd w:id="57"/>
      <w:r w:rsidRPr="00783A15">
        <w:rPr>
          <w:rFonts w:ascii="Times New Roman" w:hAnsi="Times New Roman" w:cs="Times New Roman"/>
        </w:rPr>
        <w:tab/>
      </w:r>
    </w:p>
    <w:p w14:paraId="68C21352"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项目劳动定员为</w:t>
      </w:r>
      <w:r w:rsidRPr="00783A15">
        <w:rPr>
          <w:rFonts w:ascii="Times New Roman" w:eastAsia="宋体" w:hAnsi="Times New Roman" w:cs="Times New Roman"/>
          <w:sz w:val="24"/>
          <w:szCs w:val="20"/>
        </w:rPr>
        <w:t>15</w:t>
      </w:r>
      <w:r w:rsidRPr="00783A15">
        <w:rPr>
          <w:rFonts w:ascii="Times New Roman" w:eastAsia="宋体" w:hAnsi="Times New Roman" w:cs="Times New Roman"/>
          <w:sz w:val="24"/>
          <w:szCs w:val="20"/>
        </w:rPr>
        <w:t>人，年工作</w:t>
      </w:r>
      <w:r w:rsidRPr="00783A15">
        <w:rPr>
          <w:rFonts w:ascii="Times New Roman" w:eastAsia="宋体" w:hAnsi="Times New Roman" w:cs="Times New Roman"/>
          <w:sz w:val="24"/>
          <w:szCs w:val="20"/>
        </w:rPr>
        <w:t>300</w:t>
      </w:r>
      <w:r w:rsidRPr="00783A15">
        <w:rPr>
          <w:rFonts w:ascii="Times New Roman" w:eastAsia="宋体" w:hAnsi="Times New Roman" w:cs="Times New Roman"/>
          <w:sz w:val="24"/>
          <w:szCs w:val="20"/>
        </w:rPr>
        <w:t>天，采用一班制，每班工作</w:t>
      </w:r>
      <w:r w:rsidRPr="00783A15">
        <w:rPr>
          <w:rFonts w:ascii="Times New Roman" w:eastAsia="宋体" w:hAnsi="Times New Roman" w:cs="Times New Roman"/>
          <w:sz w:val="24"/>
          <w:szCs w:val="20"/>
        </w:rPr>
        <w:t>8</w:t>
      </w:r>
      <w:r w:rsidRPr="00783A15">
        <w:rPr>
          <w:rFonts w:ascii="Times New Roman" w:eastAsia="宋体" w:hAnsi="Times New Roman" w:cs="Times New Roman"/>
          <w:sz w:val="24"/>
          <w:szCs w:val="20"/>
        </w:rPr>
        <w:t>小时。</w:t>
      </w:r>
    </w:p>
    <w:p w14:paraId="786C1CAF"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59" w:name="_Toc30079613"/>
      <w:r w:rsidRPr="00783A15">
        <w:rPr>
          <w:rFonts w:ascii="Times New Roman" w:hAnsi="Times New Roman" w:cs="Times New Roman"/>
        </w:rPr>
        <w:t xml:space="preserve">2.5 </w:t>
      </w:r>
      <w:r w:rsidRPr="00783A15">
        <w:rPr>
          <w:rFonts w:ascii="Times New Roman" w:hAnsi="Times New Roman" w:cs="Times New Roman"/>
        </w:rPr>
        <w:t>公用工程</w:t>
      </w:r>
      <w:bookmarkEnd w:id="58"/>
      <w:bookmarkEnd w:id="59"/>
    </w:p>
    <w:p w14:paraId="669554FE"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w:t>
      </w:r>
      <w:r w:rsidRPr="00783A15">
        <w:rPr>
          <w:rFonts w:ascii="Times New Roman" w:eastAsia="宋体" w:hAnsi="Times New Roman" w:cs="Times New Roman"/>
          <w:sz w:val="24"/>
          <w:szCs w:val="20"/>
        </w:rPr>
        <w:t>1</w:t>
      </w:r>
      <w:r w:rsidRPr="00783A15">
        <w:rPr>
          <w:rFonts w:ascii="Times New Roman" w:eastAsia="宋体" w:hAnsi="Times New Roman" w:cs="Times New Roman"/>
          <w:sz w:val="24"/>
          <w:szCs w:val="20"/>
        </w:rPr>
        <w:t>）给水</w:t>
      </w:r>
    </w:p>
    <w:p w14:paraId="09EA7203" w14:textId="77777777" w:rsidR="00FC70D9" w:rsidRPr="00783A15" w:rsidRDefault="00645EA9" w:rsidP="00746F28">
      <w:pPr>
        <w:adjustRightInd w:val="0"/>
        <w:snapToGrid w:val="0"/>
        <w:spacing w:line="360" w:lineRule="auto"/>
        <w:ind w:firstLineChars="250" w:firstLine="600"/>
        <w:rPr>
          <w:rFonts w:ascii="Times New Roman" w:eastAsia="宋体" w:hAnsi="Times New Roman" w:cs="Times New Roman"/>
          <w:sz w:val="24"/>
          <w:szCs w:val="20"/>
        </w:rPr>
      </w:pPr>
      <w:r w:rsidRPr="00783A15">
        <w:rPr>
          <w:rFonts w:ascii="Times New Roman" w:eastAsia="宋体" w:hAnsi="Times New Roman" w:cs="Times New Roman"/>
          <w:sz w:val="24"/>
          <w:szCs w:val="20"/>
        </w:rPr>
        <w:t>项目水帘装置定期补充新鲜水，总补给用水量为</w:t>
      </w:r>
      <w:r w:rsidRPr="00783A15">
        <w:rPr>
          <w:rFonts w:ascii="Times New Roman" w:eastAsia="宋体" w:hAnsi="Times New Roman" w:cs="Times New Roman"/>
          <w:sz w:val="24"/>
          <w:szCs w:val="20"/>
        </w:rPr>
        <w:t>25m</w:t>
      </w:r>
      <w:r w:rsidRPr="00783A15">
        <w:rPr>
          <w:rFonts w:ascii="Times New Roman" w:eastAsia="宋体" w:hAnsi="Times New Roman" w:cs="Times New Roman"/>
          <w:sz w:val="24"/>
          <w:szCs w:val="20"/>
          <w:vertAlign w:val="superscript"/>
        </w:rPr>
        <w:t>3</w:t>
      </w:r>
      <w:r w:rsidRPr="00783A15">
        <w:rPr>
          <w:rFonts w:ascii="Times New Roman" w:eastAsia="宋体" w:hAnsi="Times New Roman" w:cs="Times New Roman"/>
          <w:sz w:val="24"/>
          <w:szCs w:val="20"/>
        </w:rPr>
        <w:t>/a</w:t>
      </w:r>
      <w:r w:rsidRPr="00783A15">
        <w:rPr>
          <w:rFonts w:ascii="Times New Roman" w:eastAsia="宋体" w:hAnsi="Times New Roman" w:cs="Times New Roman"/>
          <w:sz w:val="24"/>
          <w:szCs w:val="20"/>
        </w:rPr>
        <w:t>；水槽吸收装置定期补充新鲜水，总补给用水量为</w:t>
      </w:r>
      <w:r w:rsidRPr="00783A15">
        <w:rPr>
          <w:rFonts w:ascii="Times New Roman" w:eastAsia="宋体" w:hAnsi="Times New Roman" w:cs="Times New Roman"/>
          <w:sz w:val="24"/>
          <w:szCs w:val="20"/>
        </w:rPr>
        <w:t>10m</w:t>
      </w:r>
      <w:r w:rsidRPr="00783A15">
        <w:rPr>
          <w:rFonts w:ascii="Times New Roman" w:eastAsia="宋体" w:hAnsi="Times New Roman" w:cs="Times New Roman"/>
          <w:sz w:val="24"/>
          <w:szCs w:val="20"/>
          <w:vertAlign w:val="superscript"/>
        </w:rPr>
        <w:t>3</w:t>
      </w:r>
      <w:r w:rsidRPr="00783A15">
        <w:rPr>
          <w:rFonts w:ascii="Times New Roman" w:eastAsia="宋体" w:hAnsi="Times New Roman" w:cs="Times New Roman"/>
          <w:sz w:val="24"/>
          <w:szCs w:val="20"/>
        </w:rPr>
        <w:t>/a</w:t>
      </w:r>
      <w:r w:rsidRPr="00783A15">
        <w:rPr>
          <w:rFonts w:ascii="Times New Roman" w:eastAsia="宋体" w:hAnsi="Times New Roman" w:cs="Times New Roman"/>
          <w:sz w:val="24"/>
          <w:szCs w:val="20"/>
        </w:rPr>
        <w:t>；厂区职工生活用水按</w:t>
      </w:r>
      <w:r w:rsidRPr="00783A15">
        <w:rPr>
          <w:rFonts w:ascii="Times New Roman" w:eastAsia="宋体" w:hAnsi="Times New Roman" w:cs="Times New Roman"/>
          <w:sz w:val="24"/>
          <w:szCs w:val="20"/>
        </w:rPr>
        <w:t>20L/d·</w:t>
      </w:r>
      <w:r w:rsidRPr="00783A15">
        <w:rPr>
          <w:rFonts w:ascii="Times New Roman" w:eastAsia="宋体" w:hAnsi="Times New Roman" w:cs="Times New Roman"/>
          <w:sz w:val="24"/>
          <w:szCs w:val="20"/>
        </w:rPr>
        <w:t>人计，厂区职工人数</w:t>
      </w:r>
      <w:r w:rsidRPr="00783A15">
        <w:rPr>
          <w:rFonts w:ascii="Times New Roman" w:eastAsia="宋体" w:hAnsi="Times New Roman" w:cs="Times New Roman"/>
          <w:sz w:val="24"/>
          <w:szCs w:val="20"/>
        </w:rPr>
        <w:t>15</w:t>
      </w:r>
      <w:r w:rsidRPr="00783A15">
        <w:rPr>
          <w:rFonts w:ascii="Times New Roman" w:eastAsia="宋体" w:hAnsi="Times New Roman" w:cs="Times New Roman"/>
          <w:sz w:val="24"/>
          <w:szCs w:val="20"/>
        </w:rPr>
        <w:t>人，生活用水量为</w:t>
      </w:r>
      <w:r w:rsidRPr="00783A15">
        <w:rPr>
          <w:rFonts w:ascii="Times New Roman" w:eastAsia="宋体" w:hAnsi="Times New Roman" w:cs="Times New Roman"/>
          <w:sz w:val="24"/>
          <w:szCs w:val="20"/>
        </w:rPr>
        <w:t>90m</w:t>
      </w:r>
      <w:r w:rsidRPr="00783A15">
        <w:rPr>
          <w:rFonts w:ascii="Times New Roman" w:eastAsia="宋体" w:hAnsi="Times New Roman" w:cs="Times New Roman"/>
          <w:sz w:val="24"/>
          <w:szCs w:val="20"/>
          <w:vertAlign w:val="superscript"/>
        </w:rPr>
        <w:t>3</w:t>
      </w:r>
      <w:r w:rsidRPr="00783A15">
        <w:rPr>
          <w:rFonts w:ascii="Times New Roman" w:eastAsia="宋体" w:hAnsi="Times New Roman" w:cs="Times New Roman"/>
          <w:sz w:val="24"/>
          <w:szCs w:val="20"/>
        </w:rPr>
        <w:t>/a</w:t>
      </w:r>
      <w:r w:rsidRPr="00783A15">
        <w:rPr>
          <w:rFonts w:ascii="Times New Roman" w:eastAsia="宋体" w:hAnsi="Times New Roman" w:cs="Times New Roman"/>
          <w:sz w:val="24"/>
          <w:szCs w:val="20"/>
        </w:rPr>
        <w:t>。</w:t>
      </w:r>
    </w:p>
    <w:p w14:paraId="0224997C"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w:t>
      </w:r>
      <w:r w:rsidRPr="00783A15">
        <w:rPr>
          <w:rFonts w:ascii="Times New Roman" w:eastAsia="宋体" w:hAnsi="Times New Roman" w:cs="Times New Roman"/>
          <w:sz w:val="24"/>
          <w:szCs w:val="20"/>
        </w:rPr>
        <w:t>2</w:t>
      </w:r>
      <w:r w:rsidRPr="00783A15">
        <w:rPr>
          <w:rFonts w:ascii="Times New Roman" w:eastAsia="宋体" w:hAnsi="Times New Roman" w:cs="Times New Roman"/>
          <w:sz w:val="24"/>
          <w:szCs w:val="20"/>
        </w:rPr>
        <w:t>）排水</w:t>
      </w:r>
    </w:p>
    <w:p w14:paraId="5120ECF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项目水帘装置用水循环使用不外排；生活污水按用水量的</w:t>
      </w:r>
      <w:r w:rsidRPr="00783A15">
        <w:rPr>
          <w:rFonts w:ascii="Times New Roman" w:eastAsia="宋体" w:hAnsi="Times New Roman" w:cs="Times New Roman"/>
          <w:sz w:val="24"/>
          <w:szCs w:val="20"/>
        </w:rPr>
        <w:t>80%</w:t>
      </w:r>
      <w:r w:rsidRPr="00783A15">
        <w:rPr>
          <w:rFonts w:ascii="Times New Roman" w:eastAsia="宋体" w:hAnsi="Times New Roman" w:cs="Times New Roman"/>
          <w:sz w:val="24"/>
          <w:szCs w:val="20"/>
        </w:rPr>
        <w:t>计，生活污水产生总量为</w:t>
      </w:r>
      <w:r w:rsidRPr="00783A15">
        <w:rPr>
          <w:rFonts w:ascii="Times New Roman" w:eastAsia="宋体" w:hAnsi="Times New Roman" w:cs="Times New Roman"/>
          <w:sz w:val="24"/>
          <w:szCs w:val="20"/>
        </w:rPr>
        <w:t>72m</w:t>
      </w:r>
      <w:r w:rsidRPr="00783A15">
        <w:rPr>
          <w:rFonts w:ascii="Times New Roman" w:eastAsia="宋体" w:hAnsi="Times New Roman" w:cs="Times New Roman"/>
          <w:sz w:val="24"/>
          <w:szCs w:val="20"/>
          <w:vertAlign w:val="superscript"/>
        </w:rPr>
        <w:t>3</w:t>
      </w:r>
      <w:r w:rsidRPr="00783A15">
        <w:rPr>
          <w:rFonts w:ascii="Times New Roman" w:eastAsia="宋体" w:hAnsi="Times New Roman" w:cs="Times New Roman"/>
          <w:sz w:val="24"/>
          <w:szCs w:val="20"/>
        </w:rPr>
        <w:t>/a</w:t>
      </w:r>
      <w:r w:rsidRPr="00783A15">
        <w:rPr>
          <w:rFonts w:ascii="Times New Roman" w:eastAsia="宋体" w:hAnsi="Times New Roman" w:cs="Times New Roman"/>
          <w:sz w:val="24"/>
          <w:szCs w:val="20"/>
        </w:rPr>
        <w:t>，直接泼洒厂区地面抑尘。</w:t>
      </w:r>
    </w:p>
    <w:p w14:paraId="772F54B6"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w:t>
      </w:r>
      <w:r w:rsidRPr="00783A15">
        <w:rPr>
          <w:rFonts w:ascii="Times New Roman" w:eastAsia="宋体" w:hAnsi="Times New Roman" w:cs="Times New Roman"/>
          <w:sz w:val="24"/>
          <w:szCs w:val="20"/>
        </w:rPr>
        <w:t>3</w:t>
      </w:r>
      <w:r w:rsidRPr="00783A15">
        <w:rPr>
          <w:rFonts w:ascii="Times New Roman" w:eastAsia="宋体" w:hAnsi="Times New Roman" w:cs="Times New Roman"/>
          <w:sz w:val="24"/>
          <w:szCs w:val="20"/>
        </w:rPr>
        <w:t>）供电</w:t>
      </w:r>
    </w:p>
    <w:p w14:paraId="6DD1B590" w14:textId="77777777" w:rsidR="00FC70D9" w:rsidRPr="00783A15" w:rsidRDefault="00645EA9" w:rsidP="00746F28">
      <w:pPr>
        <w:adjustRightInd w:val="0"/>
        <w:snapToGrid w:val="0"/>
        <w:spacing w:line="360" w:lineRule="auto"/>
        <w:ind w:firstLineChars="250" w:firstLine="600"/>
        <w:rPr>
          <w:rFonts w:ascii="Times New Roman" w:eastAsia="宋体" w:hAnsi="Times New Roman" w:cs="Times New Roman"/>
          <w:sz w:val="24"/>
          <w:szCs w:val="20"/>
        </w:rPr>
      </w:pPr>
      <w:r w:rsidRPr="00783A15">
        <w:rPr>
          <w:rFonts w:ascii="Times New Roman" w:eastAsia="宋体" w:hAnsi="Times New Roman" w:cs="Times New Roman"/>
          <w:sz w:val="24"/>
          <w:szCs w:val="20"/>
        </w:rPr>
        <w:t>项目年用电量为</w:t>
      </w:r>
      <w:r w:rsidRPr="00783A15">
        <w:rPr>
          <w:rFonts w:ascii="Times New Roman" w:eastAsia="宋体" w:hAnsi="Times New Roman" w:cs="Times New Roman"/>
          <w:sz w:val="24"/>
          <w:szCs w:val="20"/>
        </w:rPr>
        <w:t>200</w:t>
      </w:r>
      <w:r w:rsidRPr="00783A15">
        <w:rPr>
          <w:rFonts w:ascii="Times New Roman" w:eastAsia="宋体" w:hAnsi="Times New Roman" w:cs="Times New Roman"/>
          <w:sz w:val="24"/>
          <w:szCs w:val="20"/>
        </w:rPr>
        <w:t>万</w:t>
      </w:r>
      <w:proofErr w:type="spellStart"/>
      <w:r w:rsidRPr="00783A15">
        <w:rPr>
          <w:rFonts w:ascii="Times New Roman" w:eastAsia="宋体" w:hAnsi="Times New Roman" w:cs="Times New Roman"/>
          <w:sz w:val="24"/>
          <w:szCs w:val="20"/>
        </w:rPr>
        <w:t>kW·h</w:t>
      </w:r>
      <w:proofErr w:type="spellEnd"/>
      <w:r w:rsidRPr="00783A15">
        <w:rPr>
          <w:rFonts w:ascii="Times New Roman" w:eastAsia="宋体" w:hAnsi="Times New Roman" w:cs="Times New Roman"/>
          <w:sz w:val="24"/>
          <w:szCs w:val="20"/>
        </w:rPr>
        <w:t>，电源引自盐山县蒲洼开发区供电系统，厂区利用</w:t>
      </w:r>
      <w:r w:rsidRPr="00783A15">
        <w:rPr>
          <w:rFonts w:ascii="Times New Roman" w:eastAsia="宋体" w:hAnsi="Times New Roman" w:cs="Times New Roman"/>
          <w:sz w:val="24"/>
          <w:szCs w:val="20"/>
        </w:rPr>
        <w:t>1</w:t>
      </w:r>
      <w:r w:rsidRPr="00783A15">
        <w:rPr>
          <w:rFonts w:ascii="Times New Roman" w:eastAsia="宋体" w:hAnsi="Times New Roman" w:cs="Times New Roman"/>
          <w:sz w:val="24"/>
          <w:szCs w:val="20"/>
        </w:rPr>
        <w:t>台</w:t>
      </w:r>
      <w:r w:rsidRPr="00783A15">
        <w:rPr>
          <w:rFonts w:ascii="Times New Roman" w:eastAsia="宋体" w:hAnsi="Times New Roman" w:cs="Times New Roman"/>
          <w:sz w:val="24"/>
          <w:szCs w:val="20"/>
        </w:rPr>
        <w:t>200KVA</w:t>
      </w:r>
      <w:r w:rsidRPr="00783A15">
        <w:rPr>
          <w:rFonts w:ascii="Times New Roman" w:eastAsia="宋体" w:hAnsi="Times New Roman" w:cs="Times New Roman"/>
          <w:sz w:val="24"/>
          <w:szCs w:val="20"/>
        </w:rPr>
        <w:t>变压器，可满足项目用电需要。</w:t>
      </w:r>
    </w:p>
    <w:p w14:paraId="212F4170"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w:t>
      </w:r>
      <w:r w:rsidRPr="00783A15">
        <w:rPr>
          <w:rFonts w:ascii="Times New Roman" w:eastAsia="宋体" w:hAnsi="Times New Roman" w:cs="Times New Roman"/>
          <w:sz w:val="24"/>
          <w:szCs w:val="20"/>
        </w:rPr>
        <w:t>4</w:t>
      </w:r>
      <w:r w:rsidRPr="00783A15">
        <w:rPr>
          <w:rFonts w:ascii="Times New Roman" w:eastAsia="宋体" w:hAnsi="Times New Roman" w:cs="Times New Roman"/>
          <w:sz w:val="24"/>
          <w:szCs w:val="20"/>
        </w:rPr>
        <w:t>）供热</w:t>
      </w:r>
    </w:p>
    <w:p w14:paraId="2CEE1D5C" w14:textId="77777777" w:rsidR="00FC70D9" w:rsidRPr="00A807A0" w:rsidRDefault="00645EA9" w:rsidP="00746F28">
      <w:pPr>
        <w:pStyle w:val="24"/>
        <w:spacing w:line="360" w:lineRule="auto"/>
        <w:ind w:firstLineChars="200" w:firstLine="480"/>
        <w:rPr>
          <w:sz w:val="24"/>
        </w:rPr>
      </w:pPr>
      <w:bookmarkStart w:id="60" w:name="_Toc504831736"/>
      <w:r w:rsidRPr="00A807A0">
        <w:rPr>
          <w:sz w:val="24"/>
        </w:rPr>
        <w:t>冬季采用电供暖。</w:t>
      </w:r>
    </w:p>
    <w:p w14:paraId="45E92AB0"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61" w:name="_Toc30079614"/>
      <w:r w:rsidRPr="00783A15">
        <w:rPr>
          <w:rFonts w:ascii="Times New Roman" w:hAnsi="Times New Roman" w:cs="Times New Roman"/>
        </w:rPr>
        <w:t xml:space="preserve">2.6 </w:t>
      </w:r>
      <w:r w:rsidRPr="00783A15">
        <w:rPr>
          <w:rFonts w:ascii="Times New Roman" w:hAnsi="Times New Roman" w:cs="Times New Roman"/>
        </w:rPr>
        <w:t>环评审批情况</w:t>
      </w:r>
      <w:bookmarkEnd w:id="60"/>
      <w:bookmarkEnd w:id="61"/>
    </w:p>
    <w:p w14:paraId="1D177ABB" w14:textId="77777777" w:rsidR="00FC70D9" w:rsidRPr="00783A15" w:rsidRDefault="00645EA9" w:rsidP="00746F28">
      <w:pPr>
        <w:autoSpaceDE w:val="0"/>
        <w:autoSpaceDN w:val="0"/>
        <w:adjustRightInd w:val="0"/>
        <w:spacing w:line="360" w:lineRule="auto"/>
        <w:ind w:firstLine="480"/>
        <w:rPr>
          <w:rFonts w:ascii="Times New Roman" w:eastAsia="宋体" w:hAnsi="Times New Roman" w:cs="Times New Roman"/>
          <w:sz w:val="24"/>
          <w:szCs w:val="20"/>
        </w:rPr>
      </w:pPr>
      <w:r w:rsidRPr="00783A15">
        <w:rPr>
          <w:rFonts w:ascii="Times New Roman" w:eastAsia="宋体" w:hAnsi="Times New Roman" w:cs="Times New Roman"/>
          <w:sz w:val="24"/>
        </w:rPr>
        <w:t>沧州海润管道装备有限公司</w:t>
      </w:r>
      <w:r w:rsidRPr="00783A15">
        <w:rPr>
          <w:rFonts w:ascii="Times New Roman" w:eastAsia="宋体" w:hAnsi="Times New Roman" w:cs="Times New Roman"/>
          <w:sz w:val="24"/>
          <w:szCs w:val="20"/>
        </w:rPr>
        <w:t>于</w:t>
      </w:r>
      <w:r w:rsidRPr="00783A15">
        <w:rPr>
          <w:rFonts w:ascii="Times New Roman" w:eastAsia="宋体" w:hAnsi="Times New Roman" w:cs="Times New Roman"/>
          <w:sz w:val="24"/>
          <w:szCs w:val="20"/>
        </w:rPr>
        <w:t>2018</w:t>
      </w:r>
      <w:r w:rsidRPr="00783A15">
        <w:rPr>
          <w:rFonts w:ascii="Times New Roman" w:eastAsia="宋体" w:hAnsi="Times New Roman" w:cs="Times New Roman"/>
          <w:sz w:val="24"/>
          <w:szCs w:val="20"/>
        </w:rPr>
        <w:t>年</w:t>
      </w:r>
      <w:r w:rsidRPr="00783A15">
        <w:rPr>
          <w:rFonts w:ascii="Times New Roman" w:eastAsia="宋体" w:hAnsi="Times New Roman" w:cs="Times New Roman"/>
          <w:sz w:val="24"/>
          <w:szCs w:val="20"/>
        </w:rPr>
        <w:t>11</w:t>
      </w:r>
      <w:r w:rsidRPr="00783A15">
        <w:rPr>
          <w:rFonts w:ascii="Times New Roman" w:eastAsia="宋体" w:hAnsi="Times New Roman" w:cs="Times New Roman"/>
          <w:sz w:val="24"/>
          <w:szCs w:val="20"/>
        </w:rPr>
        <w:t>月委托</w:t>
      </w:r>
      <w:r w:rsidRPr="00783A15">
        <w:rPr>
          <w:rFonts w:ascii="Times New Roman" w:eastAsia="宋体" w:hAnsi="Times New Roman" w:cs="Times New Roman"/>
          <w:kern w:val="0"/>
          <w:sz w:val="24"/>
          <w:szCs w:val="24"/>
          <w:lang w:val="zh-CN"/>
        </w:rPr>
        <w:t>沧州圣力安全与环境科技咨询有限公司</w:t>
      </w:r>
      <w:r w:rsidRPr="00783A15">
        <w:rPr>
          <w:rFonts w:ascii="Times New Roman" w:eastAsia="宋体" w:hAnsi="Times New Roman" w:cs="Times New Roman"/>
          <w:sz w:val="24"/>
          <w:szCs w:val="20"/>
        </w:rPr>
        <w:t>编制《沧州海润管道装备有限公司管件系列产品项目环境影响报告表》，该</w:t>
      </w:r>
      <w:proofErr w:type="gramStart"/>
      <w:r w:rsidRPr="00783A15">
        <w:rPr>
          <w:rFonts w:ascii="Times New Roman" w:eastAsia="宋体" w:hAnsi="Times New Roman" w:cs="Times New Roman"/>
          <w:sz w:val="24"/>
          <w:szCs w:val="20"/>
        </w:rPr>
        <w:t>项目环评报告</w:t>
      </w:r>
      <w:proofErr w:type="gramEnd"/>
      <w:r w:rsidRPr="00783A15">
        <w:rPr>
          <w:rFonts w:ascii="Times New Roman" w:eastAsia="宋体" w:hAnsi="Times New Roman" w:cs="Times New Roman"/>
          <w:sz w:val="24"/>
          <w:szCs w:val="20"/>
        </w:rPr>
        <w:t>于</w:t>
      </w:r>
      <w:r w:rsidRPr="00783A15">
        <w:rPr>
          <w:rFonts w:ascii="Times New Roman" w:eastAsia="宋体" w:hAnsi="Times New Roman" w:cs="Times New Roman"/>
          <w:sz w:val="24"/>
          <w:szCs w:val="20"/>
        </w:rPr>
        <w:t>2018</w:t>
      </w:r>
      <w:r w:rsidRPr="00783A15">
        <w:rPr>
          <w:rFonts w:ascii="Times New Roman" w:eastAsia="宋体" w:hAnsi="Times New Roman" w:cs="Times New Roman"/>
          <w:sz w:val="24"/>
          <w:szCs w:val="20"/>
        </w:rPr>
        <w:t>年</w:t>
      </w:r>
      <w:r w:rsidRPr="00783A15">
        <w:rPr>
          <w:rFonts w:ascii="Times New Roman" w:eastAsia="宋体" w:hAnsi="Times New Roman" w:cs="Times New Roman"/>
          <w:sz w:val="24"/>
          <w:szCs w:val="20"/>
        </w:rPr>
        <w:t>12</w:t>
      </w:r>
      <w:r w:rsidRPr="00783A15">
        <w:rPr>
          <w:rFonts w:ascii="Times New Roman" w:eastAsia="宋体" w:hAnsi="Times New Roman" w:cs="Times New Roman"/>
          <w:sz w:val="24"/>
          <w:szCs w:val="20"/>
        </w:rPr>
        <w:t>月</w:t>
      </w:r>
      <w:r w:rsidRPr="00783A15">
        <w:rPr>
          <w:rFonts w:ascii="Times New Roman" w:eastAsia="宋体" w:hAnsi="Times New Roman" w:cs="Times New Roman"/>
          <w:sz w:val="24"/>
          <w:szCs w:val="20"/>
        </w:rPr>
        <w:t>10</w:t>
      </w:r>
      <w:r w:rsidRPr="00783A15">
        <w:rPr>
          <w:rFonts w:ascii="Times New Roman" w:eastAsia="宋体" w:hAnsi="Times New Roman" w:cs="Times New Roman"/>
          <w:sz w:val="24"/>
          <w:szCs w:val="20"/>
        </w:rPr>
        <w:t>日通过盐山县环保局审批，审批文号为</w:t>
      </w:r>
      <w:proofErr w:type="gramStart"/>
      <w:r w:rsidRPr="00783A15">
        <w:rPr>
          <w:rFonts w:ascii="Times New Roman" w:eastAsia="宋体" w:hAnsi="Times New Roman" w:cs="Times New Roman"/>
          <w:sz w:val="24"/>
          <w:szCs w:val="20"/>
        </w:rPr>
        <w:t>盐环表</w:t>
      </w:r>
      <w:proofErr w:type="gramEnd"/>
      <w:r w:rsidRPr="00783A15">
        <w:rPr>
          <w:rFonts w:ascii="Times New Roman" w:eastAsia="宋体" w:hAnsi="Times New Roman" w:cs="Times New Roman"/>
          <w:sz w:val="24"/>
          <w:szCs w:val="20"/>
        </w:rPr>
        <w:t>[2018]155</w:t>
      </w:r>
      <w:r w:rsidRPr="00783A15">
        <w:rPr>
          <w:rFonts w:ascii="Times New Roman" w:eastAsia="宋体" w:hAnsi="Times New Roman" w:cs="Times New Roman"/>
          <w:sz w:val="24"/>
          <w:szCs w:val="20"/>
        </w:rPr>
        <w:t>号。</w:t>
      </w:r>
    </w:p>
    <w:p w14:paraId="3845DCA7" w14:textId="77777777" w:rsidR="00FC70D9" w:rsidRPr="00783A15" w:rsidRDefault="00645EA9" w:rsidP="00746F28">
      <w:pPr>
        <w:pStyle w:val="2"/>
        <w:spacing w:line="360" w:lineRule="auto"/>
        <w:rPr>
          <w:rFonts w:ascii="Times New Roman" w:hAnsi="Times New Roman" w:cs="Times New Roman"/>
        </w:rPr>
      </w:pPr>
      <w:bookmarkStart w:id="62" w:name="_Toc504831737"/>
      <w:bookmarkStart w:id="63" w:name="_Toc30079615"/>
      <w:r w:rsidRPr="00783A15">
        <w:rPr>
          <w:rFonts w:ascii="Times New Roman" w:hAnsi="Times New Roman" w:cs="Times New Roman"/>
        </w:rPr>
        <w:t xml:space="preserve">2.7 </w:t>
      </w:r>
      <w:r w:rsidRPr="00783A15">
        <w:rPr>
          <w:rFonts w:ascii="Times New Roman" w:hAnsi="Times New Roman" w:cs="Times New Roman"/>
        </w:rPr>
        <w:t>项目投资</w:t>
      </w:r>
      <w:bookmarkEnd w:id="62"/>
      <w:bookmarkEnd w:id="63"/>
    </w:p>
    <w:p w14:paraId="6B2EBBA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0"/>
        </w:rPr>
      </w:pPr>
      <w:r w:rsidRPr="00783A15">
        <w:rPr>
          <w:rFonts w:ascii="Times New Roman" w:eastAsia="宋体" w:hAnsi="Times New Roman" w:cs="Times New Roman"/>
          <w:sz w:val="24"/>
          <w:szCs w:val="20"/>
        </w:rPr>
        <w:t>本项目总投资</w:t>
      </w:r>
      <w:r w:rsidRPr="00783A15">
        <w:rPr>
          <w:rFonts w:ascii="Times New Roman" w:eastAsia="宋体" w:hAnsi="Times New Roman" w:cs="Times New Roman"/>
          <w:sz w:val="24"/>
          <w:szCs w:val="20"/>
        </w:rPr>
        <w:t>2500</w:t>
      </w:r>
      <w:r w:rsidRPr="00783A15">
        <w:rPr>
          <w:rFonts w:ascii="Times New Roman" w:eastAsia="宋体" w:hAnsi="Times New Roman" w:cs="Times New Roman"/>
          <w:sz w:val="24"/>
          <w:szCs w:val="20"/>
        </w:rPr>
        <w:t>万元，其中环境保护投资</w:t>
      </w:r>
      <w:r w:rsidRPr="00783A15">
        <w:rPr>
          <w:rFonts w:ascii="Times New Roman" w:eastAsia="宋体" w:hAnsi="Times New Roman" w:cs="Times New Roman"/>
          <w:sz w:val="24"/>
          <w:szCs w:val="20"/>
        </w:rPr>
        <w:t>35</w:t>
      </w:r>
      <w:r w:rsidRPr="00783A15">
        <w:rPr>
          <w:rFonts w:ascii="Times New Roman" w:eastAsia="宋体" w:hAnsi="Times New Roman" w:cs="Times New Roman"/>
          <w:sz w:val="24"/>
          <w:szCs w:val="20"/>
        </w:rPr>
        <w:t>万元，占总投资的</w:t>
      </w:r>
      <w:r w:rsidRPr="00783A15">
        <w:rPr>
          <w:rFonts w:ascii="Times New Roman" w:eastAsia="宋体" w:hAnsi="Times New Roman" w:cs="Times New Roman"/>
          <w:sz w:val="24"/>
          <w:szCs w:val="20"/>
        </w:rPr>
        <w:t>1.4%</w:t>
      </w:r>
      <w:r w:rsidRPr="00783A15">
        <w:rPr>
          <w:rFonts w:ascii="Times New Roman" w:eastAsia="宋体" w:hAnsi="Times New Roman" w:cs="Times New Roman"/>
          <w:sz w:val="24"/>
          <w:szCs w:val="20"/>
        </w:rPr>
        <w:t>。</w:t>
      </w:r>
    </w:p>
    <w:p w14:paraId="7AE1A5FE" w14:textId="77777777" w:rsidR="00FC70D9" w:rsidRPr="00783A15" w:rsidRDefault="00645EA9" w:rsidP="00746F28">
      <w:pPr>
        <w:pStyle w:val="2"/>
        <w:spacing w:line="360" w:lineRule="auto"/>
        <w:rPr>
          <w:rFonts w:ascii="Times New Roman" w:hAnsi="Times New Roman" w:cs="Times New Roman"/>
        </w:rPr>
      </w:pPr>
      <w:bookmarkStart w:id="64" w:name="_Toc504831738"/>
      <w:bookmarkStart w:id="65" w:name="_Toc30079616"/>
      <w:r w:rsidRPr="00783A15">
        <w:rPr>
          <w:rFonts w:ascii="Times New Roman" w:hAnsi="Times New Roman" w:cs="Times New Roman"/>
        </w:rPr>
        <w:lastRenderedPageBreak/>
        <w:t xml:space="preserve">2.8 </w:t>
      </w:r>
      <w:r w:rsidRPr="00783A15">
        <w:rPr>
          <w:rFonts w:ascii="Times New Roman" w:hAnsi="Times New Roman" w:cs="Times New Roman"/>
        </w:rPr>
        <w:t>环境保护</w:t>
      </w:r>
      <w:r w:rsidRPr="00783A15">
        <w:rPr>
          <w:rFonts w:ascii="Times New Roman" w:hAnsi="Times New Roman" w:cs="Times New Roman"/>
        </w:rPr>
        <w:t>“</w:t>
      </w:r>
      <w:r w:rsidRPr="00783A15">
        <w:rPr>
          <w:rFonts w:ascii="Times New Roman" w:hAnsi="Times New Roman" w:cs="Times New Roman"/>
        </w:rPr>
        <w:t>三同时</w:t>
      </w:r>
      <w:r w:rsidRPr="00783A15">
        <w:rPr>
          <w:rFonts w:ascii="Times New Roman" w:hAnsi="Times New Roman" w:cs="Times New Roman"/>
        </w:rPr>
        <w:t>”</w:t>
      </w:r>
      <w:r w:rsidRPr="00783A15">
        <w:rPr>
          <w:rFonts w:ascii="Times New Roman" w:hAnsi="Times New Roman" w:cs="Times New Roman"/>
        </w:rPr>
        <w:t>落实情况</w:t>
      </w:r>
      <w:bookmarkEnd w:id="64"/>
      <w:bookmarkEnd w:id="65"/>
    </w:p>
    <w:p w14:paraId="3DAA079F" w14:textId="77777777" w:rsidR="00FC70D9" w:rsidRPr="00783A15" w:rsidRDefault="00645EA9" w:rsidP="00746F28">
      <w:pPr>
        <w:widowControl/>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本</w:t>
      </w:r>
      <w:proofErr w:type="gramStart"/>
      <w:r w:rsidRPr="00783A15">
        <w:rPr>
          <w:rFonts w:ascii="Times New Roman" w:eastAsia="宋体" w:hAnsi="Times New Roman" w:cs="Times New Roman"/>
          <w:sz w:val="24"/>
          <w:szCs w:val="24"/>
        </w:rPr>
        <w:t>项目环</w:t>
      </w:r>
      <w:proofErr w:type="gramEnd"/>
      <w:r w:rsidRPr="00783A15">
        <w:rPr>
          <w:rFonts w:ascii="Times New Roman" w:eastAsia="宋体" w:hAnsi="Times New Roman" w:cs="Times New Roman"/>
          <w:sz w:val="24"/>
          <w:szCs w:val="24"/>
        </w:rPr>
        <w:t>评及批复阶段要求建设内容</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三同时</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情况落实见表</w:t>
      </w:r>
      <w:r w:rsidRPr="00783A15">
        <w:rPr>
          <w:rFonts w:ascii="Times New Roman" w:eastAsia="宋体" w:hAnsi="Times New Roman" w:cs="Times New Roman"/>
          <w:sz w:val="24"/>
          <w:szCs w:val="24"/>
        </w:rPr>
        <w:t>2-7</w:t>
      </w:r>
      <w:r w:rsidRPr="00783A15">
        <w:rPr>
          <w:rFonts w:ascii="Times New Roman" w:eastAsia="宋体" w:hAnsi="Times New Roman" w:cs="Times New Roman"/>
          <w:sz w:val="24"/>
          <w:szCs w:val="24"/>
        </w:rPr>
        <w:t>。</w:t>
      </w:r>
    </w:p>
    <w:p w14:paraId="3EF32C76"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2-</w:t>
      </w:r>
      <w:bookmarkStart w:id="66" w:name="_Hlk496992852"/>
      <w:r w:rsidRPr="00783A15">
        <w:rPr>
          <w:rFonts w:ascii="Times New Roman" w:eastAsia="宋体" w:hAnsi="Times New Roman" w:cs="Times New Roman"/>
          <w:b/>
          <w:sz w:val="24"/>
          <w:szCs w:val="24"/>
        </w:rPr>
        <w:t>7</w:t>
      </w:r>
      <w:r w:rsidRPr="00783A15">
        <w:rPr>
          <w:rFonts w:ascii="Times New Roman" w:eastAsia="宋体" w:hAnsi="Times New Roman" w:cs="Times New Roman"/>
          <w:b/>
          <w:sz w:val="24"/>
          <w:szCs w:val="24"/>
        </w:rPr>
        <w:t>环境保护</w:t>
      </w:r>
      <w:r w:rsidRPr="00783A15">
        <w:rPr>
          <w:rFonts w:ascii="Times New Roman" w:eastAsia="宋体" w:hAnsi="Times New Roman" w:cs="Times New Roman"/>
          <w:b/>
          <w:sz w:val="24"/>
          <w:szCs w:val="24"/>
        </w:rPr>
        <w:t>“</w:t>
      </w:r>
      <w:r w:rsidRPr="00783A15">
        <w:rPr>
          <w:rFonts w:ascii="Times New Roman" w:eastAsia="宋体" w:hAnsi="Times New Roman" w:cs="Times New Roman"/>
          <w:b/>
          <w:sz w:val="24"/>
          <w:szCs w:val="24"/>
        </w:rPr>
        <w:t>三同时</w:t>
      </w:r>
      <w:r w:rsidRPr="00783A15">
        <w:rPr>
          <w:rFonts w:ascii="Times New Roman" w:eastAsia="宋体" w:hAnsi="Times New Roman" w:cs="Times New Roman"/>
          <w:b/>
          <w:sz w:val="24"/>
          <w:szCs w:val="24"/>
        </w:rPr>
        <w:t>”</w:t>
      </w:r>
      <w:r w:rsidRPr="00783A15">
        <w:rPr>
          <w:rFonts w:ascii="Times New Roman" w:eastAsia="宋体" w:hAnsi="Times New Roman" w:cs="Times New Roman"/>
          <w:b/>
          <w:sz w:val="24"/>
          <w:szCs w:val="24"/>
        </w:rPr>
        <w:t>落实情况</w:t>
      </w:r>
      <w:bookmarkEnd w:id="66"/>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3"/>
        <w:gridCol w:w="793"/>
        <w:gridCol w:w="997"/>
        <w:gridCol w:w="1553"/>
        <w:gridCol w:w="1662"/>
        <w:gridCol w:w="2107"/>
        <w:gridCol w:w="857"/>
      </w:tblGrid>
      <w:tr w:rsidR="00FC70D9" w:rsidRPr="00783A15" w14:paraId="2583E208" w14:textId="77777777" w:rsidTr="00545522">
        <w:trPr>
          <w:trHeight w:val="338"/>
          <w:jc w:val="center"/>
        </w:trPr>
        <w:tc>
          <w:tcPr>
            <w:tcW w:w="325" w:type="pct"/>
            <w:vAlign w:val="center"/>
          </w:tcPr>
          <w:p w14:paraId="11FD9292" w14:textId="77777777" w:rsidR="00FC70D9" w:rsidRPr="00783A15" w:rsidRDefault="00645EA9" w:rsidP="00783A15">
            <w:pPr>
              <w:pStyle w:val="a5"/>
              <w:adjustRightInd w:val="0"/>
              <w:jc w:val="center"/>
              <w:rPr>
                <w:color w:val="000000"/>
                <w:sz w:val="21"/>
                <w:szCs w:val="21"/>
              </w:rPr>
            </w:pPr>
            <w:r w:rsidRPr="00783A15">
              <w:rPr>
                <w:color w:val="000000"/>
                <w:sz w:val="21"/>
                <w:szCs w:val="21"/>
              </w:rPr>
              <w:t>项目</w:t>
            </w:r>
          </w:p>
        </w:tc>
        <w:tc>
          <w:tcPr>
            <w:tcW w:w="465" w:type="pct"/>
            <w:vAlign w:val="center"/>
          </w:tcPr>
          <w:p w14:paraId="47ECAD80" w14:textId="77777777" w:rsidR="00FC70D9" w:rsidRPr="00783A15" w:rsidRDefault="00645EA9" w:rsidP="00783A15">
            <w:pPr>
              <w:pStyle w:val="a5"/>
              <w:adjustRightInd w:val="0"/>
              <w:jc w:val="center"/>
              <w:rPr>
                <w:color w:val="000000"/>
                <w:sz w:val="21"/>
                <w:szCs w:val="21"/>
              </w:rPr>
            </w:pPr>
            <w:r w:rsidRPr="00783A15">
              <w:rPr>
                <w:color w:val="000000"/>
                <w:sz w:val="21"/>
                <w:szCs w:val="21"/>
              </w:rPr>
              <w:t>污染源</w:t>
            </w:r>
          </w:p>
        </w:tc>
        <w:tc>
          <w:tcPr>
            <w:tcW w:w="585" w:type="pct"/>
            <w:vAlign w:val="center"/>
          </w:tcPr>
          <w:p w14:paraId="5DC8E5C2" w14:textId="77777777" w:rsidR="00FC70D9" w:rsidRPr="00783A15" w:rsidRDefault="00645EA9" w:rsidP="00783A15">
            <w:pPr>
              <w:pStyle w:val="a5"/>
              <w:adjustRightInd w:val="0"/>
              <w:jc w:val="center"/>
              <w:rPr>
                <w:color w:val="000000"/>
                <w:sz w:val="21"/>
                <w:szCs w:val="21"/>
              </w:rPr>
            </w:pPr>
            <w:r w:rsidRPr="00783A15">
              <w:rPr>
                <w:color w:val="000000"/>
                <w:sz w:val="21"/>
                <w:szCs w:val="21"/>
              </w:rPr>
              <w:t>污染物</w:t>
            </w:r>
          </w:p>
        </w:tc>
        <w:tc>
          <w:tcPr>
            <w:tcW w:w="911" w:type="pct"/>
            <w:vAlign w:val="center"/>
          </w:tcPr>
          <w:p w14:paraId="7F2330A5" w14:textId="77777777" w:rsidR="00FC70D9" w:rsidRPr="00783A15" w:rsidRDefault="00645EA9" w:rsidP="00783A15">
            <w:pPr>
              <w:pStyle w:val="a5"/>
              <w:adjustRightInd w:val="0"/>
              <w:jc w:val="center"/>
              <w:rPr>
                <w:color w:val="000000"/>
                <w:sz w:val="21"/>
                <w:szCs w:val="21"/>
              </w:rPr>
            </w:pPr>
            <w:r w:rsidRPr="00783A15">
              <w:rPr>
                <w:color w:val="000000"/>
                <w:sz w:val="21"/>
                <w:szCs w:val="21"/>
              </w:rPr>
              <w:t>环保措施</w:t>
            </w:r>
          </w:p>
        </w:tc>
        <w:tc>
          <w:tcPr>
            <w:tcW w:w="975" w:type="pct"/>
            <w:vAlign w:val="center"/>
          </w:tcPr>
          <w:p w14:paraId="040E1CBC" w14:textId="77777777" w:rsidR="00FC70D9" w:rsidRPr="00783A15" w:rsidRDefault="00645EA9" w:rsidP="00783A15">
            <w:pPr>
              <w:pStyle w:val="a5"/>
              <w:adjustRightInd w:val="0"/>
              <w:jc w:val="center"/>
              <w:rPr>
                <w:color w:val="000000"/>
                <w:sz w:val="21"/>
                <w:szCs w:val="21"/>
              </w:rPr>
            </w:pPr>
            <w:r w:rsidRPr="00783A15">
              <w:rPr>
                <w:color w:val="000000"/>
                <w:sz w:val="21"/>
                <w:szCs w:val="21"/>
              </w:rPr>
              <w:t>验收指标</w:t>
            </w:r>
          </w:p>
        </w:tc>
        <w:tc>
          <w:tcPr>
            <w:tcW w:w="1236" w:type="pct"/>
            <w:vAlign w:val="center"/>
          </w:tcPr>
          <w:p w14:paraId="2C711644" w14:textId="77777777" w:rsidR="00FC70D9" w:rsidRPr="00783A15" w:rsidRDefault="00645EA9" w:rsidP="00783A15">
            <w:pPr>
              <w:pStyle w:val="a5"/>
              <w:adjustRightInd w:val="0"/>
              <w:jc w:val="center"/>
              <w:rPr>
                <w:color w:val="000000"/>
                <w:sz w:val="21"/>
                <w:szCs w:val="21"/>
              </w:rPr>
            </w:pPr>
            <w:r w:rsidRPr="00783A15">
              <w:rPr>
                <w:color w:val="000000"/>
                <w:sz w:val="21"/>
                <w:szCs w:val="21"/>
              </w:rPr>
              <w:t>验收标准</w:t>
            </w:r>
          </w:p>
        </w:tc>
        <w:tc>
          <w:tcPr>
            <w:tcW w:w="503" w:type="pct"/>
            <w:vAlign w:val="center"/>
          </w:tcPr>
          <w:p w14:paraId="096FEA80" w14:textId="77777777" w:rsidR="00FC70D9" w:rsidRPr="00783A15" w:rsidRDefault="00645EA9" w:rsidP="00783A15">
            <w:pPr>
              <w:pStyle w:val="a5"/>
              <w:adjustRightInd w:val="0"/>
              <w:jc w:val="center"/>
              <w:rPr>
                <w:color w:val="000000"/>
                <w:sz w:val="21"/>
                <w:szCs w:val="21"/>
              </w:rPr>
            </w:pPr>
            <w:r w:rsidRPr="00783A15">
              <w:rPr>
                <w:color w:val="000000"/>
                <w:sz w:val="21"/>
                <w:szCs w:val="21"/>
              </w:rPr>
              <w:t>落实情况</w:t>
            </w:r>
          </w:p>
        </w:tc>
      </w:tr>
      <w:tr w:rsidR="00FC70D9" w:rsidRPr="00783A15" w14:paraId="6A146CA5" w14:textId="77777777" w:rsidTr="00545522">
        <w:trPr>
          <w:trHeight w:val="338"/>
          <w:jc w:val="center"/>
        </w:trPr>
        <w:tc>
          <w:tcPr>
            <w:tcW w:w="325" w:type="pct"/>
            <w:vMerge w:val="restart"/>
            <w:vAlign w:val="center"/>
          </w:tcPr>
          <w:p w14:paraId="4F8302DB" w14:textId="77777777" w:rsidR="00FC70D9" w:rsidRPr="00783A15" w:rsidRDefault="00645EA9" w:rsidP="00783A15">
            <w:pPr>
              <w:pStyle w:val="a5"/>
              <w:adjustRightInd w:val="0"/>
              <w:jc w:val="center"/>
              <w:rPr>
                <w:color w:val="000000"/>
                <w:sz w:val="21"/>
                <w:szCs w:val="21"/>
              </w:rPr>
            </w:pPr>
            <w:r w:rsidRPr="00783A15">
              <w:rPr>
                <w:color w:val="000000"/>
                <w:sz w:val="21"/>
                <w:szCs w:val="21"/>
              </w:rPr>
              <w:t>废气</w:t>
            </w:r>
          </w:p>
        </w:tc>
        <w:tc>
          <w:tcPr>
            <w:tcW w:w="465" w:type="pct"/>
            <w:vAlign w:val="center"/>
          </w:tcPr>
          <w:p w14:paraId="70115D01" w14:textId="77777777" w:rsidR="00FC70D9" w:rsidRPr="00783A15" w:rsidRDefault="00645EA9" w:rsidP="00783A15">
            <w:pPr>
              <w:pStyle w:val="a5"/>
              <w:adjustRightInd w:val="0"/>
              <w:jc w:val="center"/>
              <w:rPr>
                <w:color w:val="000000"/>
                <w:sz w:val="21"/>
                <w:szCs w:val="21"/>
              </w:rPr>
            </w:pPr>
            <w:r w:rsidRPr="00783A15">
              <w:rPr>
                <w:color w:val="000000"/>
                <w:sz w:val="21"/>
                <w:szCs w:val="21"/>
              </w:rPr>
              <w:t>下料</w:t>
            </w:r>
          </w:p>
        </w:tc>
        <w:tc>
          <w:tcPr>
            <w:tcW w:w="585" w:type="pct"/>
            <w:vAlign w:val="center"/>
          </w:tcPr>
          <w:p w14:paraId="6529DA36" w14:textId="77777777" w:rsidR="00FC70D9" w:rsidRPr="00783A15" w:rsidRDefault="00645EA9" w:rsidP="00783A15">
            <w:pPr>
              <w:pStyle w:val="a5"/>
              <w:adjustRightInd w:val="0"/>
              <w:jc w:val="center"/>
              <w:rPr>
                <w:color w:val="000000"/>
                <w:sz w:val="21"/>
                <w:szCs w:val="21"/>
              </w:rPr>
            </w:pPr>
            <w:r w:rsidRPr="00783A15">
              <w:rPr>
                <w:color w:val="000000"/>
                <w:sz w:val="21"/>
                <w:szCs w:val="21"/>
              </w:rPr>
              <w:t>烟尘</w:t>
            </w:r>
          </w:p>
        </w:tc>
        <w:tc>
          <w:tcPr>
            <w:tcW w:w="911" w:type="pct"/>
            <w:vAlign w:val="center"/>
          </w:tcPr>
          <w:p w14:paraId="11A5245C" w14:textId="77777777" w:rsidR="00FC70D9" w:rsidRPr="00783A15" w:rsidRDefault="00645EA9" w:rsidP="00783A15">
            <w:pPr>
              <w:pStyle w:val="a5"/>
              <w:adjustRightInd w:val="0"/>
              <w:jc w:val="center"/>
              <w:rPr>
                <w:color w:val="000000"/>
                <w:sz w:val="21"/>
                <w:szCs w:val="21"/>
              </w:rPr>
            </w:pPr>
            <w:r w:rsidRPr="00783A15">
              <w:rPr>
                <w:color w:val="000000"/>
                <w:sz w:val="21"/>
                <w:szCs w:val="21"/>
              </w:rPr>
              <w:t>水槽吸收装置（</w:t>
            </w:r>
            <w:r w:rsidRPr="00783A15">
              <w:rPr>
                <w:color w:val="000000"/>
                <w:sz w:val="21"/>
                <w:szCs w:val="21"/>
              </w:rPr>
              <w:t>2m</w:t>
            </w:r>
            <w:r w:rsidRPr="00783A15">
              <w:rPr>
                <w:color w:val="000000"/>
                <w:sz w:val="21"/>
                <w:szCs w:val="21"/>
                <w:vertAlign w:val="superscript"/>
              </w:rPr>
              <w:t>3</w:t>
            </w:r>
            <w:r w:rsidRPr="00783A15">
              <w:rPr>
                <w:color w:val="000000"/>
                <w:sz w:val="21"/>
                <w:szCs w:val="21"/>
              </w:rPr>
              <w:t>、</w:t>
            </w:r>
            <w:r w:rsidRPr="00783A15">
              <w:rPr>
                <w:color w:val="000000"/>
                <w:sz w:val="21"/>
                <w:szCs w:val="21"/>
              </w:rPr>
              <w:t>1</w:t>
            </w:r>
            <w:r w:rsidRPr="00783A15">
              <w:rPr>
                <w:color w:val="000000"/>
                <w:sz w:val="21"/>
                <w:szCs w:val="21"/>
              </w:rPr>
              <w:t>个）</w:t>
            </w:r>
          </w:p>
        </w:tc>
        <w:tc>
          <w:tcPr>
            <w:tcW w:w="975" w:type="pct"/>
            <w:vMerge w:val="restart"/>
            <w:vAlign w:val="center"/>
          </w:tcPr>
          <w:p w14:paraId="07708FA1" w14:textId="77777777" w:rsidR="00FC70D9" w:rsidRPr="00783A15" w:rsidRDefault="00645EA9" w:rsidP="00783A15">
            <w:pPr>
              <w:jc w:val="center"/>
              <w:rPr>
                <w:rFonts w:ascii="Times New Roman" w:eastAsia="宋体" w:hAnsi="Times New Roman" w:cs="Times New Roman"/>
                <w:color w:val="000000"/>
              </w:rPr>
            </w:pPr>
            <w:r w:rsidRPr="00783A15">
              <w:rPr>
                <w:rFonts w:ascii="Times New Roman" w:eastAsia="宋体" w:hAnsi="Times New Roman" w:cs="Times New Roman"/>
                <w:color w:val="000000"/>
                <w:szCs w:val="21"/>
              </w:rPr>
              <w:t>最高允许排放浓度：</w:t>
            </w:r>
            <w:r w:rsidRPr="00783A15">
              <w:rPr>
                <w:rFonts w:ascii="Times New Roman" w:eastAsia="宋体" w:hAnsi="Times New Roman" w:cs="Times New Roman"/>
                <w:color w:val="000000"/>
                <w:szCs w:val="21"/>
              </w:rPr>
              <w:t>1.0mg/m</w:t>
            </w:r>
            <w:r w:rsidRPr="00783A15">
              <w:rPr>
                <w:rFonts w:ascii="Times New Roman" w:eastAsia="宋体" w:hAnsi="Times New Roman" w:cs="Times New Roman"/>
                <w:color w:val="000000"/>
                <w:szCs w:val="21"/>
                <w:vertAlign w:val="superscript"/>
              </w:rPr>
              <w:t>3</w:t>
            </w:r>
          </w:p>
        </w:tc>
        <w:tc>
          <w:tcPr>
            <w:tcW w:w="1236" w:type="pct"/>
            <w:vMerge w:val="restart"/>
            <w:vAlign w:val="center"/>
          </w:tcPr>
          <w:p w14:paraId="0442BB6E"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color w:val="000000"/>
                <w:szCs w:val="21"/>
              </w:rPr>
              <w:t>《大气污染物综合排放标准》（</w:t>
            </w:r>
            <w:r w:rsidRPr="00783A15">
              <w:rPr>
                <w:rFonts w:ascii="Times New Roman" w:eastAsia="宋体" w:hAnsi="Times New Roman" w:cs="Times New Roman"/>
                <w:color w:val="000000"/>
                <w:szCs w:val="21"/>
              </w:rPr>
              <w:t>GB16297-1996</w:t>
            </w:r>
            <w:r w:rsidRPr="00783A15">
              <w:rPr>
                <w:rFonts w:ascii="Times New Roman" w:eastAsia="宋体" w:hAnsi="Times New Roman" w:cs="Times New Roman"/>
                <w:color w:val="000000"/>
                <w:szCs w:val="21"/>
              </w:rPr>
              <w:t>）表</w:t>
            </w:r>
            <w:r w:rsidRPr="00783A15">
              <w:rPr>
                <w:rFonts w:ascii="Times New Roman" w:eastAsia="宋体" w:hAnsi="Times New Roman" w:cs="Times New Roman"/>
                <w:color w:val="000000"/>
                <w:szCs w:val="21"/>
              </w:rPr>
              <w:t>2</w:t>
            </w:r>
            <w:r w:rsidRPr="00783A15">
              <w:rPr>
                <w:rFonts w:ascii="Times New Roman" w:eastAsia="宋体" w:hAnsi="Times New Roman" w:cs="Times New Roman"/>
                <w:color w:val="000000"/>
                <w:szCs w:val="21"/>
              </w:rPr>
              <w:t>中颗粒物（其他）无组织放限值标准</w:t>
            </w:r>
          </w:p>
        </w:tc>
        <w:tc>
          <w:tcPr>
            <w:tcW w:w="503" w:type="pct"/>
            <w:vMerge w:val="restart"/>
            <w:vAlign w:val="center"/>
          </w:tcPr>
          <w:p w14:paraId="0F1D1752"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color w:val="000000"/>
                <w:szCs w:val="21"/>
              </w:rPr>
              <w:t>已落实</w:t>
            </w:r>
          </w:p>
        </w:tc>
      </w:tr>
      <w:tr w:rsidR="00FC70D9" w:rsidRPr="00783A15" w14:paraId="7A34A3FA" w14:textId="77777777" w:rsidTr="00545522">
        <w:trPr>
          <w:trHeight w:val="338"/>
          <w:jc w:val="center"/>
        </w:trPr>
        <w:tc>
          <w:tcPr>
            <w:tcW w:w="325" w:type="pct"/>
            <w:vMerge/>
            <w:vAlign w:val="center"/>
          </w:tcPr>
          <w:p w14:paraId="2C98D733" w14:textId="77777777" w:rsidR="00FC70D9" w:rsidRPr="00783A15" w:rsidRDefault="00FC70D9" w:rsidP="00783A15">
            <w:pPr>
              <w:pStyle w:val="a5"/>
              <w:adjustRightInd w:val="0"/>
              <w:jc w:val="center"/>
              <w:rPr>
                <w:color w:val="000000"/>
                <w:sz w:val="21"/>
                <w:szCs w:val="21"/>
              </w:rPr>
            </w:pPr>
          </w:p>
        </w:tc>
        <w:tc>
          <w:tcPr>
            <w:tcW w:w="465" w:type="pct"/>
            <w:vAlign w:val="center"/>
          </w:tcPr>
          <w:p w14:paraId="7E849085" w14:textId="77777777" w:rsidR="00FC70D9" w:rsidRPr="00783A15" w:rsidRDefault="00645EA9" w:rsidP="00783A15">
            <w:pPr>
              <w:pStyle w:val="a5"/>
              <w:adjustRightInd w:val="0"/>
              <w:jc w:val="center"/>
              <w:rPr>
                <w:color w:val="000000"/>
                <w:sz w:val="21"/>
                <w:szCs w:val="21"/>
              </w:rPr>
            </w:pPr>
            <w:r w:rsidRPr="00783A15">
              <w:rPr>
                <w:color w:val="000000"/>
                <w:sz w:val="21"/>
                <w:szCs w:val="21"/>
              </w:rPr>
              <w:t>焊接</w:t>
            </w:r>
          </w:p>
        </w:tc>
        <w:tc>
          <w:tcPr>
            <w:tcW w:w="585" w:type="pct"/>
            <w:vAlign w:val="center"/>
          </w:tcPr>
          <w:p w14:paraId="3EA94C15" w14:textId="77777777" w:rsidR="00FC70D9" w:rsidRPr="00783A15" w:rsidRDefault="00645EA9" w:rsidP="00783A15">
            <w:pPr>
              <w:pStyle w:val="a5"/>
              <w:adjustRightInd w:val="0"/>
              <w:jc w:val="center"/>
              <w:rPr>
                <w:bCs/>
                <w:color w:val="000000"/>
                <w:sz w:val="21"/>
                <w:szCs w:val="21"/>
              </w:rPr>
            </w:pPr>
            <w:r w:rsidRPr="00783A15">
              <w:rPr>
                <w:color w:val="000000"/>
                <w:sz w:val="21"/>
                <w:szCs w:val="21"/>
              </w:rPr>
              <w:t>粉尘</w:t>
            </w:r>
          </w:p>
        </w:tc>
        <w:tc>
          <w:tcPr>
            <w:tcW w:w="911" w:type="pct"/>
            <w:vAlign w:val="center"/>
          </w:tcPr>
          <w:p w14:paraId="7FD88E94" w14:textId="77777777" w:rsidR="00FC70D9" w:rsidRPr="00783A15" w:rsidRDefault="00645EA9" w:rsidP="00783A15">
            <w:pPr>
              <w:pStyle w:val="a5"/>
              <w:adjustRightInd w:val="0"/>
              <w:jc w:val="center"/>
              <w:rPr>
                <w:color w:val="000000"/>
                <w:sz w:val="21"/>
                <w:szCs w:val="21"/>
              </w:rPr>
            </w:pPr>
            <w:r w:rsidRPr="00783A15">
              <w:rPr>
                <w:bCs/>
                <w:color w:val="000000"/>
                <w:sz w:val="21"/>
                <w:szCs w:val="21"/>
              </w:rPr>
              <w:t>焊接烟尘净化器（</w:t>
            </w:r>
            <w:r w:rsidRPr="00783A15">
              <w:rPr>
                <w:bCs/>
                <w:color w:val="000000"/>
                <w:sz w:val="21"/>
                <w:szCs w:val="21"/>
              </w:rPr>
              <w:t>6</w:t>
            </w:r>
            <w:r w:rsidRPr="00783A15">
              <w:rPr>
                <w:bCs/>
                <w:color w:val="000000"/>
                <w:sz w:val="21"/>
                <w:szCs w:val="21"/>
              </w:rPr>
              <w:t>个）</w:t>
            </w:r>
          </w:p>
        </w:tc>
        <w:tc>
          <w:tcPr>
            <w:tcW w:w="975" w:type="pct"/>
            <w:vMerge/>
            <w:vAlign w:val="center"/>
          </w:tcPr>
          <w:p w14:paraId="31E2B283" w14:textId="77777777" w:rsidR="00FC70D9" w:rsidRPr="00783A15" w:rsidRDefault="00FC70D9" w:rsidP="00783A15">
            <w:pPr>
              <w:adjustRightInd w:val="0"/>
              <w:snapToGrid w:val="0"/>
              <w:jc w:val="center"/>
              <w:rPr>
                <w:rFonts w:ascii="Times New Roman" w:eastAsia="宋体" w:hAnsi="Times New Roman" w:cs="Times New Roman"/>
                <w:color w:val="000000"/>
                <w:szCs w:val="21"/>
              </w:rPr>
            </w:pPr>
          </w:p>
        </w:tc>
        <w:tc>
          <w:tcPr>
            <w:tcW w:w="1236" w:type="pct"/>
            <w:vMerge/>
            <w:vAlign w:val="center"/>
          </w:tcPr>
          <w:p w14:paraId="60E7110C" w14:textId="77777777" w:rsidR="00FC70D9" w:rsidRPr="00783A15" w:rsidRDefault="00FC70D9" w:rsidP="00783A15">
            <w:pPr>
              <w:jc w:val="center"/>
              <w:rPr>
                <w:rFonts w:ascii="Times New Roman" w:eastAsia="宋体" w:hAnsi="Times New Roman" w:cs="Times New Roman"/>
                <w:color w:val="000000"/>
                <w:szCs w:val="21"/>
              </w:rPr>
            </w:pPr>
          </w:p>
        </w:tc>
        <w:tc>
          <w:tcPr>
            <w:tcW w:w="503" w:type="pct"/>
            <w:vMerge/>
            <w:vAlign w:val="center"/>
          </w:tcPr>
          <w:p w14:paraId="1B85E1D0" w14:textId="77777777" w:rsidR="00FC70D9" w:rsidRPr="00783A15" w:rsidRDefault="00FC70D9" w:rsidP="00783A15">
            <w:pPr>
              <w:jc w:val="center"/>
              <w:rPr>
                <w:rFonts w:ascii="Times New Roman" w:eastAsia="宋体" w:hAnsi="Times New Roman" w:cs="Times New Roman"/>
                <w:color w:val="000000"/>
                <w:szCs w:val="21"/>
              </w:rPr>
            </w:pPr>
          </w:p>
        </w:tc>
      </w:tr>
      <w:tr w:rsidR="00FC70D9" w:rsidRPr="00783A15" w14:paraId="2FE5F808" w14:textId="77777777" w:rsidTr="00545522">
        <w:trPr>
          <w:trHeight w:val="338"/>
          <w:jc w:val="center"/>
        </w:trPr>
        <w:tc>
          <w:tcPr>
            <w:tcW w:w="325" w:type="pct"/>
            <w:vMerge/>
            <w:vAlign w:val="center"/>
          </w:tcPr>
          <w:p w14:paraId="5083AF98" w14:textId="77777777" w:rsidR="00FC70D9" w:rsidRPr="00783A15" w:rsidRDefault="00FC70D9" w:rsidP="00783A15">
            <w:pPr>
              <w:pStyle w:val="a5"/>
              <w:adjustRightInd w:val="0"/>
              <w:jc w:val="center"/>
              <w:rPr>
                <w:color w:val="000000"/>
                <w:sz w:val="21"/>
                <w:szCs w:val="21"/>
              </w:rPr>
            </w:pPr>
          </w:p>
        </w:tc>
        <w:tc>
          <w:tcPr>
            <w:tcW w:w="465" w:type="pct"/>
            <w:vMerge w:val="restart"/>
            <w:vAlign w:val="center"/>
          </w:tcPr>
          <w:p w14:paraId="66F44B22" w14:textId="77777777" w:rsidR="00FC70D9" w:rsidRPr="00783A15" w:rsidRDefault="00645EA9" w:rsidP="00783A15">
            <w:pPr>
              <w:pStyle w:val="a5"/>
              <w:adjustRightInd w:val="0"/>
              <w:jc w:val="center"/>
              <w:rPr>
                <w:color w:val="000000"/>
                <w:sz w:val="21"/>
                <w:szCs w:val="21"/>
              </w:rPr>
            </w:pPr>
            <w:r w:rsidRPr="00783A15">
              <w:rPr>
                <w:snapToGrid w:val="0"/>
                <w:color w:val="000000"/>
                <w:sz w:val="21"/>
                <w:szCs w:val="21"/>
              </w:rPr>
              <w:t>喷漆、晾干</w:t>
            </w:r>
          </w:p>
        </w:tc>
        <w:tc>
          <w:tcPr>
            <w:tcW w:w="585" w:type="pct"/>
            <w:vAlign w:val="center"/>
          </w:tcPr>
          <w:p w14:paraId="44F34D4A" w14:textId="77777777" w:rsidR="00FC70D9" w:rsidRPr="00783A15" w:rsidRDefault="00645EA9" w:rsidP="00783A15">
            <w:pPr>
              <w:pStyle w:val="a5"/>
              <w:adjustRightInd w:val="0"/>
              <w:jc w:val="center"/>
              <w:rPr>
                <w:snapToGrid w:val="0"/>
                <w:color w:val="000000"/>
                <w:sz w:val="21"/>
                <w:szCs w:val="21"/>
              </w:rPr>
            </w:pPr>
            <w:r w:rsidRPr="00783A15">
              <w:rPr>
                <w:snapToGrid w:val="0"/>
                <w:color w:val="000000"/>
                <w:sz w:val="21"/>
                <w:szCs w:val="21"/>
              </w:rPr>
              <w:t>颗粒物</w:t>
            </w:r>
          </w:p>
          <w:p w14:paraId="44E8E5FA" w14:textId="77777777" w:rsidR="00FC70D9" w:rsidRPr="00783A15" w:rsidRDefault="00FC70D9" w:rsidP="00783A15">
            <w:pPr>
              <w:pStyle w:val="a5"/>
              <w:adjustRightInd w:val="0"/>
              <w:jc w:val="center"/>
              <w:rPr>
                <w:snapToGrid w:val="0"/>
                <w:color w:val="000000"/>
                <w:sz w:val="21"/>
                <w:szCs w:val="21"/>
              </w:rPr>
            </w:pPr>
          </w:p>
        </w:tc>
        <w:tc>
          <w:tcPr>
            <w:tcW w:w="911" w:type="pct"/>
            <w:vMerge w:val="restart"/>
            <w:vAlign w:val="center"/>
          </w:tcPr>
          <w:p w14:paraId="35CB7659" w14:textId="77777777" w:rsidR="00FC70D9" w:rsidRPr="00783A15" w:rsidRDefault="00645EA9" w:rsidP="00783A15">
            <w:pPr>
              <w:pStyle w:val="a5"/>
              <w:adjustRightInd w:val="0"/>
              <w:jc w:val="center"/>
              <w:rPr>
                <w:color w:val="000000"/>
                <w:sz w:val="21"/>
                <w:szCs w:val="21"/>
              </w:rPr>
            </w:pPr>
            <w:r w:rsidRPr="00783A15">
              <w:rPr>
                <w:snapToGrid w:val="0"/>
                <w:color w:val="000000"/>
                <w:sz w:val="21"/>
                <w:szCs w:val="21"/>
              </w:rPr>
              <w:t>水帘</w:t>
            </w:r>
            <w:r w:rsidRPr="00783A15">
              <w:rPr>
                <w:snapToGrid w:val="0"/>
                <w:color w:val="000000"/>
                <w:sz w:val="21"/>
                <w:szCs w:val="21"/>
              </w:rPr>
              <w:t>+</w:t>
            </w:r>
            <w:r w:rsidRPr="00783A15">
              <w:rPr>
                <w:snapToGrid w:val="0"/>
                <w:color w:val="000000"/>
                <w:sz w:val="21"/>
                <w:szCs w:val="21"/>
              </w:rPr>
              <w:t>过滤棉吸附装置</w:t>
            </w:r>
            <w:r w:rsidRPr="00783A15">
              <w:rPr>
                <w:snapToGrid w:val="0"/>
                <w:color w:val="000000"/>
                <w:sz w:val="21"/>
                <w:szCs w:val="21"/>
              </w:rPr>
              <w:t>+UV</w:t>
            </w:r>
            <w:proofErr w:type="gramStart"/>
            <w:r w:rsidRPr="00783A15">
              <w:rPr>
                <w:snapToGrid w:val="0"/>
                <w:color w:val="000000"/>
                <w:sz w:val="21"/>
                <w:szCs w:val="21"/>
              </w:rPr>
              <w:t>光氧催化</w:t>
            </w:r>
            <w:proofErr w:type="gramEnd"/>
            <w:r w:rsidRPr="00783A15">
              <w:rPr>
                <w:snapToGrid w:val="0"/>
                <w:color w:val="000000"/>
                <w:sz w:val="21"/>
                <w:szCs w:val="21"/>
              </w:rPr>
              <w:t>装置</w:t>
            </w:r>
            <w:r w:rsidRPr="00783A15">
              <w:rPr>
                <w:snapToGrid w:val="0"/>
                <w:color w:val="000000"/>
                <w:sz w:val="21"/>
                <w:szCs w:val="21"/>
              </w:rPr>
              <w:t>+</w:t>
            </w:r>
            <w:r w:rsidRPr="00783A15">
              <w:rPr>
                <w:snapToGrid w:val="0"/>
                <w:color w:val="000000"/>
                <w:sz w:val="21"/>
                <w:szCs w:val="21"/>
              </w:rPr>
              <w:t>活性炭吸附装置</w:t>
            </w:r>
            <w:r w:rsidRPr="00783A15">
              <w:rPr>
                <w:snapToGrid w:val="0"/>
                <w:color w:val="000000"/>
                <w:sz w:val="21"/>
                <w:szCs w:val="21"/>
              </w:rPr>
              <w:t>+15m</w:t>
            </w:r>
            <w:r w:rsidRPr="00783A15">
              <w:rPr>
                <w:snapToGrid w:val="0"/>
                <w:color w:val="000000"/>
                <w:sz w:val="21"/>
                <w:szCs w:val="21"/>
              </w:rPr>
              <w:t>排气筒（</w:t>
            </w:r>
            <w:r w:rsidRPr="00783A15">
              <w:rPr>
                <w:snapToGrid w:val="0"/>
                <w:color w:val="000000"/>
                <w:sz w:val="21"/>
                <w:szCs w:val="21"/>
              </w:rPr>
              <w:t>3#</w:t>
            </w:r>
            <w:r w:rsidRPr="00783A15">
              <w:rPr>
                <w:snapToGrid w:val="0"/>
                <w:color w:val="000000"/>
                <w:sz w:val="21"/>
                <w:szCs w:val="21"/>
              </w:rPr>
              <w:t>）（</w:t>
            </w:r>
            <w:r w:rsidRPr="00783A15">
              <w:rPr>
                <w:snapToGrid w:val="0"/>
                <w:color w:val="000000"/>
                <w:sz w:val="21"/>
                <w:szCs w:val="21"/>
              </w:rPr>
              <w:t>1</w:t>
            </w:r>
            <w:r w:rsidRPr="00783A15">
              <w:rPr>
                <w:snapToGrid w:val="0"/>
                <w:color w:val="000000"/>
                <w:sz w:val="21"/>
                <w:szCs w:val="21"/>
              </w:rPr>
              <w:t>套）</w:t>
            </w:r>
          </w:p>
        </w:tc>
        <w:tc>
          <w:tcPr>
            <w:tcW w:w="975" w:type="pct"/>
            <w:vAlign w:val="center"/>
          </w:tcPr>
          <w:p w14:paraId="5987F598" w14:textId="77777777" w:rsidR="00FC70D9" w:rsidRPr="00783A15" w:rsidRDefault="00645EA9" w:rsidP="00783A15">
            <w:pPr>
              <w:jc w:val="center"/>
              <w:rPr>
                <w:rFonts w:ascii="Times New Roman" w:eastAsia="宋体" w:hAnsi="Times New Roman" w:cs="Times New Roman"/>
                <w:snapToGrid w:val="0"/>
                <w:color w:val="000000"/>
              </w:rPr>
            </w:pPr>
            <w:proofErr w:type="gramStart"/>
            <w:r w:rsidRPr="00783A15">
              <w:rPr>
                <w:rFonts w:ascii="Times New Roman" w:eastAsia="宋体" w:hAnsi="Times New Roman" w:cs="Times New Roman"/>
                <w:snapToGrid w:val="0"/>
                <w:color w:val="000000"/>
              </w:rPr>
              <w:t>颗粒物浓排放</w:t>
            </w:r>
            <w:proofErr w:type="gramEnd"/>
            <w:r w:rsidRPr="00783A15">
              <w:rPr>
                <w:rFonts w:ascii="Times New Roman" w:eastAsia="宋体" w:hAnsi="Times New Roman" w:cs="Times New Roman"/>
                <w:snapToGrid w:val="0"/>
                <w:color w:val="000000"/>
              </w:rPr>
              <w:t>度</w:t>
            </w:r>
            <w:r w:rsidRPr="00783A15">
              <w:rPr>
                <w:rFonts w:ascii="Times New Roman" w:eastAsia="宋体" w:hAnsi="Times New Roman" w:cs="Times New Roman"/>
                <w:snapToGrid w:val="0"/>
                <w:color w:val="000000"/>
              </w:rPr>
              <w:t>18mg/m</w:t>
            </w:r>
            <w:r w:rsidRPr="00783A15">
              <w:rPr>
                <w:rFonts w:ascii="Times New Roman" w:eastAsia="宋体" w:hAnsi="Times New Roman" w:cs="Times New Roman"/>
                <w:snapToGrid w:val="0"/>
                <w:color w:val="000000"/>
                <w:vertAlign w:val="superscript"/>
              </w:rPr>
              <w:t>3</w:t>
            </w:r>
            <w:r w:rsidRPr="00783A15">
              <w:rPr>
                <w:rFonts w:ascii="Times New Roman" w:eastAsia="宋体" w:hAnsi="Times New Roman" w:cs="Times New Roman"/>
                <w:snapToGrid w:val="0"/>
                <w:color w:val="000000"/>
              </w:rPr>
              <w:t>，</w:t>
            </w:r>
          </w:p>
          <w:p w14:paraId="4FE5AA13" w14:textId="77777777" w:rsidR="00FC70D9" w:rsidRPr="00783A15" w:rsidRDefault="00645EA9" w:rsidP="00783A15">
            <w:pPr>
              <w:jc w:val="center"/>
              <w:rPr>
                <w:rFonts w:ascii="Times New Roman" w:eastAsia="宋体" w:hAnsi="Times New Roman" w:cs="Times New Roman"/>
                <w:snapToGrid w:val="0"/>
                <w:color w:val="000000"/>
              </w:rPr>
            </w:pPr>
            <w:r w:rsidRPr="00783A15">
              <w:rPr>
                <w:rFonts w:ascii="Times New Roman" w:eastAsia="宋体" w:hAnsi="Times New Roman" w:cs="Times New Roman"/>
                <w:snapToGrid w:val="0"/>
                <w:color w:val="000000"/>
              </w:rPr>
              <w:t>排放速率</w:t>
            </w:r>
            <w:r w:rsidRPr="00783A15">
              <w:rPr>
                <w:rFonts w:ascii="Times New Roman" w:eastAsia="宋体" w:hAnsi="Times New Roman" w:cs="Times New Roman"/>
                <w:snapToGrid w:val="0"/>
                <w:color w:val="000000"/>
              </w:rPr>
              <w:t xml:space="preserve"> 0.74kg/h</w:t>
            </w:r>
          </w:p>
          <w:p w14:paraId="38BA7D49"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snapToGrid w:val="0"/>
                <w:color w:val="000000"/>
              </w:rPr>
              <w:t>15m</w:t>
            </w:r>
            <w:r w:rsidRPr="00783A15">
              <w:rPr>
                <w:rFonts w:ascii="Times New Roman" w:eastAsia="宋体" w:hAnsi="Times New Roman" w:cs="Times New Roman"/>
                <w:snapToGrid w:val="0"/>
                <w:color w:val="000000"/>
              </w:rPr>
              <w:t>高排气筒</w:t>
            </w:r>
          </w:p>
        </w:tc>
        <w:tc>
          <w:tcPr>
            <w:tcW w:w="1236" w:type="pct"/>
            <w:vAlign w:val="center"/>
          </w:tcPr>
          <w:p w14:paraId="65651FF3"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color w:val="000000"/>
                <w:szCs w:val="21"/>
              </w:rPr>
              <w:t>《大气污染物综合排放标准》（</w:t>
            </w:r>
            <w:r w:rsidRPr="00783A15">
              <w:rPr>
                <w:rFonts w:ascii="Times New Roman" w:eastAsia="宋体" w:hAnsi="Times New Roman" w:cs="Times New Roman"/>
                <w:color w:val="000000"/>
                <w:szCs w:val="21"/>
              </w:rPr>
              <w:t>GB16297-1996</w:t>
            </w:r>
            <w:r w:rsidRPr="00783A15">
              <w:rPr>
                <w:rFonts w:ascii="Times New Roman" w:eastAsia="宋体" w:hAnsi="Times New Roman" w:cs="Times New Roman"/>
                <w:color w:val="000000"/>
                <w:szCs w:val="21"/>
              </w:rPr>
              <w:t>）</w:t>
            </w:r>
          </w:p>
          <w:p w14:paraId="7387A396"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color w:val="000000"/>
                <w:szCs w:val="21"/>
              </w:rPr>
              <w:t>表</w:t>
            </w:r>
            <w:r w:rsidRPr="00783A15">
              <w:rPr>
                <w:rFonts w:ascii="Times New Roman" w:eastAsia="宋体" w:hAnsi="Times New Roman" w:cs="Times New Roman"/>
                <w:color w:val="000000"/>
                <w:szCs w:val="21"/>
              </w:rPr>
              <w:t>2</w:t>
            </w:r>
            <w:r w:rsidRPr="00783A15">
              <w:rPr>
                <w:rFonts w:ascii="Times New Roman" w:eastAsia="宋体" w:hAnsi="Times New Roman" w:cs="Times New Roman"/>
                <w:color w:val="000000"/>
                <w:szCs w:val="21"/>
              </w:rPr>
              <w:t>颗粒物中染料</w:t>
            </w:r>
            <w:proofErr w:type="gramStart"/>
            <w:r w:rsidRPr="00783A15">
              <w:rPr>
                <w:rFonts w:ascii="Times New Roman" w:eastAsia="宋体" w:hAnsi="Times New Roman" w:cs="Times New Roman"/>
                <w:color w:val="000000"/>
                <w:szCs w:val="21"/>
              </w:rPr>
              <w:t>尘</w:t>
            </w:r>
            <w:proofErr w:type="gramEnd"/>
            <w:r w:rsidRPr="00783A15">
              <w:rPr>
                <w:rFonts w:ascii="Times New Roman" w:eastAsia="宋体" w:hAnsi="Times New Roman" w:cs="Times New Roman"/>
                <w:color w:val="000000"/>
                <w:szCs w:val="21"/>
              </w:rPr>
              <w:t>二级排放标准</w:t>
            </w:r>
          </w:p>
        </w:tc>
        <w:tc>
          <w:tcPr>
            <w:tcW w:w="503" w:type="pct"/>
            <w:vMerge w:val="restart"/>
            <w:vAlign w:val="center"/>
          </w:tcPr>
          <w:p w14:paraId="359BAA6D" w14:textId="77777777" w:rsidR="00FC70D9" w:rsidRPr="00783A15" w:rsidRDefault="00645EA9" w:rsidP="00783A15">
            <w:pPr>
              <w:jc w:val="center"/>
              <w:rPr>
                <w:rFonts w:ascii="Times New Roman" w:eastAsia="宋体" w:hAnsi="Times New Roman" w:cs="Times New Roman"/>
                <w:color w:val="000000"/>
                <w:szCs w:val="21"/>
              </w:rPr>
            </w:pPr>
            <w:r w:rsidRPr="00783A15">
              <w:rPr>
                <w:rFonts w:ascii="Times New Roman" w:eastAsia="宋体" w:hAnsi="Times New Roman" w:cs="Times New Roman"/>
                <w:color w:val="000000"/>
                <w:szCs w:val="21"/>
              </w:rPr>
              <w:t>已落实</w:t>
            </w:r>
          </w:p>
        </w:tc>
      </w:tr>
      <w:tr w:rsidR="00FC70D9" w:rsidRPr="00783A15" w14:paraId="120904B6" w14:textId="77777777" w:rsidTr="00545522">
        <w:trPr>
          <w:trHeight w:val="338"/>
          <w:jc w:val="center"/>
        </w:trPr>
        <w:tc>
          <w:tcPr>
            <w:tcW w:w="325" w:type="pct"/>
            <w:vMerge/>
            <w:vAlign w:val="center"/>
          </w:tcPr>
          <w:p w14:paraId="24691BFB" w14:textId="77777777" w:rsidR="00FC70D9" w:rsidRPr="00783A15" w:rsidRDefault="00FC70D9" w:rsidP="00783A15">
            <w:pPr>
              <w:pStyle w:val="a5"/>
              <w:adjustRightInd w:val="0"/>
              <w:jc w:val="center"/>
              <w:rPr>
                <w:sz w:val="21"/>
                <w:szCs w:val="21"/>
              </w:rPr>
            </w:pPr>
          </w:p>
        </w:tc>
        <w:tc>
          <w:tcPr>
            <w:tcW w:w="465" w:type="pct"/>
            <w:vMerge/>
            <w:vAlign w:val="center"/>
          </w:tcPr>
          <w:p w14:paraId="6F633430" w14:textId="77777777" w:rsidR="00FC70D9" w:rsidRPr="00783A15" w:rsidRDefault="00FC70D9" w:rsidP="00783A15">
            <w:pPr>
              <w:pStyle w:val="a5"/>
              <w:adjustRightInd w:val="0"/>
              <w:jc w:val="center"/>
              <w:rPr>
                <w:sz w:val="21"/>
                <w:szCs w:val="21"/>
              </w:rPr>
            </w:pPr>
          </w:p>
        </w:tc>
        <w:tc>
          <w:tcPr>
            <w:tcW w:w="585" w:type="pct"/>
            <w:vAlign w:val="center"/>
          </w:tcPr>
          <w:p w14:paraId="4BD604A1" w14:textId="77777777" w:rsidR="00FC70D9" w:rsidRPr="00783A15" w:rsidRDefault="00645EA9" w:rsidP="00783A15">
            <w:pPr>
              <w:pStyle w:val="a5"/>
              <w:adjustRightInd w:val="0"/>
              <w:jc w:val="center"/>
              <w:rPr>
                <w:sz w:val="21"/>
                <w:szCs w:val="21"/>
              </w:rPr>
            </w:pPr>
            <w:r w:rsidRPr="00783A15">
              <w:rPr>
                <w:sz w:val="21"/>
                <w:szCs w:val="21"/>
              </w:rPr>
              <w:t>甲苯</w:t>
            </w:r>
          </w:p>
          <w:p w14:paraId="6C7C839B" w14:textId="77777777" w:rsidR="00FC70D9" w:rsidRPr="00783A15" w:rsidRDefault="00645EA9" w:rsidP="00783A15">
            <w:pPr>
              <w:pStyle w:val="a5"/>
              <w:adjustRightInd w:val="0"/>
              <w:jc w:val="center"/>
              <w:rPr>
                <w:sz w:val="21"/>
                <w:szCs w:val="21"/>
              </w:rPr>
            </w:pPr>
            <w:r w:rsidRPr="00783A15">
              <w:rPr>
                <w:sz w:val="21"/>
                <w:szCs w:val="21"/>
              </w:rPr>
              <w:t>二甲苯</w:t>
            </w:r>
          </w:p>
          <w:p w14:paraId="7FD1B975" w14:textId="77777777" w:rsidR="00FC70D9" w:rsidRPr="00783A15" w:rsidRDefault="00645EA9" w:rsidP="00783A15">
            <w:pPr>
              <w:pStyle w:val="a5"/>
              <w:adjustRightInd w:val="0"/>
              <w:jc w:val="center"/>
              <w:rPr>
                <w:sz w:val="21"/>
                <w:szCs w:val="21"/>
              </w:rPr>
            </w:pPr>
            <w:r w:rsidRPr="00783A15">
              <w:rPr>
                <w:sz w:val="21"/>
                <w:szCs w:val="21"/>
              </w:rPr>
              <w:t>非甲烷总烃</w:t>
            </w:r>
          </w:p>
        </w:tc>
        <w:tc>
          <w:tcPr>
            <w:tcW w:w="911" w:type="pct"/>
            <w:vMerge/>
            <w:vAlign w:val="center"/>
          </w:tcPr>
          <w:p w14:paraId="2BC4A9ED" w14:textId="77777777" w:rsidR="00FC70D9" w:rsidRPr="00783A15" w:rsidRDefault="00FC70D9" w:rsidP="00783A15">
            <w:pPr>
              <w:pStyle w:val="a5"/>
              <w:adjustRightInd w:val="0"/>
              <w:jc w:val="center"/>
              <w:rPr>
                <w:sz w:val="21"/>
                <w:szCs w:val="21"/>
              </w:rPr>
            </w:pPr>
          </w:p>
        </w:tc>
        <w:tc>
          <w:tcPr>
            <w:tcW w:w="975" w:type="pct"/>
            <w:vAlign w:val="center"/>
          </w:tcPr>
          <w:p w14:paraId="32B7BCA5" w14:textId="77777777" w:rsidR="00FC70D9" w:rsidRPr="00783A15" w:rsidRDefault="00645EA9" w:rsidP="00783A15">
            <w:pPr>
              <w:jc w:val="center"/>
              <w:rPr>
                <w:rFonts w:ascii="Times New Roman" w:eastAsia="宋体" w:hAnsi="Times New Roman" w:cs="Times New Roman"/>
                <w:snapToGrid w:val="0"/>
              </w:rPr>
            </w:pPr>
            <w:r w:rsidRPr="00783A15">
              <w:rPr>
                <w:rFonts w:ascii="Times New Roman" w:eastAsia="宋体" w:hAnsi="Times New Roman" w:cs="Times New Roman"/>
                <w:snapToGrid w:val="0"/>
              </w:rPr>
              <w:t>甲苯与二甲苯合计排放浓度</w:t>
            </w:r>
            <w:r w:rsidRPr="00783A15">
              <w:rPr>
                <w:rFonts w:ascii="Times New Roman" w:eastAsia="宋体" w:hAnsi="Times New Roman" w:cs="Times New Roman"/>
                <w:snapToGrid w:val="0"/>
              </w:rPr>
              <w:t>20 mg/m</w:t>
            </w:r>
            <w:r w:rsidRPr="00783A15">
              <w:rPr>
                <w:rFonts w:ascii="Times New Roman" w:eastAsia="宋体" w:hAnsi="Times New Roman" w:cs="Times New Roman"/>
                <w:snapToGrid w:val="0"/>
                <w:vertAlign w:val="superscript"/>
              </w:rPr>
              <w:t>3</w:t>
            </w:r>
          </w:p>
          <w:p w14:paraId="4DCCCDB9" w14:textId="77777777" w:rsidR="00FC70D9" w:rsidRPr="00783A15" w:rsidRDefault="00645EA9" w:rsidP="00783A15">
            <w:pPr>
              <w:jc w:val="center"/>
              <w:rPr>
                <w:rFonts w:ascii="Times New Roman" w:eastAsia="宋体" w:hAnsi="Times New Roman" w:cs="Times New Roman"/>
                <w:snapToGrid w:val="0"/>
              </w:rPr>
            </w:pPr>
            <w:r w:rsidRPr="00783A15">
              <w:rPr>
                <w:rFonts w:ascii="Times New Roman" w:eastAsia="宋体" w:hAnsi="Times New Roman" w:cs="Times New Roman"/>
                <w:snapToGrid w:val="0"/>
              </w:rPr>
              <w:t>非甲烷总烃排放浓度</w:t>
            </w:r>
            <w:r w:rsidRPr="00783A15">
              <w:rPr>
                <w:rFonts w:ascii="Times New Roman" w:eastAsia="宋体" w:hAnsi="Times New Roman" w:cs="Times New Roman"/>
                <w:snapToGrid w:val="0"/>
              </w:rPr>
              <w:t>60 mg/m</w:t>
            </w:r>
            <w:r w:rsidRPr="00783A15">
              <w:rPr>
                <w:rFonts w:ascii="Times New Roman" w:eastAsia="宋体" w:hAnsi="Times New Roman" w:cs="Times New Roman"/>
                <w:snapToGrid w:val="0"/>
                <w:vertAlign w:val="superscript"/>
              </w:rPr>
              <w:t>3</w:t>
            </w:r>
            <w:r w:rsidRPr="00783A15">
              <w:rPr>
                <w:rFonts w:ascii="Times New Roman" w:eastAsia="宋体" w:hAnsi="Times New Roman" w:cs="Times New Roman"/>
                <w:snapToGrid w:val="0"/>
              </w:rPr>
              <w:t>，</w:t>
            </w:r>
          </w:p>
          <w:p w14:paraId="44FD0C7F" w14:textId="77777777" w:rsidR="00FC70D9" w:rsidRPr="00783A15" w:rsidRDefault="00645EA9" w:rsidP="00783A15">
            <w:pPr>
              <w:jc w:val="center"/>
              <w:rPr>
                <w:rFonts w:ascii="Times New Roman" w:eastAsia="宋体" w:hAnsi="Times New Roman" w:cs="Times New Roman"/>
                <w:snapToGrid w:val="0"/>
              </w:rPr>
            </w:pPr>
            <w:r w:rsidRPr="00783A15">
              <w:rPr>
                <w:rFonts w:ascii="Times New Roman" w:eastAsia="宋体" w:hAnsi="Times New Roman" w:cs="Times New Roman"/>
                <w:snapToGrid w:val="0"/>
              </w:rPr>
              <w:t>最低去除效率</w:t>
            </w:r>
            <w:r w:rsidRPr="00783A15">
              <w:rPr>
                <w:rFonts w:ascii="Times New Roman" w:eastAsia="宋体" w:hAnsi="Times New Roman" w:cs="Times New Roman"/>
                <w:snapToGrid w:val="0"/>
              </w:rPr>
              <w:t>70%</w:t>
            </w:r>
          </w:p>
          <w:p w14:paraId="3AD53942"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15m</w:t>
            </w:r>
            <w:r w:rsidRPr="00783A15">
              <w:rPr>
                <w:rFonts w:ascii="Times New Roman" w:eastAsia="宋体" w:hAnsi="Times New Roman" w:cs="Times New Roman"/>
                <w:szCs w:val="21"/>
              </w:rPr>
              <w:t>高排气筒</w:t>
            </w:r>
          </w:p>
        </w:tc>
        <w:tc>
          <w:tcPr>
            <w:tcW w:w="1236" w:type="pct"/>
            <w:vAlign w:val="center"/>
          </w:tcPr>
          <w:p w14:paraId="210259A4" w14:textId="77777777" w:rsidR="00FC70D9" w:rsidRPr="00783A15" w:rsidRDefault="00645EA9" w:rsidP="00783A15">
            <w:pPr>
              <w:jc w:val="center"/>
              <w:rPr>
                <w:rFonts w:ascii="Times New Roman" w:eastAsia="宋体" w:hAnsi="Times New Roman" w:cs="Times New Roman"/>
                <w:kern w:val="24"/>
                <w:sz w:val="24"/>
                <w:szCs w:val="24"/>
              </w:rPr>
            </w:pPr>
            <w:r w:rsidRPr="00783A15">
              <w:rPr>
                <w:rFonts w:ascii="Times New Roman" w:eastAsia="宋体" w:hAnsi="Times New Roman" w:cs="Times New Roman"/>
                <w:snapToGrid w:val="0"/>
              </w:rPr>
              <w:t>《工业企业挥发性有机物排放控制标准》</w:t>
            </w:r>
            <w:r w:rsidRPr="00783A15">
              <w:rPr>
                <w:rFonts w:ascii="Times New Roman" w:eastAsia="宋体" w:hAnsi="Times New Roman" w:cs="Times New Roman"/>
                <w:snapToGrid w:val="0"/>
              </w:rPr>
              <w:t>(DB13/2322-2016)</w:t>
            </w:r>
            <w:r w:rsidRPr="00783A15">
              <w:rPr>
                <w:rFonts w:ascii="Times New Roman" w:eastAsia="宋体" w:hAnsi="Times New Roman" w:cs="Times New Roman"/>
                <w:snapToGrid w:val="0"/>
              </w:rPr>
              <w:t>表</w:t>
            </w:r>
            <w:r w:rsidRPr="00783A15">
              <w:rPr>
                <w:rFonts w:ascii="Times New Roman" w:eastAsia="宋体" w:hAnsi="Times New Roman" w:cs="Times New Roman"/>
                <w:snapToGrid w:val="0"/>
              </w:rPr>
              <w:t>1</w:t>
            </w:r>
            <w:r w:rsidRPr="00783A15">
              <w:rPr>
                <w:rFonts w:ascii="Times New Roman" w:eastAsia="宋体" w:hAnsi="Times New Roman" w:cs="Times New Roman"/>
                <w:snapToGrid w:val="0"/>
              </w:rPr>
              <w:t>表面涂装业标准</w:t>
            </w:r>
          </w:p>
        </w:tc>
        <w:tc>
          <w:tcPr>
            <w:tcW w:w="503" w:type="pct"/>
            <w:vMerge/>
            <w:vAlign w:val="center"/>
          </w:tcPr>
          <w:p w14:paraId="7235B90C" w14:textId="77777777" w:rsidR="00FC70D9" w:rsidRPr="00783A15" w:rsidRDefault="00FC70D9" w:rsidP="00783A15">
            <w:pPr>
              <w:jc w:val="center"/>
              <w:rPr>
                <w:rFonts w:ascii="Times New Roman" w:eastAsia="宋体" w:hAnsi="Times New Roman" w:cs="Times New Roman"/>
                <w:snapToGrid w:val="0"/>
              </w:rPr>
            </w:pPr>
          </w:p>
        </w:tc>
      </w:tr>
      <w:tr w:rsidR="00FC70D9" w:rsidRPr="00783A15" w14:paraId="2463A06C" w14:textId="77777777" w:rsidTr="00545522">
        <w:trPr>
          <w:trHeight w:val="338"/>
          <w:jc w:val="center"/>
        </w:trPr>
        <w:tc>
          <w:tcPr>
            <w:tcW w:w="325" w:type="pct"/>
            <w:vMerge/>
            <w:vAlign w:val="center"/>
          </w:tcPr>
          <w:p w14:paraId="7F067DA0" w14:textId="77777777" w:rsidR="00FC70D9" w:rsidRPr="00783A15" w:rsidRDefault="00FC70D9" w:rsidP="00783A15">
            <w:pPr>
              <w:pStyle w:val="a5"/>
              <w:adjustRightInd w:val="0"/>
              <w:jc w:val="center"/>
              <w:rPr>
                <w:sz w:val="21"/>
                <w:szCs w:val="21"/>
              </w:rPr>
            </w:pPr>
          </w:p>
        </w:tc>
        <w:tc>
          <w:tcPr>
            <w:tcW w:w="465" w:type="pct"/>
            <w:vMerge w:val="restart"/>
            <w:vAlign w:val="center"/>
          </w:tcPr>
          <w:p w14:paraId="370E5637" w14:textId="77777777" w:rsidR="00FC70D9" w:rsidRPr="00783A15" w:rsidRDefault="00645EA9" w:rsidP="00783A15">
            <w:pPr>
              <w:snapToGrid w:val="0"/>
              <w:jc w:val="center"/>
              <w:rPr>
                <w:rFonts w:ascii="Times New Roman" w:eastAsia="宋体" w:hAnsi="Times New Roman" w:cs="Times New Roman"/>
                <w:snapToGrid w:val="0"/>
              </w:rPr>
            </w:pPr>
            <w:r w:rsidRPr="00783A15">
              <w:rPr>
                <w:rFonts w:ascii="Times New Roman" w:eastAsia="宋体" w:hAnsi="Times New Roman" w:cs="Times New Roman"/>
                <w:snapToGrid w:val="0"/>
              </w:rPr>
              <w:t>喷漆车间</w:t>
            </w:r>
          </w:p>
        </w:tc>
        <w:tc>
          <w:tcPr>
            <w:tcW w:w="585" w:type="pct"/>
            <w:vAlign w:val="center"/>
          </w:tcPr>
          <w:p w14:paraId="3C0E55D2" w14:textId="77777777" w:rsidR="00FC70D9" w:rsidRPr="00783A15" w:rsidRDefault="00645EA9" w:rsidP="00783A15">
            <w:pPr>
              <w:pStyle w:val="a5"/>
              <w:adjustRightInd w:val="0"/>
              <w:jc w:val="center"/>
              <w:rPr>
                <w:sz w:val="21"/>
                <w:szCs w:val="21"/>
              </w:rPr>
            </w:pPr>
            <w:r w:rsidRPr="00783A15">
              <w:rPr>
                <w:sz w:val="21"/>
                <w:szCs w:val="21"/>
              </w:rPr>
              <w:t>颗粒物</w:t>
            </w:r>
          </w:p>
        </w:tc>
        <w:tc>
          <w:tcPr>
            <w:tcW w:w="911" w:type="pct"/>
            <w:vMerge w:val="restart"/>
            <w:vAlign w:val="center"/>
          </w:tcPr>
          <w:p w14:paraId="0CFF2AF7" w14:textId="77777777" w:rsidR="00FC70D9" w:rsidRPr="00783A15" w:rsidRDefault="00645EA9" w:rsidP="00783A15">
            <w:pPr>
              <w:pStyle w:val="a5"/>
              <w:adjustRightInd w:val="0"/>
              <w:jc w:val="center"/>
              <w:rPr>
                <w:sz w:val="21"/>
                <w:szCs w:val="21"/>
              </w:rPr>
            </w:pPr>
            <w:r w:rsidRPr="00783A15">
              <w:rPr>
                <w:sz w:val="21"/>
                <w:szCs w:val="21"/>
              </w:rPr>
              <w:t>/</w:t>
            </w:r>
          </w:p>
        </w:tc>
        <w:tc>
          <w:tcPr>
            <w:tcW w:w="975" w:type="pct"/>
            <w:vAlign w:val="center"/>
          </w:tcPr>
          <w:p w14:paraId="341FF8C2" w14:textId="77777777" w:rsidR="00FC70D9" w:rsidRPr="00783A15" w:rsidRDefault="00645EA9" w:rsidP="00783A15">
            <w:pPr>
              <w:snapToGrid w:val="0"/>
              <w:ind w:left="-108" w:right="-108"/>
              <w:jc w:val="center"/>
              <w:rPr>
                <w:rFonts w:ascii="Times New Roman" w:eastAsia="宋体" w:hAnsi="Times New Roman" w:cs="Times New Roman"/>
                <w:snapToGrid w:val="0"/>
              </w:rPr>
            </w:pPr>
            <w:r w:rsidRPr="00783A15">
              <w:rPr>
                <w:rFonts w:ascii="Times New Roman" w:eastAsia="宋体" w:hAnsi="Times New Roman" w:cs="Times New Roman"/>
                <w:snapToGrid w:val="0"/>
              </w:rPr>
              <w:t>颗粒物</w:t>
            </w:r>
            <w:r w:rsidRPr="00783A15">
              <w:rPr>
                <w:rFonts w:ascii="Times New Roman" w:eastAsia="宋体" w:hAnsi="Times New Roman" w:cs="Times New Roman"/>
                <w:snapToGrid w:val="0"/>
              </w:rPr>
              <w:t xml:space="preserve"> </w:t>
            </w:r>
            <w:r w:rsidRPr="00783A15">
              <w:rPr>
                <w:rFonts w:ascii="Times New Roman" w:eastAsia="宋体" w:hAnsi="Times New Roman" w:cs="Times New Roman"/>
                <w:snapToGrid w:val="0"/>
              </w:rPr>
              <w:t>肉眼不可见</w:t>
            </w:r>
          </w:p>
        </w:tc>
        <w:tc>
          <w:tcPr>
            <w:tcW w:w="1236" w:type="pct"/>
            <w:vAlign w:val="center"/>
          </w:tcPr>
          <w:p w14:paraId="4996F8B4" w14:textId="77777777" w:rsidR="00FC70D9" w:rsidRPr="00783A15" w:rsidRDefault="00645EA9" w:rsidP="00783A15">
            <w:pPr>
              <w:snapToGrid w:val="0"/>
              <w:ind w:left="-108" w:right="-108"/>
              <w:jc w:val="center"/>
              <w:rPr>
                <w:rFonts w:ascii="Times New Roman" w:eastAsia="宋体" w:hAnsi="Times New Roman" w:cs="Times New Roman"/>
                <w:snapToGrid w:val="0"/>
              </w:rPr>
            </w:pPr>
            <w:r w:rsidRPr="00783A15">
              <w:rPr>
                <w:rFonts w:ascii="Times New Roman" w:eastAsia="宋体" w:hAnsi="Times New Roman" w:cs="Times New Roman"/>
                <w:snapToGrid w:val="0"/>
              </w:rPr>
              <w:t>《大气污染物综合排放标准》</w:t>
            </w:r>
            <w:r w:rsidRPr="00783A15">
              <w:rPr>
                <w:rFonts w:ascii="Times New Roman" w:eastAsia="宋体" w:hAnsi="Times New Roman" w:cs="Times New Roman"/>
                <w:snapToGrid w:val="0"/>
              </w:rPr>
              <w:t>(GB16297-1996)</w:t>
            </w:r>
            <w:r w:rsidRPr="00783A15">
              <w:rPr>
                <w:rFonts w:ascii="Times New Roman" w:eastAsia="宋体" w:hAnsi="Times New Roman" w:cs="Times New Roman"/>
                <w:snapToGrid w:val="0"/>
              </w:rPr>
              <w:t>表</w:t>
            </w:r>
            <w:r w:rsidRPr="00783A15">
              <w:rPr>
                <w:rFonts w:ascii="Times New Roman" w:eastAsia="宋体" w:hAnsi="Times New Roman" w:cs="Times New Roman"/>
                <w:snapToGrid w:val="0"/>
              </w:rPr>
              <w:t>2</w:t>
            </w:r>
            <w:r w:rsidRPr="00783A15">
              <w:rPr>
                <w:rFonts w:ascii="Times New Roman" w:eastAsia="宋体" w:hAnsi="Times New Roman" w:cs="Times New Roman"/>
                <w:szCs w:val="21"/>
              </w:rPr>
              <w:t>颗粒物中</w:t>
            </w:r>
            <w:proofErr w:type="gramStart"/>
            <w:r w:rsidRPr="00783A15">
              <w:rPr>
                <w:rFonts w:ascii="Times New Roman" w:eastAsia="宋体" w:hAnsi="Times New Roman" w:cs="Times New Roman"/>
                <w:szCs w:val="21"/>
              </w:rPr>
              <w:t>染料尘</w:t>
            </w:r>
            <w:r w:rsidRPr="00783A15">
              <w:rPr>
                <w:rFonts w:ascii="Times New Roman" w:eastAsia="宋体" w:hAnsi="Times New Roman" w:cs="Times New Roman"/>
                <w:snapToGrid w:val="0"/>
              </w:rPr>
              <w:t>无组织</w:t>
            </w:r>
            <w:proofErr w:type="gramEnd"/>
            <w:r w:rsidRPr="00783A15">
              <w:rPr>
                <w:rFonts w:ascii="Times New Roman" w:eastAsia="宋体" w:hAnsi="Times New Roman" w:cs="Times New Roman"/>
                <w:snapToGrid w:val="0"/>
              </w:rPr>
              <w:t>排放监控浓度限值</w:t>
            </w:r>
          </w:p>
        </w:tc>
        <w:tc>
          <w:tcPr>
            <w:tcW w:w="503" w:type="pct"/>
            <w:vMerge w:val="restart"/>
            <w:vAlign w:val="center"/>
          </w:tcPr>
          <w:p w14:paraId="3FCFDD25" w14:textId="77777777" w:rsidR="00FC70D9" w:rsidRPr="00783A15" w:rsidRDefault="00645EA9" w:rsidP="00783A15">
            <w:pPr>
              <w:snapToGrid w:val="0"/>
              <w:ind w:left="-108" w:right="-108"/>
              <w:jc w:val="center"/>
              <w:rPr>
                <w:rFonts w:ascii="Times New Roman" w:eastAsia="宋体" w:hAnsi="Times New Roman" w:cs="Times New Roman"/>
                <w:snapToGrid w:val="0"/>
              </w:rPr>
            </w:pPr>
            <w:r w:rsidRPr="00783A15">
              <w:rPr>
                <w:rFonts w:ascii="Times New Roman" w:eastAsia="宋体" w:hAnsi="Times New Roman" w:cs="Times New Roman"/>
                <w:snapToGrid w:val="0"/>
              </w:rPr>
              <w:t>已落实</w:t>
            </w:r>
          </w:p>
        </w:tc>
      </w:tr>
      <w:tr w:rsidR="00FC70D9" w:rsidRPr="00783A15" w14:paraId="5C70B57A" w14:textId="77777777" w:rsidTr="00545522">
        <w:trPr>
          <w:trHeight w:val="338"/>
          <w:jc w:val="center"/>
        </w:trPr>
        <w:tc>
          <w:tcPr>
            <w:tcW w:w="325" w:type="pct"/>
            <w:vMerge/>
            <w:vAlign w:val="center"/>
          </w:tcPr>
          <w:p w14:paraId="1D0E09C1" w14:textId="77777777" w:rsidR="00FC70D9" w:rsidRPr="00783A15" w:rsidRDefault="00FC70D9" w:rsidP="00783A15">
            <w:pPr>
              <w:pStyle w:val="a5"/>
              <w:adjustRightInd w:val="0"/>
              <w:jc w:val="center"/>
              <w:rPr>
                <w:sz w:val="21"/>
                <w:szCs w:val="21"/>
              </w:rPr>
            </w:pPr>
          </w:p>
        </w:tc>
        <w:tc>
          <w:tcPr>
            <w:tcW w:w="465" w:type="pct"/>
            <w:vMerge/>
            <w:vAlign w:val="center"/>
          </w:tcPr>
          <w:p w14:paraId="3E9905A2" w14:textId="77777777" w:rsidR="00FC70D9" w:rsidRPr="00783A15" w:rsidRDefault="00FC70D9" w:rsidP="00783A15">
            <w:pPr>
              <w:pStyle w:val="a5"/>
              <w:adjustRightInd w:val="0"/>
              <w:jc w:val="center"/>
              <w:rPr>
                <w:sz w:val="21"/>
                <w:szCs w:val="21"/>
              </w:rPr>
            </w:pPr>
          </w:p>
        </w:tc>
        <w:tc>
          <w:tcPr>
            <w:tcW w:w="585" w:type="pct"/>
            <w:vAlign w:val="center"/>
          </w:tcPr>
          <w:p w14:paraId="0F79ED7F" w14:textId="77777777" w:rsidR="00FC70D9" w:rsidRPr="00783A15" w:rsidRDefault="00645EA9" w:rsidP="00783A15">
            <w:pPr>
              <w:pStyle w:val="a5"/>
              <w:adjustRightInd w:val="0"/>
              <w:jc w:val="center"/>
              <w:rPr>
                <w:sz w:val="21"/>
                <w:szCs w:val="21"/>
              </w:rPr>
            </w:pPr>
            <w:r w:rsidRPr="00783A15">
              <w:rPr>
                <w:sz w:val="21"/>
                <w:szCs w:val="21"/>
              </w:rPr>
              <w:t>甲苯</w:t>
            </w:r>
          </w:p>
          <w:p w14:paraId="5398EC37" w14:textId="77777777" w:rsidR="00FC70D9" w:rsidRPr="00783A15" w:rsidRDefault="00645EA9" w:rsidP="00783A15">
            <w:pPr>
              <w:pStyle w:val="a5"/>
              <w:adjustRightInd w:val="0"/>
              <w:jc w:val="center"/>
              <w:rPr>
                <w:sz w:val="21"/>
                <w:szCs w:val="21"/>
              </w:rPr>
            </w:pPr>
            <w:r w:rsidRPr="00783A15">
              <w:rPr>
                <w:sz w:val="21"/>
                <w:szCs w:val="21"/>
              </w:rPr>
              <w:t>二甲苯</w:t>
            </w:r>
          </w:p>
          <w:p w14:paraId="2CAAD3F9" w14:textId="77777777" w:rsidR="00FC70D9" w:rsidRPr="00783A15" w:rsidRDefault="00645EA9" w:rsidP="00783A15">
            <w:pPr>
              <w:pStyle w:val="a5"/>
              <w:adjustRightInd w:val="0"/>
              <w:jc w:val="center"/>
              <w:rPr>
                <w:sz w:val="21"/>
                <w:szCs w:val="21"/>
              </w:rPr>
            </w:pPr>
            <w:r w:rsidRPr="00783A15">
              <w:rPr>
                <w:sz w:val="21"/>
                <w:szCs w:val="21"/>
              </w:rPr>
              <w:t>非甲烷总烃</w:t>
            </w:r>
          </w:p>
        </w:tc>
        <w:tc>
          <w:tcPr>
            <w:tcW w:w="911" w:type="pct"/>
            <w:vMerge/>
            <w:vAlign w:val="center"/>
          </w:tcPr>
          <w:p w14:paraId="3092B0B4" w14:textId="77777777" w:rsidR="00FC70D9" w:rsidRPr="00783A15" w:rsidRDefault="00FC70D9" w:rsidP="00783A15">
            <w:pPr>
              <w:pStyle w:val="a5"/>
              <w:adjustRightInd w:val="0"/>
              <w:jc w:val="center"/>
              <w:rPr>
                <w:sz w:val="21"/>
                <w:szCs w:val="21"/>
              </w:rPr>
            </w:pPr>
          </w:p>
        </w:tc>
        <w:tc>
          <w:tcPr>
            <w:tcW w:w="975" w:type="pct"/>
            <w:vAlign w:val="center"/>
          </w:tcPr>
          <w:p w14:paraId="0691BA8B" w14:textId="77777777" w:rsidR="00FC70D9" w:rsidRPr="00783A15" w:rsidRDefault="00645EA9" w:rsidP="00783A15">
            <w:pPr>
              <w:snapToGrid w:val="0"/>
              <w:ind w:left="-108" w:right="-108"/>
              <w:jc w:val="center"/>
              <w:rPr>
                <w:rFonts w:ascii="Times New Roman" w:eastAsia="宋体" w:hAnsi="Times New Roman" w:cs="Times New Roman"/>
                <w:snapToGrid w:val="0"/>
              </w:rPr>
            </w:pPr>
            <w:r w:rsidRPr="00783A15">
              <w:rPr>
                <w:rFonts w:ascii="Times New Roman" w:eastAsia="宋体" w:hAnsi="Times New Roman" w:cs="Times New Roman"/>
                <w:snapToGrid w:val="0"/>
              </w:rPr>
              <w:t>甲苯</w:t>
            </w:r>
            <w:r w:rsidRPr="00783A15">
              <w:rPr>
                <w:rFonts w:ascii="Times New Roman" w:eastAsia="宋体" w:hAnsi="Times New Roman" w:cs="Times New Roman"/>
                <w:snapToGrid w:val="0"/>
              </w:rPr>
              <w:t>0.6 mg/m</w:t>
            </w:r>
            <w:r w:rsidRPr="00783A15">
              <w:rPr>
                <w:rFonts w:ascii="Times New Roman" w:eastAsia="宋体" w:hAnsi="Times New Roman" w:cs="Times New Roman"/>
                <w:snapToGrid w:val="0"/>
                <w:vertAlign w:val="superscript"/>
              </w:rPr>
              <w:t>3</w:t>
            </w:r>
            <w:r w:rsidRPr="00783A15">
              <w:rPr>
                <w:rFonts w:ascii="Times New Roman" w:eastAsia="宋体" w:hAnsi="Times New Roman" w:cs="Times New Roman"/>
                <w:snapToGrid w:val="0"/>
              </w:rPr>
              <w:t>，</w:t>
            </w:r>
          </w:p>
          <w:p w14:paraId="1FAE0F1C" w14:textId="77777777" w:rsidR="00FC70D9" w:rsidRPr="00783A15" w:rsidRDefault="00645EA9" w:rsidP="00783A15">
            <w:pPr>
              <w:snapToGrid w:val="0"/>
              <w:ind w:left="-108" w:right="-108"/>
              <w:jc w:val="center"/>
              <w:rPr>
                <w:rFonts w:ascii="Times New Roman" w:eastAsia="宋体" w:hAnsi="Times New Roman" w:cs="Times New Roman"/>
                <w:snapToGrid w:val="0"/>
              </w:rPr>
            </w:pPr>
            <w:r w:rsidRPr="00783A15">
              <w:rPr>
                <w:rFonts w:ascii="Times New Roman" w:eastAsia="宋体" w:hAnsi="Times New Roman" w:cs="Times New Roman"/>
                <w:snapToGrid w:val="0"/>
              </w:rPr>
              <w:t>二甲苯</w:t>
            </w:r>
            <w:r w:rsidRPr="00783A15">
              <w:rPr>
                <w:rFonts w:ascii="Times New Roman" w:eastAsia="宋体" w:hAnsi="Times New Roman" w:cs="Times New Roman"/>
                <w:snapToGrid w:val="0"/>
              </w:rPr>
              <w:t>0.2mg/m</w:t>
            </w:r>
            <w:r w:rsidRPr="00783A15">
              <w:rPr>
                <w:rFonts w:ascii="Times New Roman" w:eastAsia="宋体" w:hAnsi="Times New Roman" w:cs="Times New Roman"/>
                <w:snapToGrid w:val="0"/>
                <w:vertAlign w:val="superscript"/>
              </w:rPr>
              <w:t>3</w:t>
            </w:r>
            <w:r w:rsidRPr="00783A15">
              <w:rPr>
                <w:rFonts w:ascii="Times New Roman" w:eastAsia="宋体" w:hAnsi="Times New Roman" w:cs="Times New Roman"/>
                <w:snapToGrid w:val="0"/>
              </w:rPr>
              <w:t>，</w:t>
            </w:r>
          </w:p>
          <w:p w14:paraId="738669E1"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napToGrid w:val="0"/>
              </w:rPr>
              <w:t>非甲烷总烃</w:t>
            </w:r>
            <w:r w:rsidRPr="00783A15">
              <w:rPr>
                <w:rFonts w:ascii="Times New Roman" w:eastAsia="宋体" w:hAnsi="Times New Roman" w:cs="Times New Roman"/>
                <w:snapToGrid w:val="0"/>
              </w:rPr>
              <w:t>2.0 mg/m</w:t>
            </w:r>
            <w:r w:rsidRPr="00783A15">
              <w:rPr>
                <w:rFonts w:ascii="Times New Roman" w:eastAsia="宋体" w:hAnsi="Times New Roman" w:cs="Times New Roman"/>
                <w:snapToGrid w:val="0"/>
                <w:vertAlign w:val="superscript"/>
              </w:rPr>
              <w:t>3</w:t>
            </w:r>
          </w:p>
        </w:tc>
        <w:tc>
          <w:tcPr>
            <w:tcW w:w="1236" w:type="pct"/>
            <w:vAlign w:val="center"/>
          </w:tcPr>
          <w:p w14:paraId="0698CC3C" w14:textId="77777777" w:rsidR="00FC70D9" w:rsidRPr="00783A15" w:rsidRDefault="00645EA9" w:rsidP="00783A15">
            <w:pPr>
              <w:jc w:val="center"/>
              <w:rPr>
                <w:rFonts w:ascii="Times New Roman" w:eastAsia="宋体" w:hAnsi="Times New Roman" w:cs="Times New Roman"/>
                <w:kern w:val="24"/>
                <w:sz w:val="24"/>
                <w:szCs w:val="24"/>
              </w:rPr>
            </w:pPr>
            <w:r w:rsidRPr="00783A15">
              <w:rPr>
                <w:rFonts w:ascii="Times New Roman" w:eastAsia="宋体" w:hAnsi="Times New Roman" w:cs="Times New Roman"/>
                <w:snapToGrid w:val="0"/>
              </w:rPr>
              <w:t>《工业企业挥发性有机物排放控制标准》</w:t>
            </w:r>
            <w:r w:rsidRPr="00783A15">
              <w:rPr>
                <w:rFonts w:ascii="Times New Roman" w:eastAsia="宋体" w:hAnsi="Times New Roman" w:cs="Times New Roman"/>
                <w:snapToGrid w:val="0"/>
              </w:rPr>
              <w:t>(DB13/2322-2016)</w:t>
            </w:r>
            <w:r w:rsidRPr="00783A15">
              <w:rPr>
                <w:rFonts w:ascii="Times New Roman" w:eastAsia="宋体" w:hAnsi="Times New Roman" w:cs="Times New Roman"/>
                <w:snapToGrid w:val="0"/>
              </w:rPr>
              <w:t>表</w:t>
            </w:r>
            <w:r w:rsidRPr="00783A15">
              <w:rPr>
                <w:rFonts w:ascii="Times New Roman" w:eastAsia="宋体" w:hAnsi="Times New Roman" w:cs="Times New Roman"/>
                <w:snapToGrid w:val="0"/>
              </w:rPr>
              <w:t>2</w:t>
            </w:r>
            <w:r w:rsidRPr="00783A15">
              <w:rPr>
                <w:rFonts w:ascii="Times New Roman" w:eastAsia="宋体" w:hAnsi="Times New Roman" w:cs="Times New Roman"/>
              </w:rPr>
              <w:t>其他企业</w:t>
            </w:r>
            <w:r w:rsidRPr="00783A15">
              <w:rPr>
                <w:rFonts w:ascii="Times New Roman" w:eastAsia="宋体" w:hAnsi="Times New Roman" w:cs="Times New Roman"/>
                <w:snapToGrid w:val="0"/>
              </w:rPr>
              <w:t>标准</w:t>
            </w:r>
          </w:p>
        </w:tc>
        <w:tc>
          <w:tcPr>
            <w:tcW w:w="503" w:type="pct"/>
            <w:vMerge/>
            <w:vAlign w:val="center"/>
          </w:tcPr>
          <w:p w14:paraId="2EDFD810" w14:textId="77777777" w:rsidR="00FC70D9" w:rsidRPr="00783A15" w:rsidRDefault="00FC70D9" w:rsidP="00783A15">
            <w:pPr>
              <w:jc w:val="center"/>
              <w:rPr>
                <w:rFonts w:ascii="Times New Roman" w:eastAsia="宋体" w:hAnsi="Times New Roman" w:cs="Times New Roman"/>
                <w:snapToGrid w:val="0"/>
              </w:rPr>
            </w:pPr>
          </w:p>
        </w:tc>
      </w:tr>
      <w:tr w:rsidR="00FC70D9" w:rsidRPr="00783A15" w14:paraId="020CFBB0" w14:textId="77777777" w:rsidTr="00545522">
        <w:trPr>
          <w:trHeight w:val="376"/>
          <w:jc w:val="center"/>
        </w:trPr>
        <w:tc>
          <w:tcPr>
            <w:tcW w:w="325" w:type="pct"/>
            <w:vMerge w:val="restart"/>
            <w:vAlign w:val="center"/>
          </w:tcPr>
          <w:p w14:paraId="6AEEF717" w14:textId="77777777" w:rsidR="00FC70D9" w:rsidRPr="00783A15" w:rsidRDefault="00645EA9" w:rsidP="00783A15">
            <w:pPr>
              <w:pStyle w:val="a5"/>
              <w:adjustRightInd w:val="0"/>
              <w:jc w:val="center"/>
              <w:rPr>
                <w:sz w:val="21"/>
                <w:szCs w:val="21"/>
              </w:rPr>
            </w:pPr>
            <w:r w:rsidRPr="00783A15">
              <w:rPr>
                <w:sz w:val="21"/>
                <w:szCs w:val="21"/>
              </w:rPr>
              <w:t>废水</w:t>
            </w:r>
          </w:p>
        </w:tc>
        <w:tc>
          <w:tcPr>
            <w:tcW w:w="465" w:type="pct"/>
            <w:vAlign w:val="center"/>
          </w:tcPr>
          <w:p w14:paraId="6C8A0B2A" w14:textId="77777777" w:rsidR="00FC70D9" w:rsidRPr="00783A15" w:rsidRDefault="00645EA9" w:rsidP="00783A15">
            <w:pPr>
              <w:pStyle w:val="a5"/>
              <w:adjustRightInd w:val="0"/>
              <w:jc w:val="center"/>
              <w:rPr>
                <w:sz w:val="21"/>
                <w:szCs w:val="21"/>
              </w:rPr>
            </w:pPr>
            <w:r w:rsidRPr="00783A15">
              <w:rPr>
                <w:sz w:val="21"/>
                <w:szCs w:val="21"/>
              </w:rPr>
              <w:t>水帘装置</w:t>
            </w:r>
          </w:p>
        </w:tc>
        <w:tc>
          <w:tcPr>
            <w:tcW w:w="585" w:type="pct"/>
            <w:vMerge w:val="restart"/>
            <w:vAlign w:val="center"/>
          </w:tcPr>
          <w:p w14:paraId="06DB33FC" w14:textId="77777777" w:rsidR="00FC70D9" w:rsidRPr="00783A15" w:rsidRDefault="00645EA9" w:rsidP="00783A15">
            <w:pPr>
              <w:pStyle w:val="a5"/>
              <w:adjustRightInd w:val="0"/>
              <w:jc w:val="center"/>
              <w:rPr>
                <w:color w:val="000000"/>
                <w:sz w:val="21"/>
                <w:szCs w:val="21"/>
              </w:rPr>
            </w:pPr>
            <w:r w:rsidRPr="00783A15">
              <w:rPr>
                <w:color w:val="000000"/>
                <w:sz w:val="21"/>
                <w:szCs w:val="21"/>
              </w:rPr>
              <w:t>/</w:t>
            </w:r>
          </w:p>
        </w:tc>
        <w:tc>
          <w:tcPr>
            <w:tcW w:w="911" w:type="pct"/>
            <w:vAlign w:val="center"/>
          </w:tcPr>
          <w:p w14:paraId="2266096A" w14:textId="77777777" w:rsidR="00FC70D9" w:rsidRPr="00783A15" w:rsidRDefault="00645EA9" w:rsidP="00783A15">
            <w:pPr>
              <w:pStyle w:val="a5"/>
              <w:adjustRightInd w:val="0"/>
              <w:jc w:val="center"/>
              <w:rPr>
                <w:color w:val="000000"/>
                <w:sz w:val="21"/>
                <w:szCs w:val="21"/>
              </w:rPr>
            </w:pPr>
            <w:r w:rsidRPr="00783A15">
              <w:rPr>
                <w:color w:val="000000"/>
                <w:sz w:val="21"/>
                <w:szCs w:val="21"/>
              </w:rPr>
              <w:t>定期投加絮凝剂，清理漆渣，循环使用，不外排</w:t>
            </w:r>
          </w:p>
        </w:tc>
        <w:tc>
          <w:tcPr>
            <w:tcW w:w="975" w:type="pct"/>
            <w:vAlign w:val="center"/>
          </w:tcPr>
          <w:p w14:paraId="3F83EA3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不外排</w:t>
            </w:r>
          </w:p>
        </w:tc>
        <w:tc>
          <w:tcPr>
            <w:tcW w:w="1236" w:type="pct"/>
            <w:vAlign w:val="center"/>
          </w:tcPr>
          <w:p w14:paraId="42BC4CF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c>
          <w:tcPr>
            <w:tcW w:w="503" w:type="pct"/>
            <w:vMerge w:val="restart"/>
            <w:vAlign w:val="center"/>
          </w:tcPr>
          <w:p w14:paraId="4CE1808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r w:rsidR="00FC70D9" w:rsidRPr="00783A15" w14:paraId="5AA6E574" w14:textId="77777777" w:rsidTr="00545522">
        <w:trPr>
          <w:trHeight w:val="376"/>
          <w:jc w:val="center"/>
        </w:trPr>
        <w:tc>
          <w:tcPr>
            <w:tcW w:w="325" w:type="pct"/>
            <w:vMerge/>
            <w:vAlign w:val="center"/>
          </w:tcPr>
          <w:p w14:paraId="47204257" w14:textId="77777777" w:rsidR="00FC70D9" w:rsidRPr="00783A15" w:rsidRDefault="00FC70D9" w:rsidP="00783A15">
            <w:pPr>
              <w:pStyle w:val="a5"/>
              <w:adjustRightInd w:val="0"/>
              <w:jc w:val="center"/>
              <w:rPr>
                <w:sz w:val="21"/>
                <w:szCs w:val="21"/>
              </w:rPr>
            </w:pPr>
          </w:p>
        </w:tc>
        <w:tc>
          <w:tcPr>
            <w:tcW w:w="465" w:type="pct"/>
            <w:vAlign w:val="center"/>
          </w:tcPr>
          <w:p w14:paraId="3B9DCE50" w14:textId="77777777" w:rsidR="00FC70D9" w:rsidRPr="00783A15" w:rsidRDefault="00645EA9" w:rsidP="00783A15">
            <w:pPr>
              <w:pStyle w:val="a5"/>
              <w:adjustRightInd w:val="0"/>
              <w:jc w:val="center"/>
              <w:rPr>
                <w:sz w:val="21"/>
                <w:szCs w:val="21"/>
              </w:rPr>
            </w:pPr>
            <w:r w:rsidRPr="00783A15">
              <w:rPr>
                <w:sz w:val="21"/>
                <w:szCs w:val="21"/>
              </w:rPr>
              <w:t>水槽吸收装置</w:t>
            </w:r>
          </w:p>
        </w:tc>
        <w:tc>
          <w:tcPr>
            <w:tcW w:w="585" w:type="pct"/>
            <w:vMerge/>
            <w:vAlign w:val="center"/>
          </w:tcPr>
          <w:p w14:paraId="3000A137" w14:textId="77777777" w:rsidR="00FC70D9" w:rsidRPr="00783A15" w:rsidRDefault="00FC70D9" w:rsidP="00783A15">
            <w:pPr>
              <w:pStyle w:val="a5"/>
              <w:adjustRightInd w:val="0"/>
              <w:jc w:val="center"/>
              <w:rPr>
                <w:color w:val="000000"/>
                <w:sz w:val="21"/>
                <w:szCs w:val="21"/>
              </w:rPr>
            </w:pPr>
          </w:p>
        </w:tc>
        <w:tc>
          <w:tcPr>
            <w:tcW w:w="911" w:type="pct"/>
            <w:vAlign w:val="center"/>
          </w:tcPr>
          <w:p w14:paraId="23357FC4" w14:textId="77777777" w:rsidR="00FC70D9" w:rsidRPr="00783A15" w:rsidRDefault="00645EA9" w:rsidP="00783A15">
            <w:pPr>
              <w:pStyle w:val="a5"/>
              <w:adjustRightInd w:val="0"/>
              <w:jc w:val="center"/>
              <w:rPr>
                <w:color w:val="000000"/>
                <w:sz w:val="21"/>
                <w:szCs w:val="21"/>
              </w:rPr>
            </w:pPr>
            <w:r w:rsidRPr="00783A15">
              <w:rPr>
                <w:color w:val="000000"/>
                <w:sz w:val="21"/>
                <w:szCs w:val="21"/>
              </w:rPr>
              <w:t>循环使用，不外排</w:t>
            </w:r>
          </w:p>
        </w:tc>
        <w:tc>
          <w:tcPr>
            <w:tcW w:w="975" w:type="pct"/>
            <w:vAlign w:val="center"/>
          </w:tcPr>
          <w:p w14:paraId="5673524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不外排</w:t>
            </w:r>
          </w:p>
        </w:tc>
        <w:tc>
          <w:tcPr>
            <w:tcW w:w="1236" w:type="pct"/>
            <w:vAlign w:val="center"/>
          </w:tcPr>
          <w:p w14:paraId="2129347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c>
          <w:tcPr>
            <w:tcW w:w="503" w:type="pct"/>
            <w:vMerge/>
            <w:vAlign w:val="center"/>
          </w:tcPr>
          <w:p w14:paraId="44CF2AB9"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7F6171B" w14:textId="77777777" w:rsidTr="00545522">
        <w:trPr>
          <w:trHeight w:val="376"/>
          <w:jc w:val="center"/>
        </w:trPr>
        <w:tc>
          <w:tcPr>
            <w:tcW w:w="325" w:type="pct"/>
            <w:vMerge/>
            <w:vAlign w:val="center"/>
          </w:tcPr>
          <w:p w14:paraId="4FBD82B5" w14:textId="77777777" w:rsidR="00FC70D9" w:rsidRPr="00783A15" w:rsidRDefault="00FC70D9" w:rsidP="00783A15">
            <w:pPr>
              <w:pStyle w:val="a5"/>
              <w:adjustRightInd w:val="0"/>
              <w:jc w:val="center"/>
              <w:rPr>
                <w:sz w:val="21"/>
                <w:szCs w:val="21"/>
              </w:rPr>
            </w:pPr>
          </w:p>
        </w:tc>
        <w:tc>
          <w:tcPr>
            <w:tcW w:w="465" w:type="pct"/>
            <w:vAlign w:val="center"/>
          </w:tcPr>
          <w:p w14:paraId="344C455A" w14:textId="77777777" w:rsidR="00FC70D9" w:rsidRPr="00783A15" w:rsidRDefault="00645EA9" w:rsidP="00783A15">
            <w:pPr>
              <w:pStyle w:val="a5"/>
              <w:adjustRightInd w:val="0"/>
              <w:jc w:val="center"/>
              <w:rPr>
                <w:sz w:val="21"/>
                <w:szCs w:val="21"/>
              </w:rPr>
            </w:pPr>
            <w:r w:rsidRPr="00783A15">
              <w:rPr>
                <w:sz w:val="21"/>
                <w:szCs w:val="21"/>
              </w:rPr>
              <w:t>厂区职工生活污水</w:t>
            </w:r>
          </w:p>
        </w:tc>
        <w:tc>
          <w:tcPr>
            <w:tcW w:w="585" w:type="pct"/>
            <w:vMerge/>
            <w:vAlign w:val="center"/>
          </w:tcPr>
          <w:p w14:paraId="6D0D613D" w14:textId="77777777" w:rsidR="00FC70D9" w:rsidRPr="00783A15" w:rsidRDefault="00FC70D9" w:rsidP="00783A15">
            <w:pPr>
              <w:pStyle w:val="a5"/>
              <w:adjustRightInd w:val="0"/>
              <w:jc w:val="center"/>
              <w:rPr>
                <w:color w:val="000000"/>
                <w:sz w:val="21"/>
                <w:szCs w:val="21"/>
              </w:rPr>
            </w:pPr>
          </w:p>
        </w:tc>
        <w:tc>
          <w:tcPr>
            <w:tcW w:w="911" w:type="pct"/>
            <w:vAlign w:val="center"/>
          </w:tcPr>
          <w:p w14:paraId="35584F4E" w14:textId="77777777" w:rsidR="00FC70D9" w:rsidRPr="00783A15" w:rsidRDefault="00645EA9" w:rsidP="00783A15">
            <w:pPr>
              <w:pStyle w:val="a5"/>
              <w:adjustRightInd w:val="0"/>
              <w:jc w:val="center"/>
              <w:rPr>
                <w:color w:val="000000"/>
                <w:sz w:val="21"/>
                <w:szCs w:val="21"/>
              </w:rPr>
            </w:pPr>
            <w:r w:rsidRPr="00783A15">
              <w:rPr>
                <w:color w:val="000000"/>
                <w:sz w:val="21"/>
                <w:szCs w:val="21"/>
              </w:rPr>
              <w:t>泼洒厂区</w:t>
            </w:r>
            <w:proofErr w:type="gramStart"/>
            <w:r w:rsidRPr="00783A15">
              <w:rPr>
                <w:color w:val="000000"/>
                <w:sz w:val="21"/>
                <w:szCs w:val="21"/>
              </w:rPr>
              <w:t>地面抑尘</w:t>
            </w:r>
            <w:proofErr w:type="gramEnd"/>
          </w:p>
        </w:tc>
        <w:tc>
          <w:tcPr>
            <w:tcW w:w="975" w:type="pct"/>
            <w:vAlign w:val="center"/>
          </w:tcPr>
          <w:p w14:paraId="17E73DC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不外排</w:t>
            </w:r>
          </w:p>
        </w:tc>
        <w:tc>
          <w:tcPr>
            <w:tcW w:w="1236" w:type="pct"/>
            <w:vAlign w:val="center"/>
          </w:tcPr>
          <w:p w14:paraId="1D39B7F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c>
          <w:tcPr>
            <w:tcW w:w="503" w:type="pct"/>
            <w:vMerge/>
            <w:vAlign w:val="center"/>
          </w:tcPr>
          <w:p w14:paraId="4A541D55"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074C36DA" w14:textId="77777777" w:rsidTr="00545522">
        <w:trPr>
          <w:trHeight w:val="278"/>
          <w:jc w:val="center"/>
        </w:trPr>
        <w:tc>
          <w:tcPr>
            <w:tcW w:w="325" w:type="pct"/>
            <w:vAlign w:val="center"/>
          </w:tcPr>
          <w:p w14:paraId="56E11663" w14:textId="77777777" w:rsidR="00FC70D9" w:rsidRPr="00783A15" w:rsidRDefault="00645EA9" w:rsidP="00783A15">
            <w:pPr>
              <w:pStyle w:val="a5"/>
              <w:adjustRightInd w:val="0"/>
              <w:jc w:val="center"/>
              <w:rPr>
                <w:sz w:val="21"/>
                <w:szCs w:val="21"/>
              </w:rPr>
            </w:pPr>
            <w:r w:rsidRPr="00783A15">
              <w:rPr>
                <w:sz w:val="21"/>
                <w:szCs w:val="21"/>
              </w:rPr>
              <w:lastRenderedPageBreak/>
              <w:t>噪声</w:t>
            </w:r>
          </w:p>
        </w:tc>
        <w:tc>
          <w:tcPr>
            <w:tcW w:w="465" w:type="pct"/>
            <w:vAlign w:val="center"/>
          </w:tcPr>
          <w:p w14:paraId="1424BAEB" w14:textId="77777777" w:rsidR="00FC70D9" w:rsidRPr="00783A15" w:rsidRDefault="00645EA9" w:rsidP="00783A15">
            <w:pPr>
              <w:pStyle w:val="a5"/>
              <w:adjustRightInd w:val="0"/>
              <w:jc w:val="center"/>
              <w:rPr>
                <w:sz w:val="21"/>
                <w:szCs w:val="21"/>
              </w:rPr>
            </w:pPr>
            <w:r w:rsidRPr="00783A15">
              <w:rPr>
                <w:sz w:val="21"/>
                <w:szCs w:val="21"/>
              </w:rPr>
              <w:t>生产设备</w:t>
            </w:r>
          </w:p>
        </w:tc>
        <w:tc>
          <w:tcPr>
            <w:tcW w:w="585" w:type="pct"/>
            <w:vAlign w:val="center"/>
          </w:tcPr>
          <w:p w14:paraId="602392E0" w14:textId="77777777" w:rsidR="00FC70D9" w:rsidRPr="00783A15" w:rsidRDefault="00645EA9" w:rsidP="00783A15">
            <w:pPr>
              <w:pStyle w:val="a5"/>
              <w:adjustRightInd w:val="0"/>
              <w:jc w:val="center"/>
              <w:rPr>
                <w:sz w:val="21"/>
                <w:szCs w:val="21"/>
              </w:rPr>
            </w:pPr>
            <w:r w:rsidRPr="00783A15">
              <w:rPr>
                <w:sz w:val="21"/>
                <w:szCs w:val="21"/>
              </w:rPr>
              <w:t>噪声</w:t>
            </w:r>
          </w:p>
        </w:tc>
        <w:tc>
          <w:tcPr>
            <w:tcW w:w="911" w:type="pct"/>
            <w:vAlign w:val="center"/>
          </w:tcPr>
          <w:p w14:paraId="4FC67C7B" w14:textId="77777777" w:rsidR="00FC70D9" w:rsidRPr="00783A15" w:rsidRDefault="00645EA9" w:rsidP="00783A15">
            <w:pPr>
              <w:pStyle w:val="a5"/>
              <w:adjustRightInd w:val="0"/>
              <w:jc w:val="center"/>
              <w:rPr>
                <w:sz w:val="21"/>
                <w:szCs w:val="21"/>
              </w:rPr>
            </w:pPr>
            <w:r w:rsidRPr="00783A15">
              <w:rPr>
                <w:sz w:val="21"/>
                <w:szCs w:val="21"/>
              </w:rPr>
              <w:t>选用低噪声设备、设减振垫、车</w:t>
            </w:r>
            <w:proofErr w:type="gramStart"/>
            <w:r w:rsidRPr="00783A15">
              <w:rPr>
                <w:sz w:val="21"/>
                <w:szCs w:val="21"/>
              </w:rPr>
              <w:t>间隔声</w:t>
            </w:r>
            <w:proofErr w:type="gramEnd"/>
          </w:p>
        </w:tc>
        <w:tc>
          <w:tcPr>
            <w:tcW w:w="975" w:type="pct"/>
            <w:vAlign w:val="center"/>
          </w:tcPr>
          <w:p w14:paraId="0CA2641C" w14:textId="77777777" w:rsidR="00FC70D9" w:rsidRPr="00783A15" w:rsidRDefault="00645EA9" w:rsidP="00783A15">
            <w:pPr>
              <w:pStyle w:val="afff3"/>
              <w:snapToGrid w:val="0"/>
              <w:spacing w:line="240" w:lineRule="auto"/>
              <w:ind w:firstLine="0"/>
              <w:jc w:val="center"/>
              <w:rPr>
                <w:rFonts w:ascii="Times New Roman" w:hAnsi="Times New Roman"/>
                <w:kern w:val="2"/>
                <w:sz w:val="21"/>
                <w:szCs w:val="21"/>
              </w:rPr>
            </w:pPr>
            <w:r w:rsidRPr="00783A15">
              <w:rPr>
                <w:rFonts w:ascii="Times New Roman" w:hAnsi="Times New Roman"/>
                <w:kern w:val="2"/>
                <w:sz w:val="21"/>
                <w:szCs w:val="21"/>
              </w:rPr>
              <w:t>昼间</w:t>
            </w:r>
            <w:r w:rsidRPr="00783A15">
              <w:rPr>
                <w:rFonts w:ascii="Times New Roman" w:hAnsi="Times New Roman"/>
                <w:kern w:val="2"/>
                <w:sz w:val="21"/>
                <w:szCs w:val="21"/>
              </w:rPr>
              <w:t>≤65dB</w:t>
            </w:r>
            <w:r w:rsidRPr="00783A15">
              <w:rPr>
                <w:rFonts w:ascii="Times New Roman" w:hAnsi="Times New Roman"/>
                <w:kern w:val="2"/>
                <w:sz w:val="21"/>
                <w:szCs w:val="21"/>
              </w:rPr>
              <w:t>（</w:t>
            </w:r>
            <w:r w:rsidRPr="00783A15">
              <w:rPr>
                <w:rFonts w:ascii="Times New Roman" w:hAnsi="Times New Roman"/>
                <w:kern w:val="2"/>
                <w:sz w:val="21"/>
                <w:szCs w:val="21"/>
              </w:rPr>
              <w:t>A</w:t>
            </w:r>
            <w:r w:rsidRPr="00783A15">
              <w:rPr>
                <w:rFonts w:ascii="Times New Roman" w:hAnsi="Times New Roman"/>
                <w:kern w:val="2"/>
                <w:sz w:val="21"/>
                <w:szCs w:val="21"/>
              </w:rPr>
              <w:t>）</w:t>
            </w:r>
          </w:p>
          <w:p w14:paraId="4CE74F74" w14:textId="77777777" w:rsidR="00FC70D9" w:rsidRPr="00783A15" w:rsidRDefault="00645EA9" w:rsidP="00783A15">
            <w:pPr>
              <w:pStyle w:val="afff3"/>
              <w:snapToGrid w:val="0"/>
              <w:spacing w:line="240" w:lineRule="auto"/>
              <w:ind w:firstLine="0"/>
              <w:jc w:val="center"/>
              <w:rPr>
                <w:rFonts w:ascii="Times New Roman" w:hAnsi="Times New Roman"/>
                <w:kern w:val="2"/>
                <w:sz w:val="21"/>
                <w:szCs w:val="21"/>
              </w:rPr>
            </w:pPr>
            <w:r w:rsidRPr="00783A15">
              <w:rPr>
                <w:rFonts w:ascii="Times New Roman" w:hAnsi="Times New Roman"/>
                <w:kern w:val="2"/>
                <w:sz w:val="21"/>
                <w:szCs w:val="21"/>
              </w:rPr>
              <w:t>夜间</w:t>
            </w:r>
            <w:r w:rsidRPr="00783A15">
              <w:rPr>
                <w:rFonts w:ascii="Times New Roman" w:hAnsi="Times New Roman"/>
                <w:kern w:val="2"/>
                <w:sz w:val="21"/>
                <w:szCs w:val="21"/>
              </w:rPr>
              <w:t>≤55dB</w:t>
            </w:r>
            <w:r w:rsidRPr="00783A15">
              <w:rPr>
                <w:rFonts w:ascii="Times New Roman" w:hAnsi="Times New Roman"/>
                <w:kern w:val="2"/>
                <w:sz w:val="21"/>
                <w:szCs w:val="21"/>
              </w:rPr>
              <w:t>（</w:t>
            </w:r>
            <w:r w:rsidRPr="00783A15">
              <w:rPr>
                <w:rFonts w:ascii="Times New Roman" w:hAnsi="Times New Roman"/>
                <w:kern w:val="2"/>
                <w:sz w:val="21"/>
                <w:szCs w:val="21"/>
              </w:rPr>
              <w:t>A</w:t>
            </w:r>
            <w:r w:rsidRPr="00783A15">
              <w:rPr>
                <w:rFonts w:ascii="Times New Roman" w:hAnsi="Times New Roman"/>
                <w:kern w:val="2"/>
                <w:sz w:val="21"/>
                <w:szCs w:val="21"/>
              </w:rPr>
              <w:t>）</w:t>
            </w:r>
          </w:p>
        </w:tc>
        <w:tc>
          <w:tcPr>
            <w:tcW w:w="1236" w:type="pct"/>
            <w:vAlign w:val="center"/>
          </w:tcPr>
          <w:p w14:paraId="60DFE157" w14:textId="77777777" w:rsidR="00FC70D9" w:rsidRPr="00783A15" w:rsidRDefault="00645EA9" w:rsidP="00783A15">
            <w:pPr>
              <w:pStyle w:val="afff3"/>
              <w:snapToGrid w:val="0"/>
              <w:spacing w:line="240" w:lineRule="auto"/>
              <w:ind w:firstLine="0"/>
              <w:jc w:val="center"/>
              <w:rPr>
                <w:rFonts w:ascii="Times New Roman" w:hAnsi="Times New Roman"/>
                <w:kern w:val="2"/>
                <w:sz w:val="21"/>
                <w:szCs w:val="21"/>
              </w:rPr>
            </w:pPr>
            <w:r w:rsidRPr="00783A15">
              <w:rPr>
                <w:rFonts w:ascii="Times New Roman" w:hAnsi="Times New Roman"/>
                <w:kern w:val="2"/>
                <w:sz w:val="21"/>
                <w:szCs w:val="21"/>
              </w:rPr>
              <w:t>《工业企业厂界环境噪声排放标准》（</w:t>
            </w:r>
            <w:r w:rsidRPr="00783A15">
              <w:rPr>
                <w:rFonts w:ascii="Times New Roman" w:hAnsi="Times New Roman"/>
                <w:kern w:val="2"/>
                <w:sz w:val="21"/>
                <w:szCs w:val="21"/>
              </w:rPr>
              <w:t>GB12348-2008</w:t>
            </w:r>
            <w:r w:rsidRPr="00783A15">
              <w:rPr>
                <w:rFonts w:ascii="Times New Roman" w:hAnsi="Times New Roman"/>
                <w:kern w:val="2"/>
                <w:sz w:val="21"/>
                <w:szCs w:val="21"/>
              </w:rPr>
              <w:t>）</w:t>
            </w:r>
            <w:r w:rsidRPr="00783A15">
              <w:rPr>
                <w:rFonts w:ascii="Times New Roman" w:hAnsi="Times New Roman"/>
                <w:kern w:val="2"/>
                <w:sz w:val="21"/>
                <w:szCs w:val="21"/>
              </w:rPr>
              <w:t>3</w:t>
            </w:r>
            <w:r w:rsidRPr="00783A15">
              <w:rPr>
                <w:rFonts w:ascii="Times New Roman" w:hAnsi="Times New Roman"/>
                <w:kern w:val="2"/>
                <w:sz w:val="21"/>
                <w:szCs w:val="21"/>
              </w:rPr>
              <w:t>类标准</w:t>
            </w:r>
          </w:p>
        </w:tc>
        <w:tc>
          <w:tcPr>
            <w:tcW w:w="503" w:type="pct"/>
            <w:vAlign w:val="center"/>
          </w:tcPr>
          <w:p w14:paraId="07D4BC66" w14:textId="77777777" w:rsidR="00FC70D9" w:rsidRPr="00783A15" w:rsidRDefault="00645EA9" w:rsidP="00783A15">
            <w:pPr>
              <w:pStyle w:val="afff3"/>
              <w:snapToGrid w:val="0"/>
              <w:spacing w:line="240" w:lineRule="auto"/>
              <w:ind w:firstLine="0"/>
              <w:jc w:val="center"/>
              <w:rPr>
                <w:rFonts w:ascii="Times New Roman" w:hAnsi="Times New Roman"/>
                <w:kern w:val="2"/>
                <w:sz w:val="21"/>
                <w:szCs w:val="21"/>
              </w:rPr>
            </w:pPr>
            <w:r w:rsidRPr="00783A15">
              <w:rPr>
                <w:rFonts w:ascii="Times New Roman" w:hAnsi="Times New Roman"/>
                <w:kern w:val="2"/>
                <w:sz w:val="21"/>
                <w:szCs w:val="21"/>
              </w:rPr>
              <w:t>已落实</w:t>
            </w:r>
          </w:p>
        </w:tc>
      </w:tr>
      <w:tr w:rsidR="00FC70D9" w:rsidRPr="00783A15" w14:paraId="1BDB49AC" w14:textId="77777777" w:rsidTr="00545522">
        <w:trPr>
          <w:trHeight w:val="53"/>
          <w:jc w:val="center"/>
        </w:trPr>
        <w:tc>
          <w:tcPr>
            <w:tcW w:w="325" w:type="pct"/>
            <w:vMerge w:val="restart"/>
            <w:vAlign w:val="center"/>
          </w:tcPr>
          <w:p w14:paraId="11E0F99A" w14:textId="77777777" w:rsidR="00FC70D9" w:rsidRPr="00783A15" w:rsidRDefault="00645EA9" w:rsidP="00783A15">
            <w:pPr>
              <w:pStyle w:val="a5"/>
              <w:adjustRightInd w:val="0"/>
              <w:jc w:val="center"/>
              <w:rPr>
                <w:spacing w:val="-20"/>
                <w:sz w:val="21"/>
                <w:szCs w:val="21"/>
              </w:rPr>
            </w:pPr>
            <w:r w:rsidRPr="00783A15">
              <w:rPr>
                <w:sz w:val="21"/>
                <w:szCs w:val="21"/>
              </w:rPr>
              <w:t>固废</w:t>
            </w:r>
          </w:p>
        </w:tc>
        <w:tc>
          <w:tcPr>
            <w:tcW w:w="465" w:type="pct"/>
            <w:vAlign w:val="center"/>
          </w:tcPr>
          <w:p w14:paraId="7ED44974" w14:textId="77777777" w:rsidR="00FC70D9" w:rsidRPr="00783A15" w:rsidRDefault="00645EA9" w:rsidP="00783A15">
            <w:pPr>
              <w:pStyle w:val="a5"/>
              <w:adjustRightInd w:val="0"/>
              <w:jc w:val="center"/>
              <w:rPr>
                <w:sz w:val="21"/>
                <w:szCs w:val="21"/>
              </w:rPr>
            </w:pPr>
            <w:r w:rsidRPr="00783A15">
              <w:rPr>
                <w:sz w:val="21"/>
                <w:szCs w:val="21"/>
                <w:u w:color="000000"/>
              </w:rPr>
              <w:t>下料工序</w:t>
            </w:r>
          </w:p>
        </w:tc>
        <w:tc>
          <w:tcPr>
            <w:tcW w:w="585" w:type="pct"/>
            <w:vAlign w:val="center"/>
          </w:tcPr>
          <w:p w14:paraId="3112F668" w14:textId="77777777" w:rsidR="00FC70D9" w:rsidRPr="00783A15" w:rsidRDefault="00645EA9" w:rsidP="00783A15">
            <w:pPr>
              <w:pStyle w:val="a5"/>
              <w:adjustRightInd w:val="0"/>
              <w:jc w:val="center"/>
              <w:rPr>
                <w:sz w:val="21"/>
                <w:szCs w:val="21"/>
              </w:rPr>
            </w:pPr>
            <w:r w:rsidRPr="00783A15">
              <w:rPr>
                <w:sz w:val="21"/>
                <w:szCs w:val="21"/>
                <w:u w:color="000000"/>
              </w:rPr>
              <w:t>边角料</w:t>
            </w:r>
          </w:p>
        </w:tc>
        <w:tc>
          <w:tcPr>
            <w:tcW w:w="911" w:type="pct"/>
            <w:vMerge w:val="restart"/>
            <w:vAlign w:val="center"/>
          </w:tcPr>
          <w:p w14:paraId="3F83B2A5" w14:textId="77777777" w:rsidR="00FC70D9" w:rsidRPr="00783A15" w:rsidRDefault="00645EA9" w:rsidP="00783A15">
            <w:pPr>
              <w:pStyle w:val="a5"/>
              <w:adjustRightInd w:val="0"/>
              <w:jc w:val="center"/>
              <w:rPr>
                <w:sz w:val="21"/>
                <w:szCs w:val="21"/>
              </w:rPr>
            </w:pPr>
            <w:r w:rsidRPr="00783A15">
              <w:rPr>
                <w:sz w:val="21"/>
                <w:szCs w:val="21"/>
              </w:rPr>
              <w:t>回收后外</w:t>
            </w:r>
            <w:proofErr w:type="gramStart"/>
            <w:r w:rsidRPr="00783A15">
              <w:rPr>
                <w:sz w:val="21"/>
                <w:szCs w:val="21"/>
              </w:rPr>
              <w:t>售进行</w:t>
            </w:r>
            <w:proofErr w:type="gramEnd"/>
            <w:r w:rsidRPr="00783A15">
              <w:rPr>
                <w:sz w:val="21"/>
                <w:szCs w:val="21"/>
              </w:rPr>
              <w:t>综合利用</w:t>
            </w:r>
          </w:p>
        </w:tc>
        <w:tc>
          <w:tcPr>
            <w:tcW w:w="975" w:type="pct"/>
            <w:vMerge w:val="restart"/>
            <w:vAlign w:val="center"/>
          </w:tcPr>
          <w:p w14:paraId="3A694CFE" w14:textId="77777777" w:rsidR="00FC70D9" w:rsidRPr="00783A15" w:rsidRDefault="00645EA9" w:rsidP="00783A15">
            <w:pPr>
              <w:pStyle w:val="a5"/>
              <w:adjustRightInd w:val="0"/>
              <w:jc w:val="center"/>
              <w:rPr>
                <w:sz w:val="21"/>
                <w:szCs w:val="21"/>
              </w:rPr>
            </w:pPr>
            <w:r w:rsidRPr="00783A15">
              <w:rPr>
                <w:sz w:val="21"/>
                <w:szCs w:val="21"/>
              </w:rPr>
              <w:t>不外排</w:t>
            </w:r>
          </w:p>
        </w:tc>
        <w:tc>
          <w:tcPr>
            <w:tcW w:w="1236" w:type="pct"/>
            <w:vMerge w:val="restart"/>
            <w:vAlign w:val="center"/>
          </w:tcPr>
          <w:p w14:paraId="74BB7912" w14:textId="77777777" w:rsidR="00FC70D9" w:rsidRPr="00783A15" w:rsidRDefault="00645EA9" w:rsidP="00783A15">
            <w:pPr>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《一般工业固体废物贮存、处置场污染控制标准》及其修改单（</w:t>
            </w:r>
            <w:r w:rsidRPr="00783A15">
              <w:rPr>
                <w:rFonts w:ascii="Times New Roman" w:eastAsia="宋体" w:hAnsi="Times New Roman" w:cs="Times New Roman"/>
                <w:szCs w:val="21"/>
              </w:rPr>
              <w:t>GB18599-2001</w:t>
            </w:r>
            <w:r w:rsidRPr="00783A15">
              <w:rPr>
                <w:rFonts w:ascii="Times New Roman" w:eastAsia="宋体" w:hAnsi="Times New Roman" w:cs="Times New Roman"/>
                <w:szCs w:val="21"/>
              </w:rPr>
              <w:t>）中要求</w:t>
            </w:r>
          </w:p>
        </w:tc>
        <w:tc>
          <w:tcPr>
            <w:tcW w:w="503" w:type="pct"/>
            <w:vMerge w:val="restart"/>
            <w:vAlign w:val="center"/>
          </w:tcPr>
          <w:p w14:paraId="5720AEB5" w14:textId="77777777" w:rsidR="00FC70D9" w:rsidRPr="00783A15" w:rsidRDefault="00645EA9" w:rsidP="00783A15">
            <w:pPr>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r w:rsidR="00FC70D9" w:rsidRPr="00783A15" w14:paraId="787E649A" w14:textId="77777777" w:rsidTr="00545522">
        <w:trPr>
          <w:trHeight w:val="53"/>
          <w:jc w:val="center"/>
        </w:trPr>
        <w:tc>
          <w:tcPr>
            <w:tcW w:w="325" w:type="pct"/>
            <w:vMerge/>
            <w:vAlign w:val="center"/>
          </w:tcPr>
          <w:p w14:paraId="46A5FEE3" w14:textId="77777777" w:rsidR="00FC70D9" w:rsidRPr="00783A15" w:rsidRDefault="00FC70D9" w:rsidP="00783A15">
            <w:pPr>
              <w:pStyle w:val="a5"/>
              <w:adjustRightInd w:val="0"/>
              <w:jc w:val="center"/>
              <w:rPr>
                <w:sz w:val="21"/>
                <w:szCs w:val="21"/>
              </w:rPr>
            </w:pPr>
          </w:p>
        </w:tc>
        <w:tc>
          <w:tcPr>
            <w:tcW w:w="465" w:type="pct"/>
            <w:vAlign w:val="center"/>
          </w:tcPr>
          <w:p w14:paraId="6930152B" w14:textId="77777777" w:rsidR="00FC70D9" w:rsidRPr="00783A15" w:rsidRDefault="00645EA9" w:rsidP="00783A15">
            <w:pPr>
              <w:pStyle w:val="a5"/>
              <w:adjustRightInd w:val="0"/>
              <w:jc w:val="center"/>
              <w:rPr>
                <w:sz w:val="21"/>
                <w:szCs w:val="21"/>
                <w:u w:color="000000"/>
              </w:rPr>
            </w:pPr>
            <w:r w:rsidRPr="00783A15">
              <w:rPr>
                <w:sz w:val="21"/>
                <w:szCs w:val="21"/>
                <w:u w:color="000000"/>
              </w:rPr>
              <w:t>裁剪工序</w:t>
            </w:r>
          </w:p>
        </w:tc>
        <w:tc>
          <w:tcPr>
            <w:tcW w:w="585" w:type="pct"/>
            <w:vAlign w:val="center"/>
          </w:tcPr>
          <w:p w14:paraId="74A8F021" w14:textId="77777777" w:rsidR="00FC70D9" w:rsidRPr="00783A15" w:rsidRDefault="00645EA9" w:rsidP="00783A15">
            <w:pPr>
              <w:pStyle w:val="a5"/>
              <w:adjustRightInd w:val="0"/>
              <w:jc w:val="center"/>
              <w:rPr>
                <w:sz w:val="21"/>
                <w:szCs w:val="21"/>
              </w:rPr>
            </w:pPr>
            <w:r w:rsidRPr="00783A15">
              <w:rPr>
                <w:sz w:val="21"/>
                <w:szCs w:val="21"/>
                <w:u w:color="000000"/>
              </w:rPr>
              <w:t>边角料</w:t>
            </w:r>
          </w:p>
        </w:tc>
        <w:tc>
          <w:tcPr>
            <w:tcW w:w="911" w:type="pct"/>
            <w:vMerge/>
            <w:vAlign w:val="center"/>
          </w:tcPr>
          <w:p w14:paraId="10111635" w14:textId="77777777" w:rsidR="00FC70D9" w:rsidRPr="00783A15" w:rsidRDefault="00FC70D9" w:rsidP="00783A15">
            <w:pPr>
              <w:pStyle w:val="a5"/>
              <w:adjustRightInd w:val="0"/>
              <w:jc w:val="center"/>
              <w:rPr>
                <w:sz w:val="21"/>
                <w:szCs w:val="21"/>
              </w:rPr>
            </w:pPr>
          </w:p>
        </w:tc>
        <w:tc>
          <w:tcPr>
            <w:tcW w:w="975" w:type="pct"/>
            <w:vMerge/>
            <w:vAlign w:val="center"/>
          </w:tcPr>
          <w:p w14:paraId="7A8D983D" w14:textId="77777777" w:rsidR="00FC70D9" w:rsidRPr="00783A15" w:rsidRDefault="00FC70D9" w:rsidP="00783A15">
            <w:pPr>
              <w:pStyle w:val="a5"/>
              <w:adjustRightInd w:val="0"/>
              <w:jc w:val="center"/>
              <w:rPr>
                <w:sz w:val="21"/>
                <w:szCs w:val="21"/>
              </w:rPr>
            </w:pPr>
          </w:p>
        </w:tc>
        <w:tc>
          <w:tcPr>
            <w:tcW w:w="1236" w:type="pct"/>
            <w:vMerge/>
            <w:vAlign w:val="center"/>
          </w:tcPr>
          <w:p w14:paraId="251643B7"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62307827"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00826A12" w14:textId="77777777" w:rsidTr="00545522">
        <w:trPr>
          <w:trHeight w:val="53"/>
          <w:jc w:val="center"/>
        </w:trPr>
        <w:tc>
          <w:tcPr>
            <w:tcW w:w="325" w:type="pct"/>
            <w:vMerge/>
            <w:vAlign w:val="center"/>
          </w:tcPr>
          <w:p w14:paraId="23E6727D" w14:textId="77777777" w:rsidR="00FC70D9" w:rsidRPr="00783A15" w:rsidRDefault="00FC70D9" w:rsidP="00783A15">
            <w:pPr>
              <w:pStyle w:val="a5"/>
              <w:adjustRightInd w:val="0"/>
              <w:jc w:val="center"/>
              <w:rPr>
                <w:sz w:val="21"/>
                <w:szCs w:val="21"/>
              </w:rPr>
            </w:pPr>
          </w:p>
        </w:tc>
        <w:tc>
          <w:tcPr>
            <w:tcW w:w="465" w:type="pct"/>
            <w:vAlign w:val="center"/>
          </w:tcPr>
          <w:p w14:paraId="5AC2F9B4" w14:textId="77777777" w:rsidR="00FC70D9" w:rsidRPr="00783A15" w:rsidRDefault="00645EA9" w:rsidP="00783A15">
            <w:pPr>
              <w:pStyle w:val="a5"/>
              <w:adjustRightInd w:val="0"/>
              <w:jc w:val="center"/>
              <w:rPr>
                <w:sz w:val="21"/>
                <w:szCs w:val="21"/>
                <w:u w:color="000000"/>
              </w:rPr>
            </w:pPr>
            <w:r w:rsidRPr="00783A15">
              <w:rPr>
                <w:sz w:val="21"/>
                <w:szCs w:val="21"/>
                <w:u w:color="000000"/>
              </w:rPr>
              <w:t>压制成型工序</w:t>
            </w:r>
          </w:p>
        </w:tc>
        <w:tc>
          <w:tcPr>
            <w:tcW w:w="585" w:type="pct"/>
            <w:vAlign w:val="center"/>
          </w:tcPr>
          <w:p w14:paraId="04F2557F" w14:textId="77777777" w:rsidR="00FC70D9" w:rsidRPr="00783A15" w:rsidRDefault="00645EA9" w:rsidP="00783A15">
            <w:pPr>
              <w:pStyle w:val="a5"/>
              <w:adjustRightInd w:val="0"/>
              <w:jc w:val="center"/>
              <w:rPr>
                <w:sz w:val="21"/>
                <w:szCs w:val="21"/>
              </w:rPr>
            </w:pPr>
            <w:r w:rsidRPr="00783A15">
              <w:rPr>
                <w:sz w:val="21"/>
                <w:szCs w:val="21"/>
                <w:u w:color="000000"/>
              </w:rPr>
              <w:t>边角料</w:t>
            </w:r>
          </w:p>
        </w:tc>
        <w:tc>
          <w:tcPr>
            <w:tcW w:w="911" w:type="pct"/>
            <w:vMerge/>
            <w:vAlign w:val="center"/>
          </w:tcPr>
          <w:p w14:paraId="5FC69A37" w14:textId="77777777" w:rsidR="00FC70D9" w:rsidRPr="00783A15" w:rsidRDefault="00FC70D9" w:rsidP="00783A15">
            <w:pPr>
              <w:pStyle w:val="a5"/>
              <w:adjustRightInd w:val="0"/>
              <w:jc w:val="center"/>
              <w:rPr>
                <w:sz w:val="21"/>
                <w:szCs w:val="21"/>
              </w:rPr>
            </w:pPr>
          </w:p>
        </w:tc>
        <w:tc>
          <w:tcPr>
            <w:tcW w:w="975" w:type="pct"/>
            <w:vMerge/>
            <w:vAlign w:val="center"/>
          </w:tcPr>
          <w:p w14:paraId="611708D8" w14:textId="77777777" w:rsidR="00FC70D9" w:rsidRPr="00783A15" w:rsidRDefault="00FC70D9" w:rsidP="00783A15">
            <w:pPr>
              <w:pStyle w:val="a5"/>
              <w:adjustRightInd w:val="0"/>
              <w:jc w:val="center"/>
              <w:rPr>
                <w:sz w:val="21"/>
                <w:szCs w:val="21"/>
              </w:rPr>
            </w:pPr>
          </w:p>
        </w:tc>
        <w:tc>
          <w:tcPr>
            <w:tcW w:w="1236" w:type="pct"/>
            <w:vMerge/>
            <w:vAlign w:val="center"/>
          </w:tcPr>
          <w:p w14:paraId="4BBB30A4"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6745EC2D"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0251DD68" w14:textId="77777777" w:rsidTr="00545522">
        <w:trPr>
          <w:trHeight w:val="53"/>
          <w:jc w:val="center"/>
        </w:trPr>
        <w:tc>
          <w:tcPr>
            <w:tcW w:w="325" w:type="pct"/>
            <w:vMerge/>
            <w:vAlign w:val="center"/>
          </w:tcPr>
          <w:p w14:paraId="262BE159" w14:textId="77777777" w:rsidR="00FC70D9" w:rsidRPr="00783A15" w:rsidRDefault="00FC70D9" w:rsidP="00783A15">
            <w:pPr>
              <w:pStyle w:val="a5"/>
              <w:adjustRightInd w:val="0"/>
              <w:jc w:val="center"/>
              <w:rPr>
                <w:sz w:val="21"/>
                <w:szCs w:val="21"/>
              </w:rPr>
            </w:pPr>
          </w:p>
        </w:tc>
        <w:tc>
          <w:tcPr>
            <w:tcW w:w="465" w:type="pct"/>
            <w:vAlign w:val="center"/>
          </w:tcPr>
          <w:p w14:paraId="7C70DEA2" w14:textId="77777777" w:rsidR="00FC70D9" w:rsidRPr="00783A15" w:rsidRDefault="00645EA9" w:rsidP="00783A15">
            <w:pPr>
              <w:pStyle w:val="a5"/>
              <w:adjustRightInd w:val="0"/>
              <w:jc w:val="center"/>
              <w:rPr>
                <w:sz w:val="21"/>
                <w:szCs w:val="21"/>
                <w:u w:color="000000"/>
              </w:rPr>
            </w:pPr>
            <w:r w:rsidRPr="00783A15">
              <w:rPr>
                <w:sz w:val="21"/>
                <w:szCs w:val="21"/>
                <w:u w:color="000000"/>
              </w:rPr>
              <w:t>焊接工序</w:t>
            </w:r>
          </w:p>
        </w:tc>
        <w:tc>
          <w:tcPr>
            <w:tcW w:w="585" w:type="pct"/>
            <w:vAlign w:val="center"/>
          </w:tcPr>
          <w:p w14:paraId="1119E740" w14:textId="77777777" w:rsidR="00FC70D9" w:rsidRPr="00783A15" w:rsidRDefault="00645EA9" w:rsidP="00783A15">
            <w:pPr>
              <w:pStyle w:val="a5"/>
              <w:adjustRightInd w:val="0"/>
              <w:jc w:val="center"/>
              <w:rPr>
                <w:sz w:val="21"/>
                <w:szCs w:val="21"/>
              </w:rPr>
            </w:pPr>
            <w:r w:rsidRPr="00783A15">
              <w:rPr>
                <w:sz w:val="21"/>
                <w:szCs w:val="21"/>
                <w:u w:color="000000"/>
              </w:rPr>
              <w:t>废焊丝</w:t>
            </w:r>
          </w:p>
        </w:tc>
        <w:tc>
          <w:tcPr>
            <w:tcW w:w="911" w:type="pct"/>
            <w:vMerge/>
            <w:vAlign w:val="center"/>
          </w:tcPr>
          <w:p w14:paraId="29C93DD2" w14:textId="77777777" w:rsidR="00FC70D9" w:rsidRPr="00783A15" w:rsidRDefault="00FC70D9" w:rsidP="00783A15">
            <w:pPr>
              <w:pStyle w:val="a5"/>
              <w:adjustRightInd w:val="0"/>
              <w:jc w:val="center"/>
              <w:rPr>
                <w:sz w:val="21"/>
                <w:szCs w:val="21"/>
              </w:rPr>
            </w:pPr>
          </w:p>
        </w:tc>
        <w:tc>
          <w:tcPr>
            <w:tcW w:w="975" w:type="pct"/>
            <w:vMerge/>
            <w:vAlign w:val="center"/>
          </w:tcPr>
          <w:p w14:paraId="28556447" w14:textId="77777777" w:rsidR="00FC70D9" w:rsidRPr="00783A15" w:rsidRDefault="00FC70D9" w:rsidP="00783A15">
            <w:pPr>
              <w:pStyle w:val="a5"/>
              <w:adjustRightInd w:val="0"/>
              <w:jc w:val="center"/>
              <w:rPr>
                <w:sz w:val="21"/>
                <w:szCs w:val="21"/>
              </w:rPr>
            </w:pPr>
          </w:p>
        </w:tc>
        <w:tc>
          <w:tcPr>
            <w:tcW w:w="1236" w:type="pct"/>
            <w:vMerge/>
            <w:vAlign w:val="center"/>
          </w:tcPr>
          <w:p w14:paraId="6EF4BA1A"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3D946E22"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342A6665" w14:textId="77777777" w:rsidTr="00545522">
        <w:trPr>
          <w:trHeight w:val="53"/>
          <w:jc w:val="center"/>
        </w:trPr>
        <w:tc>
          <w:tcPr>
            <w:tcW w:w="325" w:type="pct"/>
            <w:vMerge/>
            <w:vAlign w:val="center"/>
          </w:tcPr>
          <w:p w14:paraId="19A78419" w14:textId="77777777" w:rsidR="00FC70D9" w:rsidRPr="00783A15" w:rsidRDefault="00FC70D9" w:rsidP="00783A15">
            <w:pPr>
              <w:pStyle w:val="a5"/>
              <w:adjustRightInd w:val="0"/>
              <w:jc w:val="center"/>
              <w:rPr>
                <w:sz w:val="21"/>
                <w:szCs w:val="21"/>
              </w:rPr>
            </w:pPr>
          </w:p>
        </w:tc>
        <w:tc>
          <w:tcPr>
            <w:tcW w:w="465" w:type="pct"/>
            <w:vAlign w:val="center"/>
          </w:tcPr>
          <w:p w14:paraId="4A837818" w14:textId="77777777" w:rsidR="00FC70D9" w:rsidRPr="00783A15" w:rsidRDefault="00645EA9" w:rsidP="00783A15">
            <w:pPr>
              <w:pStyle w:val="a5"/>
              <w:adjustRightInd w:val="0"/>
              <w:jc w:val="center"/>
              <w:rPr>
                <w:sz w:val="21"/>
                <w:szCs w:val="21"/>
                <w:u w:color="000000"/>
              </w:rPr>
            </w:pPr>
            <w:r w:rsidRPr="00783A15">
              <w:rPr>
                <w:sz w:val="21"/>
                <w:szCs w:val="21"/>
                <w:u w:color="000000"/>
              </w:rPr>
              <w:t>钻孔工序</w:t>
            </w:r>
          </w:p>
        </w:tc>
        <w:tc>
          <w:tcPr>
            <w:tcW w:w="585" w:type="pct"/>
            <w:vAlign w:val="center"/>
          </w:tcPr>
          <w:p w14:paraId="30A3065D" w14:textId="77777777" w:rsidR="00FC70D9" w:rsidRPr="00783A15" w:rsidRDefault="00645EA9" w:rsidP="00783A15">
            <w:pPr>
              <w:pStyle w:val="a5"/>
              <w:adjustRightInd w:val="0"/>
              <w:jc w:val="center"/>
              <w:rPr>
                <w:sz w:val="21"/>
                <w:szCs w:val="21"/>
              </w:rPr>
            </w:pPr>
            <w:r w:rsidRPr="00783A15">
              <w:rPr>
                <w:sz w:val="21"/>
                <w:szCs w:val="21"/>
                <w:u w:color="000000"/>
              </w:rPr>
              <w:t>下脚料</w:t>
            </w:r>
          </w:p>
        </w:tc>
        <w:tc>
          <w:tcPr>
            <w:tcW w:w="911" w:type="pct"/>
            <w:vMerge/>
            <w:vAlign w:val="center"/>
          </w:tcPr>
          <w:p w14:paraId="7937E8DC" w14:textId="77777777" w:rsidR="00FC70D9" w:rsidRPr="00783A15" w:rsidRDefault="00FC70D9" w:rsidP="00783A15">
            <w:pPr>
              <w:pStyle w:val="a5"/>
              <w:adjustRightInd w:val="0"/>
              <w:jc w:val="center"/>
              <w:rPr>
                <w:sz w:val="21"/>
                <w:szCs w:val="21"/>
              </w:rPr>
            </w:pPr>
          </w:p>
        </w:tc>
        <w:tc>
          <w:tcPr>
            <w:tcW w:w="975" w:type="pct"/>
            <w:vMerge/>
            <w:vAlign w:val="center"/>
          </w:tcPr>
          <w:p w14:paraId="70ED4045" w14:textId="77777777" w:rsidR="00FC70D9" w:rsidRPr="00783A15" w:rsidRDefault="00FC70D9" w:rsidP="00783A15">
            <w:pPr>
              <w:pStyle w:val="a5"/>
              <w:adjustRightInd w:val="0"/>
              <w:jc w:val="center"/>
              <w:rPr>
                <w:sz w:val="21"/>
                <w:szCs w:val="21"/>
              </w:rPr>
            </w:pPr>
          </w:p>
        </w:tc>
        <w:tc>
          <w:tcPr>
            <w:tcW w:w="1236" w:type="pct"/>
            <w:vMerge/>
            <w:vAlign w:val="center"/>
          </w:tcPr>
          <w:p w14:paraId="58C79D1D"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7CE339B9"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7B309775" w14:textId="77777777" w:rsidTr="00545522">
        <w:trPr>
          <w:trHeight w:val="53"/>
          <w:jc w:val="center"/>
        </w:trPr>
        <w:tc>
          <w:tcPr>
            <w:tcW w:w="325" w:type="pct"/>
            <w:vMerge/>
            <w:vAlign w:val="center"/>
          </w:tcPr>
          <w:p w14:paraId="59A6F1A7" w14:textId="77777777" w:rsidR="00FC70D9" w:rsidRPr="00783A15" w:rsidRDefault="00FC70D9" w:rsidP="00783A15">
            <w:pPr>
              <w:pStyle w:val="a5"/>
              <w:adjustRightInd w:val="0"/>
              <w:jc w:val="center"/>
              <w:rPr>
                <w:sz w:val="21"/>
                <w:szCs w:val="21"/>
              </w:rPr>
            </w:pPr>
          </w:p>
        </w:tc>
        <w:tc>
          <w:tcPr>
            <w:tcW w:w="465" w:type="pct"/>
            <w:vAlign w:val="center"/>
          </w:tcPr>
          <w:p w14:paraId="74918003" w14:textId="77777777" w:rsidR="00FC70D9" w:rsidRPr="00783A15" w:rsidRDefault="00645EA9" w:rsidP="00783A15">
            <w:pPr>
              <w:pStyle w:val="a5"/>
              <w:adjustRightInd w:val="0"/>
              <w:jc w:val="center"/>
              <w:rPr>
                <w:sz w:val="21"/>
                <w:szCs w:val="21"/>
                <w:u w:color="000000"/>
              </w:rPr>
            </w:pPr>
            <w:r w:rsidRPr="00783A15">
              <w:rPr>
                <w:sz w:val="21"/>
                <w:szCs w:val="21"/>
                <w:u w:color="000000"/>
              </w:rPr>
              <w:t>焊接烟尘净化器</w:t>
            </w:r>
          </w:p>
        </w:tc>
        <w:tc>
          <w:tcPr>
            <w:tcW w:w="585" w:type="pct"/>
            <w:vAlign w:val="center"/>
          </w:tcPr>
          <w:p w14:paraId="0CE8E5F5" w14:textId="77777777" w:rsidR="00FC70D9" w:rsidRPr="00783A15" w:rsidRDefault="00645EA9" w:rsidP="00783A15">
            <w:pPr>
              <w:pStyle w:val="a5"/>
              <w:adjustRightInd w:val="0"/>
              <w:jc w:val="center"/>
              <w:rPr>
                <w:sz w:val="21"/>
                <w:szCs w:val="21"/>
              </w:rPr>
            </w:pPr>
            <w:r w:rsidRPr="00783A15">
              <w:rPr>
                <w:sz w:val="21"/>
                <w:szCs w:val="21"/>
                <w:u w:color="000000"/>
              </w:rPr>
              <w:t>粉尘</w:t>
            </w:r>
          </w:p>
        </w:tc>
        <w:tc>
          <w:tcPr>
            <w:tcW w:w="911" w:type="pct"/>
            <w:vMerge/>
            <w:vAlign w:val="center"/>
          </w:tcPr>
          <w:p w14:paraId="5DCAAD03" w14:textId="77777777" w:rsidR="00FC70D9" w:rsidRPr="00783A15" w:rsidRDefault="00FC70D9" w:rsidP="00783A15">
            <w:pPr>
              <w:pStyle w:val="a5"/>
              <w:adjustRightInd w:val="0"/>
              <w:jc w:val="center"/>
              <w:rPr>
                <w:sz w:val="21"/>
                <w:szCs w:val="21"/>
              </w:rPr>
            </w:pPr>
          </w:p>
        </w:tc>
        <w:tc>
          <w:tcPr>
            <w:tcW w:w="975" w:type="pct"/>
            <w:vMerge/>
            <w:vAlign w:val="center"/>
          </w:tcPr>
          <w:p w14:paraId="435C3118" w14:textId="77777777" w:rsidR="00FC70D9" w:rsidRPr="00783A15" w:rsidRDefault="00FC70D9" w:rsidP="00783A15">
            <w:pPr>
              <w:pStyle w:val="a5"/>
              <w:adjustRightInd w:val="0"/>
              <w:jc w:val="center"/>
              <w:rPr>
                <w:sz w:val="21"/>
                <w:szCs w:val="21"/>
              </w:rPr>
            </w:pPr>
          </w:p>
        </w:tc>
        <w:tc>
          <w:tcPr>
            <w:tcW w:w="1236" w:type="pct"/>
            <w:vMerge/>
            <w:vAlign w:val="center"/>
          </w:tcPr>
          <w:p w14:paraId="42D439DD"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62BCAC73"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10AFAD06" w14:textId="77777777" w:rsidTr="00545522">
        <w:trPr>
          <w:trHeight w:val="53"/>
          <w:jc w:val="center"/>
        </w:trPr>
        <w:tc>
          <w:tcPr>
            <w:tcW w:w="325" w:type="pct"/>
            <w:vMerge/>
            <w:vAlign w:val="center"/>
          </w:tcPr>
          <w:p w14:paraId="122F61FC" w14:textId="77777777" w:rsidR="00FC70D9" w:rsidRPr="00783A15" w:rsidRDefault="00FC70D9" w:rsidP="00783A15">
            <w:pPr>
              <w:pStyle w:val="a5"/>
              <w:adjustRightInd w:val="0"/>
              <w:jc w:val="center"/>
              <w:rPr>
                <w:sz w:val="21"/>
                <w:szCs w:val="21"/>
              </w:rPr>
            </w:pPr>
          </w:p>
        </w:tc>
        <w:tc>
          <w:tcPr>
            <w:tcW w:w="465" w:type="pct"/>
            <w:vAlign w:val="center"/>
          </w:tcPr>
          <w:p w14:paraId="3ECECB67" w14:textId="77777777" w:rsidR="00FC70D9" w:rsidRPr="00783A15" w:rsidRDefault="00645EA9" w:rsidP="00783A15">
            <w:pPr>
              <w:pStyle w:val="a5"/>
              <w:adjustRightInd w:val="0"/>
              <w:jc w:val="center"/>
              <w:rPr>
                <w:sz w:val="21"/>
                <w:szCs w:val="21"/>
                <w:u w:color="000000"/>
              </w:rPr>
            </w:pPr>
            <w:r w:rsidRPr="00783A15">
              <w:rPr>
                <w:sz w:val="21"/>
                <w:szCs w:val="21"/>
                <w:u w:color="000000"/>
              </w:rPr>
              <w:t>下料工序水槽</w:t>
            </w:r>
          </w:p>
        </w:tc>
        <w:tc>
          <w:tcPr>
            <w:tcW w:w="585" w:type="pct"/>
            <w:vAlign w:val="center"/>
          </w:tcPr>
          <w:p w14:paraId="1E5DF381" w14:textId="77777777" w:rsidR="00FC70D9" w:rsidRPr="00783A15" w:rsidRDefault="00645EA9" w:rsidP="00783A15">
            <w:pPr>
              <w:pStyle w:val="a5"/>
              <w:adjustRightInd w:val="0"/>
              <w:jc w:val="center"/>
              <w:rPr>
                <w:sz w:val="21"/>
                <w:szCs w:val="21"/>
              </w:rPr>
            </w:pPr>
            <w:r w:rsidRPr="00783A15">
              <w:rPr>
                <w:sz w:val="21"/>
                <w:szCs w:val="21"/>
                <w:u w:color="000000"/>
              </w:rPr>
              <w:t>废铁屑</w:t>
            </w:r>
          </w:p>
        </w:tc>
        <w:tc>
          <w:tcPr>
            <w:tcW w:w="911" w:type="pct"/>
            <w:vMerge/>
            <w:vAlign w:val="center"/>
          </w:tcPr>
          <w:p w14:paraId="15536179" w14:textId="77777777" w:rsidR="00FC70D9" w:rsidRPr="00783A15" w:rsidRDefault="00FC70D9" w:rsidP="00783A15">
            <w:pPr>
              <w:pStyle w:val="a5"/>
              <w:adjustRightInd w:val="0"/>
              <w:jc w:val="center"/>
              <w:rPr>
                <w:sz w:val="21"/>
                <w:szCs w:val="21"/>
              </w:rPr>
            </w:pPr>
          </w:p>
        </w:tc>
        <w:tc>
          <w:tcPr>
            <w:tcW w:w="975" w:type="pct"/>
            <w:vMerge/>
            <w:vAlign w:val="center"/>
          </w:tcPr>
          <w:p w14:paraId="3ACF2EFB" w14:textId="77777777" w:rsidR="00FC70D9" w:rsidRPr="00783A15" w:rsidRDefault="00FC70D9" w:rsidP="00783A15">
            <w:pPr>
              <w:pStyle w:val="a5"/>
              <w:adjustRightInd w:val="0"/>
              <w:jc w:val="center"/>
              <w:rPr>
                <w:sz w:val="21"/>
                <w:szCs w:val="21"/>
              </w:rPr>
            </w:pPr>
          </w:p>
        </w:tc>
        <w:tc>
          <w:tcPr>
            <w:tcW w:w="1236" w:type="pct"/>
            <w:vMerge/>
            <w:vAlign w:val="center"/>
          </w:tcPr>
          <w:p w14:paraId="394A2CB9"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6DA2915E" w14:textId="77777777" w:rsidR="00FC70D9" w:rsidRPr="00783A15" w:rsidRDefault="00FC70D9" w:rsidP="00783A15">
            <w:pPr>
              <w:snapToGrid w:val="0"/>
              <w:jc w:val="center"/>
              <w:rPr>
                <w:rFonts w:ascii="Times New Roman" w:eastAsia="宋体" w:hAnsi="Times New Roman" w:cs="Times New Roman"/>
                <w:szCs w:val="21"/>
              </w:rPr>
            </w:pPr>
          </w:p>
        </w:tc>
      </w:tr>
      <w:tr w:rsidR="00FC70D9" w:rsidRPr="00783A15" w14:paraId="789EBD31" w14:textId="77777777" w:rsidTr="00545522">
        <w:trPr>
          <w:trHeight w:val="53"/>
          <w:jc w:val="center"/>
        </w:trPr>
        <w:tc>
          <w:tcPr>
            <w:tcW w:w="325" w:type="pct"/>
            <w:vMerge/>
            <w:vAlign w:val="center"/>
          </w:tcPr>
          <w:p w14:paraId="3E8D8BFB" w14:textId="77777777" w:rsidR="00FC70D9" w:rsidRPr="00783A15" w:rsidRDefault="00FC70D9" w:rsidP="00783A15">
            <w:pPr>
              <w:pStyle w:val="a5"/>
              <w:adjustRightInd w:val="0"/>
              <w:jc w:val="center"/>
              <w:rPr>
                <w:sz w:val="21"/>
                <w:szCs w:val="21"/>
              </w:rPr>
            </w:pPr>
          </w:p>
        </w:tc>
        <w:tc>
          <w:tcPr>
            <w:tcW w:w="465" w:type="pct"/>
            <w:vAlign w:val="center"/>
          </w:tcPr>
          <w:p w14:paraId="573FFCFD" w14:textId="77777777" w:rsidR="00FC70D9" w:rsidRPr="00783A15" w:rsidRDefault="00645EA9" w:rsidP="00783A15">
            <w:pPr>
              <w:pStyle w:val="a5"/>
              <w:adjustRightInd w:val="0"/>
              <w:jc w:val="center"/>
              <w:rPr>
                <w:sz w:val="21"/>
                <w:szCs w:val="21"/>
                <w:u w:color="000000"/>
              </w:rPr>
            </w:pPr>
            <w:r w:rsidRPr="00783A15">
              <w:rPr>
                <w:sz w:val="21"/>
                <w:szCs w:val="21"/>
                <w:u w:color="000000"/>
              </w:rPr>
              <w:t>职工生活</w:t>
            </w:r>
          </w:p>
        </w:tc>
        <w:tc>
          <w:tcPr>
            <w:tcW w:w="585" w:type="pct"/>
            <w:vAlign w:val="center"/>
          </w:tcPr>
          <w:p w14:paraId="4CD969D3" w14:textId="77777777" w:rsidR="00FC70D9" w:rsidRPr="00783A15" w:rsidRDefault="00645EA9" w:rsidP="00783A15">
            <w:pPr>
              <w:pStyle w:val="a5"/>
              <w:adjustRightInd w:val="0"/>
              <w:jc w:val="center"/>
              <w:rPr>
                <w:sz w:val="21"/>
                <w:szCs w:val="21"/>
              </w:rPr>
            </w:pPr>
            <w:r w:rsidRPr="00783A15">
              <w:rPr>
                <w:sz w:val="21"/>
                <w:szCs w:val="21"/>
                <w:u w:color="000000"/>
              </w:rPr>
              <w:t>生活垃圾</w:t>
            </w:r>
          </w:p>
        </w:tc>
        <w:tc>
          <w:tcPr>
            <w:tcW w:w="911" w:type="pct"/>
            <w:vAlign w:val="center"/>
          </w:tcPr>
          <w:p w14:paraId="4BBD9D6B" w14:textId="77777777" w:rsidR="00FC70D9" w:rsidRPr="00783A15" w:rsidRDefault="00645EA9" w:rsidP="00783A15">
            <w:pPr>
              <w:pStyle w:val="a5"/>
              <w:adjustRightInd w:val="0"/>
              <w:jc w:val="center"/>
              <w:rPr>
                <w:sz w:val="21"/>
                <w:szCs w:val="21"/>
              </w:rPr>
            </w:pPr>
            <w:r w:rsidRPr="00783A15">
              <w:rPr>
                <w:sz w:val="21"/>
                <w:szCs w:val="21"/>
              </w:rPr>
              <w:t>收集后交由环卫部门清运处理</w:t>
            </w:r>
          </w:p>
        </w:tc>
        <w:tc>
          <w:tcPr>
            <w:tcW w:w="975" w:type="pct"/>
            <w:vAlign w:val="center"/>
          </w:tcPr>
          <w:p w14:paraId="444CDC93" w14:textId="77777777" w:rsidR="00FC70D9" w:rsidRPr="00783A15" w:rsidRDefault="00645EA9" w:rsidP="00783A15">
            <w:pPr>
              <w:pStyle w:val="a5"/>
              <w:adjustRightInd w:val="0"/>
              <w:jc w:val="center"/>
              <w:rPr>
                <w:sz w:val="21"/>
                <w:szCs w:val="21"/>
              </w:rPr>
            </w:pPr>
            <w:r w:rsidRPr="00783A15">
              <w:rPr>
                <w:sz w:val="21"/>
                <w:szCs w:val="21"/>
              </w:rPr>
              <w:t>不外排</w:t>
            </w:r>
          </w:p>
        </w:tc>
        <w:tc>
          <w:tcPr>
            <w:tcW w:w="1236" w:type="pct"/>
            <w:vAlign w:val="center"/>
          </w:tcPr>
          <w:p w14:paraId="53B6D0E9" w14:textId="77777777" w:rsidR="00FC70D9" w:rsidRPr="00783A15" w:rsidRDefault="00645EA9" w:rsidP="00783A15">
            <w:pPr>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c>
          <w:tcPr>
            <w:tcW w:w="503" w:type="pct"/>
            <w:vAlign w:val="center"/>
          </w:tcPr>
          <w:p w14:paraId="27796EDC" w14:textId="77777777" w:rsidR="00FC70D9" w:rsidRPr="00783A15" w:rsidRDefault="00645EA9" w:rsidP="00783A15">
            <w:pPr>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r w:rsidR="00FC70D9" w:rsidRPr="00783A15" w14:paraId="2A941F5F" w14:textId="77777777" w:rsidTr="00545522">
        <w:trPr>
          <w:trHeight w:val="53"/>
          <w:jc w:val="center"/>
        </w:trPr>
        <w:tc>
          <w:tcPr>
            <w:tcW w:w="325" w:type="pct"/>
            <w:vMerge/>
            <w:vAlign w:val="center"/>
          </w:tcPr>
          <w:p w14:paraId="7CCD07BE" w14:textId="77777777" w:rsidR="00FC70D9" w:rsidRPr="00783A15" w:rsidRDefault="00FC70D9" w:rsidP="00783A15">
            <w:pPr>
              <w:pStyle w:val="a5"/>
              <w:adjustRightInd w:val="0"/>
              <w:jc w:val="center"/>
              <w:rPr>
                <w:sz w:val="21"/>
                <w:szCs w:val="21"/>
              </w:rPr>
            </w:pPr>
          </w:p>
        </w:tc>
        <w:tc>
          <w:tcPr>
            <w:tcW w:w="465" w:type="pct"/>
            <w:vMerge w:val="restart"/>
            <w:vAlign w:val="center"/>
          </w:tcPr>
          <w:p w14:paraId="60AF0978" w14:textId="77777777" w:rsidR="00FC70D9" w:rsidRPr="00783A15" w:rsidRDefault="00645EA9" w:rsidP="00783A15">
            <w:pPr>
              <w:pStyle w:val="a5"/>
              <w:adjustRightInd w:val="0"/>
              <w:jc w:val="center"/>
              <w:rPr>
                <w:sz w:val="21"/>
                <w:szCs w:val="21"/>
              </w:rPr>
            </w:pPr>
            <w:r w:rsidRPr="00783A15">
              <w:rPr>
                <w:sz w:val="21"/>
                <w:szCs w:val="21"/>
              </w:rPr>
              <w:t>生产过程</w:t>
            </w:r>
          </w:p>
        </w:tc>
        <w:tc>
          <w:tcPr>
            <w:tcW w:w="585" w:type="pct"/>
            <w:vAlign w:val="center"/>
          </w:tcPr>
          <w:p w14:paraId="360B2DC4" w14:textId="77777777" w:rsidR="00FC70D9" w:rsidRPr="00783A15" w:rsidRDefault="00645EA9" w:rsidP="00783A15">
            <w:pPr>
              <w:pStyle w:val="a5"/>
              <w:adjustRightInd w:val="0"/>
              <w:jc w:val="center"/>
              <w:rPr>
                <w:snapToGrid w:val="0"/>
                <w:sz w:val="21"/>
                <w:szCs w:val="21"/>
              </w:rPr>
            </w:pPr>
            <w:r w:rsidRPr="00783A15">
              <w:rPr>
                <w:snapToGrid w:val="0"/>
                <w:sz w:val="21"/>
                <w:szCs w:val="21"/>
              </w:rPr>
              <w:t>废油漆桶、废稀释剂桶</w:t>
            </w:r>
          </w:p>
        </w:tc>
        <w:tc>
          <w:tcPr>
            <w:tcW w:w="911" w:type="pct"/>
            <w:vMerge w:val="restart"/>
            <w:vAlign w:val="center"/>
          </w:tcPr>
          <w:p w14:paraId="65E784A1" w14:textId="77777777" w:rsidR="00FC70D9" w:rsidRPr="00783A15" w:rsidRDefault="00645EA9" w:rsidP="00783A15">
            <w:pPr>
              <w:pStyle w:val="a5"/>
              <w:adjustRightInd w:val="0"/>
              <w:jc w:val="center"/>
              <w:rPr>
                <w:sz w:val="21"/>
                <w:szCs w:val="21"/>
              </w:rPr>
            </w:pPr>
            <w:r w:rsidRPr="00783A15">
              <w:rPr>
                <w:snapToGrid w:val="0"/>
                <w:sz w:val="21"/>
                <w:szCs w:val="21"/>
              </w:rPr>
              <w:t>危废库暂存后，委托有资质单位进行处置</w:t>
            </w:r>
          </w:p>
        </w:tc>
        <w:tc>
          <w:tcPr>
            <w:tcW w:w="975" w:type="pct"/>
            <w:vMerge w:val="restart"/>
            <w:vAlign w:val="center"/>
          </w:tcPr>
          <w:p w14:paraId="7DD7F8D0" w14:textId="77777777" w:rsidR="00FC70D9" w:rsidRPr="00783A15" w:rsidRDefault="00645EA9" w:rsidP="00783A15">
            <w:pPr>
              <w:adjustRightInd w:val="0"/>
              <w:snapToGrid w:val="0"/>
              <w:ind w:firstLineChars="200" w:firstLine="420"/>
              <w:rPr>
                <w:rFonts w:ascii="Times New Roman" w:eastAsia="宋体" w:hAnsi="Times New Roman" w:cs="Times New Roman"/>
                <w:snapToGrid w:val="0"/>
                <w:szCs w:val="21"/>
              </w:rPr>
            </w:pPr>
            <w:proofErr w:type="gramStart"/>
            <w:r w:rsidRPr="00783A15">
              <w:rPr>
                <w:rFonts w:ascii="Times New Roman" w:eastAsia="宋体" w:hAnsi="Times New Roman" w:cs="Times New Roman"/>
                <w:snapToGrid w:val="0"/>
                <w:szCs w:val="21"/>
              </w:rPr>
              <w:t>危废间</w:t>
            </w:r>
            <w:proofErr w:type="gramEnd"/>
            <w:r w:rsidRPr="00783A15">
              <w:rPr>
                <w:rFonts w:ascii="Times New Roman" w:eastAsia="宋体" w:hAnsi="Times New Roman" w:cs="Times New Roman"/>
                <w:snapToGrid w:val="0"/>
                <w:szCs w:val="21"/>
              </w:rPr>
              <w:t>、应按相应规范进行防渗处理，防渗系数小于</w:t>
            </w:r>
            <w:r w:rsidRPr="00783A15">
              <w:rPr>
                <w:rFonts w:ascii="Times New Roman" w:eastAsia="宋体" w:hAnsi="Times New Roman" w:cs="Times New Roman"/>
                <w:snapToGrid w:val="0"/>
                <w:szCs w:val="21"/>
              </w:rPr>
              <w:t>1×10</w:t>
            </w:r>
            <w:r w:rsidRPr="00783A15">
              <w:rPr>
                <w:rFonts w:ascii="Times New Roman" w:eastAsia="宋体" w:hAnsi="Times New Roman" w:cs="Times New Roman"/>
                <w:snapToGrid w:val="0"/>
                <w:szCs w:val="21"/>
                <w:vertAlign w:val="superscript"/>
              </w:rPr>
              <w:t>-10</w:t>
            </w:r>
            <w:r w:rsidRPr="00783A15">
              <w:rPr>
                <w:rFonts w:ascii="Times New Roman" w:eastAsia="宋体" w:hAnsi="Times New Roman" w:cs="Times New Roman"/>
                <w:snapToGrid w:val="0"/>
                <w:szCs w:val="21"/>
              </w:rPr>
              <w:t>cm/s</w:t>
            </w:r>
            <w:r w:rsidRPr="00783A15">
              <w:rPr>
                <w:rFonts w:ascii="Times New Roman" w:eastAsia="宋体" w:hAnsi="Times New Roman" w:cs="Times New Roman"/>
                <w:snapToGrid w:val="0"/>
                <w:szCs w:val="21"/>
              </w:rPr>
              <w:t>。</w:t>
            </w:r>
          </w:p>
        </w:tc>
        <w:tc>
          <w:tcPr>
            <w:tcW w:w="1236" w:type="pct"/>
            <w:vMerge w:val="restart"/>
            <w:vAlign w:val="center"/>
          </w:tcPr>
          <w:p w14:paraId="61714C15" w14:textId="77777777" w:rsidR="00FC70D9" w:rsidRPr="00783A15" w:rsidRDefault="00645EA9" w:rsidP="00783A15">
            <w:pPr>
              <w:pStyle w:val="a5"/>
              <w:adjustRightInd w:val="0"/>
              <w:jc w:val="center"/>
              <w:rPr>
                <w:snapToGrid w:val="0"/>
                <w:sz w:val="21"/>
                <w:szCs w:val="21"/>
              </w:rPr>
            </w:pPr>
            <w:r w:rsidRPr="00783A15">
              <w:rPr>
                <w:snapToGrid w:val="0"/>
                <w:sz w:val="21"/>
                <w:szCs w:val="21"/>
              </w:rPr>
              <w:t>《危险废物贮存污染控制标准》（</w:t>
            </w:r>
            <w:r w:rsidRPr="00783A15">
              <w:rPr>
                <w:snapToGrid w:val="0"/>
                <w:sz w:val="21"/>
                <w:szCs w:val="21"/>
              </w:rPr>
              <w:t>GB 18597-2001</w:t>
            </w:r>
            <w:r w:rsidRPr="00783A15">
              <w:rPr>
                <w:snapToGrid w:val="0"/>
                <w:sz w:val="21"/>
                <w:szCs w:val="21"/>
              </w:rPr>
              <w:t>）及</w:t>
            </w:r>
            <w:r w:rsidRPr="00783A15">
              <w:rPr>
                <w:snapToGrid w:val="0"/>
                <w:sz w:val="21"/>
                <w:szCs w:val="21"/>
              </w:rPr>
              <w:t>2013</w:t>
            </w:r>
            <w:r w:rsidRPr="00783A15">
              <w:rPr>
                <w:snapToGrid w:val="0"/>
                <w:sz w:val="21"/>
                <w:szCs w:val="21"/>
              </w:rPr>
              <w:t>年修改单相应要求。</w:t>
            </w:r>
          </w:p>
        </w:tc>
        <w:tc>
          <w:tcPr>
            <w:tcW w:w="503" w:type="pct"/>
            <w:vMerge w:val="restart"/>
            <w:vAlign w:val="center"/>
          </w:tcPr>
          <w:p w14:paraId="528099AB" w14:textId="77777777" w:rsidR="00FC70D9" w:rsidRPr="00783A15" w:rsidRDefault="00645EA9" w:rsidP="00783A15">
            <w:pPr>
              <w:pStyle w:val="a5"/>
              <w:adjustRightInd w:val="0"/>
              <w:jc w:val="center"/>
              <w:rPr>
                <w:snapToGrid w:val="0"/>
                <w:sz w:val="21"/>
                <w:szCs w:val="21"/>
              </w:rPr>
            </w:pPr>
            <w:r w:rsidRPr="00783A15">
              <w:rPr>
                <w:snapToGrid w:val="0"/>
                <w:sz w:val="21"/>
                <w:szCs w:val="21"/>
              </w:rPr>
              <w:t>已落实</w:t>
            </w:r>
          </w:p>
        </w:tc>
      </w:tr>
      <w:tr w:rsidR="00FC70D9" w:rsidRPr="00783A15" w14:paraId="76C652DB" w14:textId="77777777" w:rsidTr="00545522">
        <w:trPr>
          <w:trHeight w:val="53"/>
          <w:jc w:val="center"/>
        </w:trPr>
        <w:tc>
          <w:tcPr>
            <w:tcW w:w="325" w:type="pct"/>
            <w:vMerge/>
            <w:vAlign w:val="center"/>
          </w:tcPr>
          <w:p w14:paraId="0F8448B8" w14:textId="77777777" w:rsidR="00FC70D9" w:rsidRPr="00783A15" w:rsidRDefault="00FC70D9" w:rsidP="00783A15">
            <w:pPr>
              <w:pStyle w:val="a5"/>
              <w:adjustRightInd w:val="0"/>
              <w:jc w:val="center"/>
              <w:rPr>
                <w:sz w:val="21"/>
                <w:szCs w:val="21"/>
              </w:rPr>
            </w:pPr>
          </w:p>
        </w:tc>
        <w:tc>
          <w:tcPr>
            <w:tcW w:w="465" w:type="pct"/>
            <w:vMerge/>
            <w:vAlign w:val="center"/>
          </w:tcPr>
          <w:p w14:paraId="60E68013" w14:textId="77777777" w:rsidR="00FC70D9" w:rsidRPr="00783A15" w:rsidRDefault="00FC70D9" w:rsidP="00783A15">
            <w:pPr>
              <w:pStyle w:val="a5"/>
              <w:adjustRightInd w:val="0"/>
              <w:jc w:val="center"/>
              <w:rPr>
                <w:snapToGrid w:val="0"/>
                <w:sz w:val="21"/>
                <w:szCs w:val="21"/>
              </w:rPr>
            </w:pPr>
          </w:p>
        </w:tc>
        <w:tc>
          <w:tcPr>
            <w:tcW w:w="585" w:type="pct"/>
            <w:vAlign w:val="center"/>
          </w:tcPr>
          <w:p w14:paraId="05CC52D1" w14:textId="77777777" w:rsidR="00FC70D9" w:rsidRPr="00783A15" w:rsidRDefault="00645EA9" w:rsidP="00783A15">
            <w:pPr>
              <w:pStyle w:val="a5"/>
              <w:adjustRightInd w:val="0"/>
              <w:jc w:val="center"/>
              <w:rPr>
                <w:snapToGrid w:val="0"/>
                <w:sz w:val="21"/>
                <w:szCs w:val="21"/>
              </w:rPr>
            </w:pPr>
            <w:r w:rsidRPr="00783A15">
              <w:rPr>
                <w:snapToGrid w:val="0"/>
                <w:sz w:val="21"/>
                <w:szCs w:val="21"/>
              </w:rPr>
              <w:t>废活性炭</w:t>
            </w:r>
          </w:p>
        </w:tc>
        <w:tc>
          <w:tcPr>
            <w:tcW w:w="911" w:type="pct"/>
            <w:vMerge/>
            <w:vAlign w:val="center"/>
          </w:tcPr>
          <w:p w14:paraId="0A91BD59" w14:textId="77777777" w:rsidR="00FC70D9" w:rsidRPr="00783A15" w:rsidRDefault="00FC70D9" w:rsidP="00783A15">
            <w:pPr>
              <w:pStyle w:val="a5"/>
              <w:adjustRightInd w:val="0"/>
              <w:jc w:val="center"/>
              <w:rPr>
                <w:snapToGrid w:val="0"/>
                <w:sz w:val="21"/>
                <w:szCs w:val="21"/>
              </w:rPr>
            </w:pPr>
          </w:p>
        </w:tc>
        <w:tc>
          <w:tcPr>
            <w:tcW w:w="975" w:type="pct"/>
            <w:vMerge/>
            <w:vAlign w:val="center"/>
          </w:tcPr>
          <w:p w14:paraId="1419B343" w14:textId="77777777" w:rsidR="00FC70D9" w:rsidRPr="00783A15" w:rsidRDefault="00FC70D9" w:rsidP="00783A15">
            <w:pPr>
              <w:pStyle w:val="a5"/>
              <w:adjustRightInd w:val="0"/>
              <w:jc w:val="center"/>
              <w:rPr>
                <w:sz w:val="21"/>
                <w:szCs w:val="21"/>
              </w:rPr>
            </w:pPr>
          </w:p>
        </w:tc>
        <w:tc>
          <w:tcPr>
            <w:tcW w:w="1236" w:type="pct"/>
            <w:vMerge/>
            <w:vAlign w:val="center"/>
          </w:tcPr>
          <w:p w14:paraId="38FEC019" w14:textId="77777777" w:rsidR="00FC70D9" w:rsidRPr="00783A15" w:rsidRDefault="00FC70D9" w:rsidP="00783A15">
            <w:pPr>
              <w:pStyle w:val="a5"/>
              <w:adjustRightInd w:val="0"/>
              <w:jc w:val="center"/>
              <w:rPr>
                <w:snapToGrid w:val="0"/>
                <w:sz w:val="21"/>
                <w:szCs w:val="21"/>
              </w:rPr>
            </w:pPr>
          </w:p>
        </w:tc>
        <w:tc>
          <w:tcPr>
            <w:tcW w:w="503" w:type="pct"/>
            <w:vMerge/>
            <w:vAlign w:val="center"/>
          </w:tcPr>
          <w:p w14:paraId="201C3FBF" w14:textId="77777777" w:rsidR="00FC70D9" w:rsidRPr="00783A15" w:rsidRDefault="00FC70D9" w:rsidP="00783A15">
            <w:pPr>
              <w:pStyle w:val="a5"/>
              <w:adjustRightInd w:val="0"/>
              <w:jc w:val="center"/>
              <w:rPr>
                <w:snapToGrid w:val="0"/>
                <w:sz w:val="21"/>
                <w:szCs w:val="21"/>
              </w:rPr>
            </w:pPr>
          </w:p>
        </w:tc>
      </w:tr>
      <w:tr w:rsidR="00FC70D9" w:rsidRPr="00783A15" w14:paraId="2A7E4054" w14:textId="77777777" w:rsidTr="00545522">
        <w:trPr>
          <w:trHeight w:val="53"/>
          <w:jc w:val="center"/>
        </w:trPr>
        <w:tc>
          <w:tcPr>
            <w:tcW w:w="325" w:type="pct"/>
            <w:vMerge/>
            <w:vAlign w:val="center"/>
          </w:tcPr>
          <w:p w14:paraId="31659EE9" w14:textId="77777777" w:rsidR="00FC70D9" w:rsidRPr="00783A15" w:rsidRDefault="00FC70D9" w:rsidP="00783A15">
            <w:pPr>
              <w:pStyle w:val="a5"/>
              <w:adjustRightInd w:val="0"/>
              <w:jc w:val="center"/>
              <w:rPr>
                <w:sz w:val="21"/>
                <w:szCs w:val="21"/>
              </w:rPr>
            </w:pPr>
          </w:p>
        </w:tc>
        <w:tc>
          <w:tcPr>
            <w:tcW w:w="465" w:type="pct"/>
            <w:vMerge/>
            <w:vAlign w:val="center"/>
          </w:tcPr>
          <w:p w14:paraId="228E1428" w14:textId="77777777" w:rsidR="00FC70D9" w:rsidRPr="00783A15" w:rsidRDefault="00FC70D9" w:rsidP="00783A15">
            <w:pPr>
              <w:pStyle w:val="a5"/>
              <w:adjustRightInd w:val="0"/>
              <w:jc w:val="center"/>
              <w:rPr>
                <w:snapToGrid w:val="0"/>
                <w:sz w:val="21"/>
                <w:szCs w:val="21"/>
              </w:rPr>
            </w:pPr>
          </w:p>
        </w:tc>
        <w:tc>
          <w:tcPr>
            <w:tcW w:w="585" w:type="pct"/>
            <w:vAlign w:val="center"/>
          </w:tcPr>
          <w:p w14:paraId="3FA80F42" w14:textId="77777777" w:rsidR="00FC70D9" w:rsidRPr="00783A15" w:rsidRDefault="00645EA9" w:rsidP="00783A15">
            <w:pPr>
              <w:pStyle w:val="a5"/>
              <w:adjustRightInd w:val="0"/>
              <w:jc w:val="center"/>
              <w:rPr>
                <w:snapToGrid w:val="0"/>
                <w:sz w:val="21"/>
                <w:szCs w:val="21"/>
              </w:rPr>
            </w:pPr>
            <w:r w:rsidRPr="00783A15">
              <w:rPr>
                <w:snapToGrid w:val="0"/>
                <w:sz w:val="21"/>
                <w:szCs w:val="21"/>
              </w:rPr>
              <w:t>废过滤棉</w:t>
            </w:r>
          </w:p>
        </w:tc>
        <w:tc>
          <w:tcPr>
            <w:tcW w:w="911" w:type="pct"/>
            <w:vMerge/>
            <w:vAlign w:val="center"/>
          </w:tcPr>
          <w:p w14:paraId="2D5E30D1" w14:textId="77777777" w:rsidR="00FC70D9" w:rsidRPr="00783A15" w:rsidRDefault="00FC70D9" w:rsidP="00783A15">
            <w:pPr>
              <w:pStyle w:val="a5"/>
              <w:adjustRightInd w:val="0"/>
              <w:jc w:val="center"/>
              <w:rPr>
                <w:snapToGrid w:val="0"/>
                <w:sz w:val="21"/>
                <w:szCs w:val="21"/>
              </w:rPr>
            </w:pPr>
          </w:p>
        </w:tc>
        <w:tc>
          <w:tcPr>
            <w:tcW w:w="975" w:type="pct"/>
            <w:vMerge/>
            <w:vAlign w:val="center"/>
          </w:tcPr>
          <w:p w14:paraId="1183939A" w14:textId="77777777" w:rsidR="00FC70D9" w:rsidRPr="00783A15" w:rsidRDefault="00FC70D9" w:rsidP="00783A15">
            <w:pPr>
              <w:pStyle w:val="a5"/>
              <w:adjustRightInd w:val="0"/>
              <w:jc w:val="center"/>
              <w:rPr>
                <w:sz w:val="21"/>
                <w:szCs w:val="21"/>
              </w:rPr>
            </w:pPr>
          </w:p>
        </w:tc>
        <w:tc>
          <w:tcPr>
            <w:tcW w:w="1236" w:type="pct"/>
            <w:vMerge/>
            <w:vAlign w:val="center"/>
          </w:tcPr>
          <w:p w14:paraId="7FC22DF8" w14:textId="77777777" w:rsidR="00FC70D9" w:rsidRPr="00783A15" w:rsidRDefault="00FC70D9" w:rsidP="00783A15">
            <w:pPr>
              <w:pStyle w:val="a5"/>
              <w:adjustRightInd w:val="0"/>
              <w:jc w:val="center"/>
              <w:rPr>
                <w:snapToGrid w:val="0"/>
                <w:sz w:val="21"/>
                <w:szCs w:val="21"/>
              </w:rPr>
            </w:pPr>
          </w:p>
        </w:tc>
        <w:tc>
          <w:tcPr>
            <w:tcW w:w="503" w:type="pct"/>
            <w:vMerge/>
            <w:vAlign w:val="center"/>
          </w:tcPr>
          <w:p w14:paraId="576A77AE" w14:textId="77777777" w:rsidR="00FC70D9" w:rsidRPr="00783A15" w:rsidRDefault="00FC70D9" w:rsidP="00783A15">
            <w:pPr>
              <w:pStyle w:val="a5"/>
              <w:adjustRightInd w:val="0"/>
              <w:jc w:val="center"/>
              <w:rPr>
                <w:snapToGrid w:val="0"/>
                <w:sz w:val="21"/>
                <w:szCs w:val="21"/>
              </w:rPr>
            </w:pPr>
          </w:p>
        </w:tc>
      </w:tr>
      <w:tr w:rsidR="00FC70D9" w:rsidRPr="00783A15" w14:paraId="6E44CE8F" w14:textId="77777777" w:rsidTr="00545522">
        <w:trPr>
          <w:trHeight w:val="53"/>
          <w:jc w:val="center"/>
        </w:trPr>
        <w:tc>
          <w:tcPr>
            <w:tcW w:w="325" w:type="pct"/>
            <w:vMerge/>
            <w:vAlign w:val="center"/>
          </w:tcPr>
          <w:p w14:paraId="4876A27E" w14:textId="77777777" w:rsidR="00FC70D9" w:rsidRPr="00783A15" w:rsidRDefault="00FC70D9" w:rsidP="00783A15">
            <w:pPr>
              <w:pStyle w:val="a5"/>
              <w:adjustRightInd w:val="0"/>
              <w:jc w:val="center"/>
              <w:rPr>
                <w:sz w:val="21"/>
                <w:szCs w:val="21"/>
              </w:rPr>
            </w:pPr>
          </w:p>
        </w:tc>
        <w:tc>
          <w:tcPr>
            <w:tcW w:w="465" w:type="pct"/>
            <w:vMerge/>
            <w:vAlign w:val="center"/>
          </w:tcPr>
          <w:p w14:paraId="0A449CA9" w14:textId="77777777" w:rsidR="00FC70D9" w:rsidRPr="00783A15" w:rsidRDefault="00FC70D9" w:rsidP="00783A15">
            <w:pPr>
              <w:pStyle w:val="a5"/>
              <w:adjustRightInd w:val="0"/>
              <w:jc w:val="center"/>
              <w:rPr>
                <w:sz w:val="21"/>
                <w:szCs w:val="21"/>
              </w:rPr>
            </w:pPr>
          </w:p>
        </w:tc>
        <w:tc>
          <w:tcPr>
            <w:tcW w:w="585" w:type="pct"/>
            <w:vAlign w:val="center"/>
          </w:tcPr>
          <w:p w14:paraId="053AAD8E" w14:textId="77777777" w:rsidR="00FC70D9" w:rsidRPr="00783A15" w:rsidRDefault="00645EA9" w:rsidP="00783A15">
            <w:pPr>
              <w:pStyle w:val="a5"/>
              <w:adjustRightInd w:val="0"/>
              <w:jc w:val="center"/>
              <w:rPr>
                <w:sz w:val="21"/>
                <w:szCs w:val="21"/>
              </w:rPr>
            </w:pPr>
            <w:proofErr w:type="gramStart"/>
            <w:r w:rsidRPr="00783A15">
              <w:rPr>
                <w:snapToGrid w:val="0"/>
                <w:sz w:val="21"/>
                <w:szCs w:val="21"/>
              </w:rPr>
              <w:t>漆渣</w:t>
            </w:r>
            <w:proofErr w:type="gramEnd"/>
          </w:p>
        </w:tc>
        <w:tc>
          <w:tcPr>
            <w:tcW w:w="911" w:type="pct"/>
            <w:vMerge/>
            <w:vAlign w:val="center"/>
          </w:tcPr>
          <w:p w14:paraId="3720CFDE" w14:textId="77777777" w:rsidR="00FC70D9" w:rsidRPr="00783A15" w:rsidRDefault="00FC70D9" w:rsidP="00783A15">
            <w:pPr>
              <w:pStyle w:val="a5"/>
              <w:adjustRightInd w:val="0"/>
              <w:jc w:val="center"/>
              <w:rPr>
                <w:sz w:val="21"/>
                <w:szCs w:val="21"/>
              </w:rPr>
            </w:pPr>
          </w:p>
        </w:tc>
        <w:tc>
          <w:tcPr>
            <w:tcW w:w="975" w:type="pct"/>
            <w:vMerge/>
            <w:vAlign w:val="center"/>
          </w:tcPr>
          <w:p w14:paraId="00D342BB" w14:textId="77777777" w:rsidR="00FC70D9" w:rsidRPr="00783A15" w:rsidRDefault="00FC70D9" w:rsidP="00783A15">
            <w:pPr>
              <w:pStyle w:val="a5"/>
              <w:adjustRightInd w:val="0"/>
              <w:jc w:val="center"/>
              <w:rPr>
                <w:sz w:val="21"/>
                <w:szCs w:val="21"/>
              </w:rPr>
            </w:pPr>
          </w:p>
        </w:tc>
        <w:tc>
          <w:tcPr>
            <w:tcW w:w="1236" w:type="pct"/>
            <w:vMerge/>
            <w:vAlign w:val="center"/>
          </w:tcPr>
          <w:p w14:paraId="43B3B38F" w14:textId="77777777" w:rsidR="00FC70D9" w:rsidRPr="00783A15" w:rsidRDefault="00FC70D9" w:rsidP="00783A15">
            <w:pPr>
              <w:snapToGrid w:val="0"/>
              <w:jc w:val="center"/>
              <w:rPr>
                <w:rFonts w:ascii="Times New Roman" w:eastAsia="宋体" w:hAnsi="Times New Roman" w:cs="Times New Roman"/>
                <w:szCs w:val="21"/>
              </w:rPr>
            </w:pPr>
          </w:p>
        </w:tc>
        <w:tc>
          <w:tcPr>
            <w:tcW w:w="503" w:type="pct"/>
            <w:vMerge/>
            <w:vAlign w:val="center"/>
          </w:tcPr>
          <w:p w14:paraId="5FFC548F" w14:textId="77777777" w:rsidR="00FC70D9" w:rsidRPr="00783A15" w:rsidRDefault="00FC70D9" w:rsidP="00783A15">
            <w:pPr>
              <w:snapToGrid w:val="0"/>
              <w:jc w:val="center"/>
              <w:rPr>
                <w:rFonts w:ascii="Times New Roman" w:eastAsia="宋体" w:hAnsi="Times New Roman" w:cs="Times New Roman"/>
                <w:szCs w:val="21"/>
              </w:rPr>
            </w:pPr>
          </w:p>
        </w:tc>
      </w:tr>
    </w:tbl>
    <w:p w14:paraId="60B53145" w14:textId="77777777" w:rsidR="00FC70D9" w:rsidRPr="00783A15" w:rsidRDefault="00FC70D9" w:rsidP="00783A15">
      <w:pPr>
        <w:adjustRightInd w:val="0"/>
        <w:snapToGrid w:val="0"/>
        <w:jc w:val="center"/>
        <w:rPr>
          <w:rFonts w:ascii="Times New Roman" w:eastAsia="宋体" w:hAnsi="Times New Roman" w:cs="Times New Roman"/>
          <w:b/>
          <w:sz w:val="24"/>
          <w:szCs w:val="24"/>
        </w:rPr>
      </w:pPr>
    </w:p>
    <w:p w14:paraId="222FFE82" w14:textId="77777777" w:rsidR="00FC70D9" w:rsidRPr="00783A15" w:rsidRDefault="00645EA9" w:rsidP="00746F28">
      <w:pPr>
        <w:pStyle w:val="2"/>
        <w:spacing w:line="360" w:lineRule="auto"/>
        <w:rPr>
          <w:rFonts w:ascii="Times New Roman" w:hAnsi="Times New Roman" w:cs="Times New Roman"/>
        </w:rPr>
      </w:pPr>
      <w:bookmarkStart w:id="67" w:name="_Toc504831739"/>
      <w:bookmarkStart w:id="68" w:name="_Toc30079617"/>
      <w:r w:rsidRPr="00783A15">
        <w:rPr>
          <w:rFonts w:ascii="Times New Roman" w:hAnsi="Times New Roman" w:cs="Times New Roman"/>
        </w:rPr>
        <w:t xml:space="preserve">2.9 </w:t>
      </w:r>
      <w:r w:rsidRPr="00783A15">
        <w:rPr>
          <w:rFonts w:ascii="Times New Roman" w:hAnsi="Times New Roman" w:cs="Times New Roman"/>
        </w:rPr>
        <w:t>验收范围及内容</w:t>
      </w:r>
      <w:bookmarkEnd w:id="67"/>
      <w:bookmarkEnd w:id="68"/>
    </w:p>
    <w:p w14:paraId="26437DEC"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本工程位于盐山县城南蒲洼开发区常惠路西侧，总占地面积</w:t>
      </w:r>
      <w:r w:rsidRPr="00783A15">
        <w:rPr>
          <w:rFonts w:ascii="Times New Roman" w:eastAsia="宋体" w:hAnsi="Times New Roman" w:cs="Times New Roman"/>
          <w:sz w:val="24"/>
          <w:szCs w:val="24"/>
        </w:rPr>
        <w:t>6700m</w:t>
      </w:r>
      <w:r w:rsidRPr="00783A15">
        <w:rPr>
          <w:rFonts w:ascii="Times New Roman" w:eastAsia="宋体" w:hAnsi="Times New Roman" w:cs="Times New Roman"/>
          <w:sz w:val="24"/>
          <w:szCs w:val="24"/>
          <w:vertAlign w:val="superscript"/>
        </w:rPr>
        <w:t>2</w:t>
      </w:r>
      <w:r w:rsidRPr="00783A15">
        <w:rPr>
          <w:rFonts w:ascii="Times New Roman" w:eastAsia="宋体" w:hAnsi="Times New Roman" w:cs="Times New Roman"/>
          <w:sz w:val="24"/>
          <w:szCs w:val="24"/>
        </w:rPr>
        <w:t>，工程主体设施包括主体工程、辅助工程、公用工程及环保工程。</w:t>
      </w:r>
    </w:p>
    <w:p w14:paraId="4014F2C1" w14:textId="3E21A512"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环保设施已经建设完成工程有：废气处理设施，噪声处理设施，固</w:t>
      </w:r>
      <w:proofErr w:type="gramStart"/>
      <w:r w:rsidRPr="00783A15">
        <w:rPr>
          <w:rFonts w:ascii="Times New Roman" w:eastAsia="宋体" w:hAnsi="Times New Roman" w:cs="Times New Roman"/>
          <w:sz w:val="24"/>
          <w:szCs w:val="24"/>
        </w:rPr>
        <w:t>废处理</w:t>
      </w:r>
      <w:proofErr w:type="gramEnd"/>
      <w:r w:rsidRPr="00783A15">
        <w:rPr>
          <w:rFonts w:ascii="Times New Roman" w:eastAsia="宋体" w:hAnsi="Times New Roman" w:cs="Times New Roman"/>
          <w:sz w:val="24"/>
          <w:szCs w:val="24"/>
        </w:rPr>
        <w:t>措施。</w:t>
      </w:r>
    </w:p>
    <w:p w14:paraId="01227C0B"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宋体" w:eastAsia="宋体" w:hAnsi="宋体" w:cs="宋体" w:hint="eastAsia"/>
          <w:sz w:val="24"/>
          <w:szCs w:val="24"/>
        </w:rPr>
        <w:t>①</w:t>
      </w:r>
      <w:r w:rsidRPr="00783A15">
        <w:rPr>
          <w:rFonts w:ascii="Times New Roman" w:eastAsia="宋体" w:hAnsi="Times New Roman" w:cs="Times New Roman"/>
          <w:sz w:val="24"/>
          <w:szCs w:val="24"/>
        </w:rPr>
        <w:t>废气</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本项目下料工序烟尘通过水槽吸收装置处理后无组织排放；焊接工序粉尘通过焊接烟尘净化器处理后无组织排放；喷漆、晾干工序产生的废气，</w:t>
      </w:r>
      <w:r w:rsidRPr="00783A15">
        <w:rPr>
          <w:rFonts w:ascii="Times New Roman" w:eastAsia="宋体" w:hAnsi="Times New Roman" w:cs="Times New Roman"/>
          <w:sz w:val="24"/>
          <w:szCs w:val="24"/>
        </w:rPr>
        <w:lastRenderedPageBreak/>
        <w:t>通过水帘</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过滤棉吸附装置</w:t>
      </w:r>
      <w:r w:rsidRPr="00783A15">
        <w:rPr>
          <w:rFonts w:ascii="Times New Roman" w:eastAsia="宋体" w:hAnsi="Times New Roman" w:cs="Times New Roman"/>
          <w:sz w:val="24"/>
          <w:szCs w:val="24"/>
        </w:rPr>
        <w:t>+UV</w:t>
      </w:r>
      <w:proofErr w:type="gramStart"/>
      <w:r w:rsidRPr="00783A15">
        <w:rPr>
          <w:rFonts w:ascii="Times New Roman" w:eastAsia="宋体" w:hAnsi="Times New Roman" w:cs="Times New Roman"/>
          <w:sz w:val="24"/>
          <w:szCs w:val="24"/>
        </w:rPr>
        <w:t>光氧催化</w:t>
      </w:r>
      <w:proofErr w:type="gramEnd"/>
      <w:r w:rsidRPr="00783A15">
        <w:rPr>
          <w:rFonts w:ascii="Times New Roman" w:eastAsia="宋体" w:hAnsi="Times New Roman" w:cs="Times New Roman"/>
          <w:sz w:val="24"/>
          <w:szCs w:val="24"/>
        </w:rPr>
        <w:t>装置</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活性炭吸附装置处理后由一根</w:t>
      </w:r>
      <w:r w:rsidRPr="00783A15">
        <w:rPr>
          <w:rFonts w:ascii="Times New Roman" w:eastAsia="宋体" w:hAnsi="Times New Roman" w:cs="Times New Roman"/>
          <w:sz w:val="24"/>
          <w:szCs w:val="24"/>
        </w:rPr>
        <w:t>15</w:t>
      </w:r>
      <w:r w:rsidRPr="00783A15">
        <w:rPr>
          <w:rFonts w:ascii="Times New Roman" w:eastAsia="宋体" w:hAnsi="Times New Roman" w:cs="Times New Roman"/>
          <w:sz w:val="24"/>
          <w:szCs w:val="24"/>
        </w:rPr>
        <w:t>米高排气简排放。为具体检测内容。</w:t>
      </w:r>
    </w:p>
    <w:p w14:paraId="6BBDC090"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宋体" w:eastAsia="宋体" w:hAnsi="宋体" w:cs="宋体" w:hint="eastAsia"/>
          <w:sz w:val="24"/>
          <w:szCs w:val="24"/>
        </w:rPr>
        <w:t>②</w:t>
      </w:r>
      <w:r w:rsidRPr="00783A15">
        <w:rPr>
          <w:rFonts w:ascii="Times New Roman" w:eastAsia="宋体" w:hAnsi="Times New Roman" w:cs="Times New Roman"/>
          <w:sz w:val="24"/>
          <w:szCs w:val="24"/>
        </w:rPr>
        <w:t>废水</w:t>
      </w:r>
      <w:r w:rsidRPr="00783A15">
        <w:rPr>
          <w:rFonts w:ascii="Times New Roman" w:eastAsia="宋体" w:hAnsi="Times New Roman" w:cs="Times New Roman"/>
          <w:sz w:val="24"/>
          <w:szCs w:val="24"/>
        </w:rPr>
        <w:t>──</w:t>
      </w:r>
      <w:bookmarkStart w:id="69" w:name="_Hlk26801602"/>
      <w:r w:rsidRPr="00783A15">
        <w:rPr>
          <w:rFonts w:ascii="Times New Roman" w:eastAsia="宋体" w:hAnsi="Times New Roman" w:cs="Times New Roman"/>
          <w:sz w:val="24"/>
          <w:szCs w:val="24"/>
        </w:rPr>
        <w:t>本项目无生产废水，主要为职工生活废水。水帘装置废水定期投加絮凝剂，清理漆渣，循环使用，不外排；水槽吸收装置废水循环使用，不外排；生活废水泼洒厂区地面抑尘。</w:t>
      </w:r>
      <w:bookmarkEnd w:id="69"/>
      <w:r w:rsidRPr="00783A15">
        <w:rPr>
          <w:rFonts w:ascii="Times New Roman" w:eastAsia="宋体" w:hAnsi="Times New Roman" w:cs="Times New Roman"/>
          <w:sz w:val="24"/>
          <w:szCs w:val="24"/>
        </w:rPr>
        <w:t>为具体检测内容。</w:t>
      </w:r>
    </w:p>
    <w:p w14:paraId="699140FE"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宋体" w:eastAsia="宋体" w:hAnsi="宋体" w:cs="宋体" w:hint="eastAsia"/>
          <w:sz w:val="24"/>
          <w:szCs w:val="24"/>
        </w:rPr>
        <w:t>③</w:t>
      </w:r>
      <w:r w:rsidRPr="00783A15">
        <w:rPr>
          <w:rFonts w:ascii="Times New Roman" w:eastAsia="宋体" w:hAnsi="Times New Roman" w:cs="Times New Roman"/>
          <w:sz w:val="24"/>
          <w:szCs w:val="24"/>
        </w:rPr>
        <w:t>噪声</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工程厂界噪声，为具体检测内容。</w:t>
      </w:r>
    </w:p>
    <w:p w14:paraId="04774F6E"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宋体" w:eastAsia="宋体" w:hAnsi="宋体" w:cs="宋体" w:hint="eastAsia"/>
          <w:sz w:val="24"/>
          <w:szCs w:val="24"/>
        </w:rPr>
        <w:t>④</w:t>
      </w:r>
      <w:r w:rsidRPr="00783A15">
        <w:rPr>
          <w:rFonts w:ascii="Times New Roman" w:eastAsia="宋体" w:hAnsi="Times New Roman" w:cs="Times New Roman"/>
          <w:sz w:val="24"/>
          <w:szCs w:val="24"/>
        </w:rPr>
        <w:t>固体废物</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下料工序、剪裁工序、压制成型工序边脚料、焊接工序废焊丝、钻孔工序下脚料、焊接烟尘净化器收集沉降粉尘、水槽吸收装置收集的废铁屑回收后外</w:t>
      </w:r>
      <w:proofErr w:type="gramStart"/>
      <w:r w:rsidRPr="00783A15">
        <w:rPr>
          <w:rFonts w:ascii="Times New Roman" w:eastAsia="宋体" w:hAnsi="Times New Roman" w:cs="Times New Roman"/>
          <w:sz w:val="24"/>
          <w:szCs w:val="24"/>
        </w:rPr>
        <w:t>售进行</w:t>
      </w:r>
      <w:proofErr w:type="gramEnd"/>
      <w:r w:rsidRPr="00783A15">
        <w:rPr>
          <w:rFonts w:ascii="Times New Roman" w:eastAsia="宋体" w:hAnsi="Times New Roman" w:cs="Times New Roman"/>
          <w:sz w:val="24"/>
          <w:szCs w:val="24"/>
        </w:rPr>
        <w:t>综合利用；厂区职工生活垃圾收集后交由环卫部门清运处理；废油漆桶、废稀释剂桶、废活性炭、</w:t>
      </w:r>
      <w:proofErr w:type="gramStart"/>
      <w:r w:rsidRPr="00783A15">
        <w:rPr>
          <w:rFonts w:ascii="Times New Roman" w:eastAsia="宋体" w:hAnsi="Times New Roman" w:cs="Times New Roman"/>
          <w:sz w:val="24"/>
          <w:szCs w:val="24"/>
        </w:rPr>
        <w:t>漆渣危</w:t>
      </w:r>
      <w:proofErr w:type="gramEnd"/>
      <w:r w:rsidRPr="00783A15">
        <w:rPr>
          <w:rFonts w:ascii="Times New Roman" w:eastAsia="宋体" w:hAnsi="Times New Roman" w:cs="Times New Roman"/>
          <w:sz w:val="24"/>
          <w:szCs w:val="24"/>
        </w:rPr>
        <w:t>废库暂存后，委托有资质单位进行处置。为检查内容。</w:t>
      </w:r>
    </w:p>
    <w:p w14:paraId="702EEBCD" w14:textId="77777777"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宋体" w:eastAsia="宋体" w:hAnsi="宋体" w:cs="宋体" w:hint="eastAsia"/>
          <w:sz w:val="24"/>
          <w:szCs w:val="24"/>
        </w:rPr>
        <w:t>⑤</w:t>
      </w:r>
      <w:r w:rsidRPr="00783A15">
        <w:rPr>
          <w:rFonts w:ascii="Times New Roman" w:eastAsia="宋体" w:hAnsi="Times New Roman" w:cs="Times New Roman"/>
          <w:sz w:val="24"/>
          <w:szCs w:val="24"/>
        </w:rPr>
        <w:t>工程环评及环评批复落实情况、环保设施的建设运行情况、环保机构及规章制度建设情况等，为本工程验收报告的检查内容。</w:t>
      </w:r>
    </w:p>
    <w:p w14:paraId="53190431" w14:textId="77777777" w:rsidR="00FC70D9" w:rsidRPr="00783A15" w:rsidRDefault="00FC70D9" w:rsidP="00783A15">
      <w:pPr>
        <w:ind w:firstLineChars="200" w:firstLine="480"/>
        <w:rPr>
          <w:rFonts w:ascii="Times New Roman" w:eastAsia="宋体" w:hAnsi="Times New Roman" w:cs="Times New Roman"/>
          <w:sz w:val="24"/>
          <w:szCs w:val="24"/>
        </w:rPr>
        <w:sectPr w:rsidR="00FC70D9" w:rsidRPr="00783A15">
          <w:pgSz w:w="11906" w:h="16838"/>
          <w:pgMar w:top="1440" w:right="1800" w:bottom="1440" w:left="1800" w:header="851" w:footer="992" w:gutter="0"/>
          <w:cols w:space="425"/>
          <w:docGrid w:type="lines" w:linePitch="312"/>
        </w:sectPr>
      </w:pPr>
    </w:p>
    <w:p w14:paraId="01C2BB39" w14:textId="77777777" w:rsidR="00FC70D9" w:rsidRPr="00783A15" w:rsidRDefault="00645EA9" w:rsidP="00746F28">
      <w:pPr>
        <w:pStyle w:val="1"/>
        <w:adjustRightInd w:val="0"/>
        <w:snapToGrid w:val="0"/>
        <w:spacing w:line="360" w:lineRule="auto"/>
        <w:rPr>
          <w:rFonts w:ascii="Times New Roman" w:hAnsi="Times New Roman" w:cs="Times New Roman"/>
        </w:rPr>
      </w:pPr>
      <w:bookmarkStart w:id="70" w:name="_Toc504831740"/>
      <w:bookmarkStart w:id="71" w:name="_Toc30079618"/>
      <w:r w:rsidRPr="00783A15">
        <w:rPr>
          <w:rFonts w:ascii="Times New Roman" w:hAnsi="Times New Roman" w:cs="Times New Roman"/>
        </w:rPr>
        <w:lastRenderedPageBreak/>
        <w:t xml:space="preserve">3 </w:t>
      </w:r>
      <w:r w:rsidRPr="00783A15">
        <w:rPr>
          <w:rFonts w:ascii="Times New Roman" w:hAnsi="Times New Roman" w:cs="Times New Roman"/>
        </w:rPr>
        <w:t>主要污染源及治理措施</w:t>
      </w:r>
      <w:bookmarkEnd w:id="70"/>
      <w:bookmarkEnd w:id="71"/>
    </w:p>
    <w:p w14:paraId="26953102"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72" w:name="_Toc504831741"/>
      <w:bookmarkStart w:id="73" w:name="_Toc30079619"/>
      <w:r w:rsidRPr="00783A15">
        <w:rPr>
          <w:rFonts w:ascii="Times New Roman" w:hAnsi="Times New Roman" w:cs="Times New Roman"/>
        </w:rPr>
        <w:t xml:space="preserve">3.1 </w:t>
      </w:r>
      <w:r w:rsidRPr="00783A15">
        <w:rPr>
          <w:rFonts w:ascii="Times New Roman" w:hAnsi="Times New Roman" w:cs="Times New Roman"/>
        </w:rPr>
        <w:t>施工期主要污染源及治理措施</w:t>
      </w:r>
      <w:bookmarkEnd w:id="72"/>
      <w:bookmarkEnd w:id="73"/>
    </w:p>
    <w:p w14:paraId="4485CF27"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本项目主体工程已建成，施工期环境污染已经不存在。</w:t>
      </w:r>
    </w:p>
    <w:p w14:paraId="5C68E934"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74" w:name="_Toc504831742"/>
      <w:bookmarkStart w:id="75" w:name="_Toc30079620"/>
      <w:r w:rsidRPr="00783A15">
        <w:rPr>
          <w:rFonts w:ascii="Times New Roman" w:hAnsi="Times New Roman" w:cs="Times New Roman"/>
          <w:color w:val="000000" w:themeColor="text1"/>
        </w:rPr>
        <w:t xml:space="preserve">3.2 </w:t>
      </w:r>
      <w:r w:rsidRPr="00783A15">
        <w:rPr>
          <w:rFonts w:ascii="Times New Roman" w:hAnsi="Times New Roman" w:cs="Times New Roman"/>
        </w:rPr>
        <w:t>运行期主要污染源及治理措施</w:t>
      </w:r>
      <w:bookmarkEnd w:id="74"/>
      <w:bookmarkEnd w:id="75"/>
    </w:p>
    <w:p w14:paraId="3FC74828"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76" w:name="_Toc504831743"/>
      <w:bookmarkStart w:id="77" w:name="_Toc497001461"/>
      <w:bookmarkStart w:id="78" w:name="_Toc496979024"/>
      <w:bookmarkStart w:id="79" w:name="_Toc30079621"/>
      <w:r w:rsidRPr="00783A15">
        <w:rPr>
          <w:rFonts w:ascii="Times New Roman" w:hAnsi="Times New Roman" w:cs="Times New Roman"/>
        </w:rPr>
        <w:t xml:space="preserve">3.2.1 </w:t>
      </w:r>
      <w:bookmarkEnd w:id="76"/>
      <w:bookmarkEnd w:id="77"/>
      <w:bookmarkEnd w:id="78"/>
      <w:r w:rsidRPr="00783A15">
        <w:rPr>
          <w:rFonts w:ascii="Times New Roman" w:hAnsi="Times New Roman" w:cs="Times New Roman"/>
        </w:rPr>
        <w:t>废气</w:t>
      </w:r>
      <w:bookmarkEnd w:id="79"/>
    </w:p>
    <w:p w14:paraId="5B27FF52" w14:textId="77777777" w:rsidR="00FC70D9" w:rsidRPr="00783A15" w:rsidRDefault="00645EA9" w:rsidP="00746F28">
      <w:pPr>
        <w:adjustRightInd w:val="0"/>
        <w:snapToGrid w:val="0"/>
        <w:spacing w:line="360" w:lineRule="auto"/>
        <w:ind w:firstLine="480"/>
        <w:rPr>
          <w:rFonts w:ascii="Times New Roman" w:eastAsia="宋体" w:hAnsi="Times New Roman" w:cs="Times New Roman"/>
          <w:sz w:val="24"/>
          <w:szCs w:val="24"/>
        </w:rPr>
      </w:pPr>
      <w:bookmarkStart w:id="80" w:name="_Toc497001462"/>
      <w:bookmarkStart w:id="81" w:name="_Toc496979025"/>
      <w:bookmarkStart w:id="82" w:name="_Toc504831744"/>
      <w:r w:rsidRPr="00783A15">
        <w:rPr>
          <w:rFonts w:ascii="Times New Roman" w:eastAsia="宋体" w:hAnsi="Times New Roman" w:cs="Times New Roman"/>
          <w:sz w:val="24"/>
          <w:szCs w:val="24"/>
        </w:rPr>
        <w:t>下料工序烟尘通过水槽吸收装置处理后无组织排放；焊接工序粉尘通过焊接烟尘净化器处理后无组织排放；喷漆、晾干工序产生的废气，通过水帘</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过滤棉吸附装置</w:t>
      </w:r>
      <w:r w:rsidRPr="00783A15">
        <w:rPr>
          <w:rFonts w:ascii="Times New Roman" w:eastAsia="宋体" w:hAnsi="Times New Roman" w:cs="Times New Roman"/>
          <w:sz w:val="24"/>
          <w:szCs w:val="24"/>
        </w:rPr>
        <w:t>+UV</w:t>
      </w:r>
      <w:proofErr w:type="gramStart"/>
      <w:r w:rsidRPr="00783A15">
        <w:rPr>
          <w:rFonts w:ascii="Times New Roman" w:eastAsia="宋体" w:hAnsi="Times New Roman" w:cs="Times New Roman"/>
          <w:sz w:val="24"/>
          <w:szCs w:val="24"/>
        </w:rPr>
        <w:t>光氧催化</w:t>
      </w:r>
      <w:proofErr w:type="gramEnd"/>
      <w:r w:rsidRPr="00783A15">
        <w:rPr>
          <w:rFonts w:ascii="Times New Roman" w:eastAsia="宋体" w:hAnsi="Times New Roman" w:cs="Times New Roman"/>
          <w:sz w:val="24"/>
          <w:szCs w:val="24"/>
        </w:rPr>
        <w:t>装置</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活性炭吸附装置处理后由一根</w:t>
      </w:r>
      <w:r w:rsidRPr="00783A15">
        <w:rPr>
          <w:rFonts w:ascii="Times New Roman" w:eastAsia="宋体" w:hAnsi="Times New Roman" w:cs="Times New Roman"/>
          <w:sz w:val="24"/>
          <w:szCs w:val="24"/>
        </w:rPr>
        <w:t>15</w:t>
      </w:r>
      <w:r w:rsidRPr="00783A15">
        <w:rPr>
          <w:rFonts w:ascii="Times New Roman" w:eastAsia="宋体" w:hAnsi="Times New Roman" w:cs="Times New Roman"/>
          <w:sz w:val="24"/>
          <w:szCs w:val="24"/>
        </w:rPr>
        <w:t>米高排气简排放。</w:t>
      </w:r>
    </w:p>
    <w:p w14:paraId="287ACFFF"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83" w:name="_Toc30079622"/>
      <w:r w:rsidRPr="00783A15">
        <w:rPr>
          <w:rFonts w:ascii="Times New Roman" w:hAnsi="Times New Roman" w:cs="Times New Roman"/>
        </w:rPr>
        <w:t xml:space="preserve">3.2.2 </w:t>
      </w:r>
      <w:r w:rsidRPr="00783A15">
        <w:rPr>
          <w:rFonts w:ascii="Times New Roman" w:hAnsi="Times New Roman" w:cs="Times New Roman"/>
        </w:rPr>
        <w:t>废</w:t>
      </w:r>
      <w:bookmarkEnd w:id="80"/>
      <w:bookmarkEnd w:id="81"/>
      <w:bookmarkEnd w:id="82"/>
      <w:r w:rsidRPr="00783A15">
        <w:rPr>
          <w:rFonts w:ascii="Times New Roman" w:hAnsi="Times New Roman" w:cs="Times New Roman"/>
        </w:rPr>
        <w:t>水</w:t>
      </w:r>
      <w:bookmarkEnd w:id="83"/>
    </w:p>
    <w:p w14:paraId="0A8A2FFF" w14:textId="77777777" w:rsidR="00FC70D9" w:rsidRPr="00783A15" w:rsidRDefault="00645EA9" w:rsidP="00746F28">
      <w:pPr>
        <w:pStyle w:val="afff1"/>
        <w:spacing w:line="360" w:lineRule="auto"/>
        <w:ind w:firstLineChars="200" w:firstLine="480"/>
        <w:jc w:val="left"/>
        <w:rPr>
          <w:rFonts w:ascii="Times New Roman" w:eastAsia="宋体" w:hAnsi="Times New Roman"/>
        </w:rPr>
      </w:pPr>
      <w:bookmarkStart w:id="84" w:name="_Toc496979026"/>
      <w:bookmarkStart w:id="85" w:name="_Toc504831745"/>
      <w:bookmarkStart w:id="86" w:name="_Toc497001463"/>
      <w:r w:rsidRPr="00783A15">
        <w:rPr>
          <w:rFonts w:ascii="Times New Roman" w:eastAsia="宋体" w:hAnsi="Times New Roman"/>
          <w:bCs w:val="0"/>
          <w:spacing w:val="0"/>
          <w:sz w:val="24"/>
          <w:szCs w:val="24"/>
        </w:rPr>
        <w:t>本项目无生产废水，主要为职工生活废水。水帘装置废水定期投加絮凝剂，清理漆渣，循环使用，不外排；水槽吸收装置废水循环使用，不外排；生活废水泼洒厂区地面抑尘。</w:t>
      </w:r>
    </w:p>
    <w:p w14:paraId="7260129D"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87" w:name="_Toc30079623"/>
      <w:r w:rsidRPr="00783A15">
        <w:rPr>
          <w:rFonts w:ascii="Times New Roman" w:hAnsi="Times New Roman" w:cs="Times New Roman"/>
        </w:rPr>
        <w:t xml:space="preserve">3.2.3 </w:t>
      </w:r>
      <w:r w:rsidRPr="00783A15">
        <w:rPr>
          <w:rFonts w:ascii="Times New Roman" w:hAnsi="Times New Roman" w:cs="Times New Roman"/>
        </w:rPr>
        <w:t>固体废物</w:t>
      </w:r>
      <w:bookmarkEnd w:id="84"/>
      <w:bookmarkEnd w:id="85"/>
      <w:bookmarkEnd w:id="86"/>
      <w:bookmarkEnd w:id="87"/>
    </w:p>
    <w:p w14:paraId="6AB70E17" w14:textId="77777777" w:rsidR="00FC70D9" w:rsidRPr="00783A15" w:rsidRDefault="00645EA9" w:rsidP="00746F28">
      <w:pPr>
        <w:pStyle w:val="afff1"/>
        <w:spacing w:line="360" w:lineRule="auto"/>
        <w:ind w:firstLineChars="200" w:firstLine="480"/>
        <w:jc w:val="left"/>
        <w:rPr>
          <w:rFonts w:ascii="Times New Roman" w:eastAsia="宋体" w:hAnsi="Times New Roman"/>
          <w:bCs w:val="0"/>
          <w:spacing w:val="0"/>
          <w:sz w:val="24"/>
          <w:szCs w:val="24"/>
        </w:rPr>
      </w:pPr>
      <w:bookmarkStart w:id="88" w:name="_Toc504831746"/>
      <w:bookmarkStart w:id="89" w:name="_Toc497001464"/>
      <w:bookmarkStart w:id="90" w:name="_Toc496979027"/>
      <w:r w:rsidRPr="00783A15">
        <w:rPr>
          <w:rFonts w:ascii="Times New Roman" w:eastAsia="宋体" w:hAnsi="Times New Roman"/>
          <w:bCs w:val="0"/>
          <w:spacing w:val="0"/>
          <w:sz w:val="24"/>
          <w:szCs w:val="24"/>
        </w:rPr>
        <w:t>下料工序、剪裁工序、压制成型工序边脚料、焊接工序废焊丝、钻孔工序下脚料、焊接烟尘净化器收集沉降粉尘、水槽吸收装置收集的废铁屑回收后外</w:t>
      </w:r>
      <w:proofErr w:type="gramStart"/>
      <w:r w:rsidRPr="00783A15">
        <w:rPr>
          <w:rFonts w:ascii="Times New Roman" w:eastAsia="宋体" w:hAnsi="Times New Roman"/>
          <w:bCs w:val="0"/>
          <w:spacing w:val="0"/>
          <w:sz w:val="24"/>
          <w:szCs w:val="24"/>
        </w:rPr>
        <w:t>售进行</w:t>
      </w:r>
      <w:proofErr w:type="gramEnd"/>
      <w:r w:rsidRPr="00783A15">
        <w:rPr>
          <w:rFonts w:ascii="Times New Roman" w:eastAsia="宋体" w:hAnsi="Times New Roman"/>
          <w:bCs w:val="0"/>
          <w:spacing w:val="0"/>
          <w:sz w:val="24"/>
          <w:szCs w:val="24"/>
        </w:rPr>
        <w:t>综合利用；厂区职工生活垃圾收集后交由环卫部门清运处理；废油漆桶、废稀释剂桶、废活性炭、</w:t>
      </w:r>
      <w:proofErr w:type="gramStart"/>
      <w:r w:rsidRPr="00783A15">
        <w:rPr>
          <w:rFonts w:ascii="Times New Roman" w:eastAsia="宋体" w:hAnsi="Times New Roman"/>
          <w:bCs w:val="0"/>
          <w:spacing w:val="0"/>
          <w:sz w:val="24"/>
          <w:szCs w:val="24"/>
        </w:rPr>
        <w:t>漆渣危</w:t>
      </w:r>
      <w:proofErr w:type="gramEnd"/>
      <w:r w:rsidRPr="00783A15">
        <w:rPr>
          <w:rFonts w:ascii="Times New Roman" w:eastAsia="宋体" w:hAnsi="Times New Roman"/>
          <w:bCs w:val="0"/>
          <w:spacing w:val="0"/>
          <w:sz w:val="24"/>
          <w:szCs w:val="24"/>
        </w:rPr>
        <w:t>废库暂存后，委托有资质单位进行处置。</w:t>
      </w:r>
    </w:p>
    <w:p w14:paraId="0BA46858"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91" w:name="_Toc30079624"/>
      <w:r w:rsidRPr="00783A15">
        <w:rPr>
          <w:rFonts w:ascii="Times New Roman" w:hAnsi="Times New Roman" w:cs="Times New Roman"/>
        </w:rPr>
        <w:t xml:space="preserve">3.2.4 </w:t>
      </w:r>
      <w:bookmarkEnd w:id="88"/>
      <w:bookmarkEnd w:id="89"/>
      <w:bookmarkEnd w:id="90"/>
      <w:r w:rsidRPr="00783A15">
        <w:rPr>
          <w:rFonts w:ascii="Times New Roman" w:hAnsi="Times New Roman" w:cs="Times New Roman"/>
        </w:rPr>
        <w:t>噪声</w:t>
      </w:r>
      <w:bookmarkEnd w:id="91"/>
    </w:p>
    <w:p w14:paraId="3D439F3B" w14:textId="77777777" w:rsidR="00FC70D9" w:rsidRPr="00783A15" w:rsidRDefault="00645EA9" w:rsidP="00746F28">
      <w:pPr>
        <w:widowControl/>
        <w:spacing w:line="360" w:lineRule="auto"/>
        <w:ind w:firstLineChars="200" w:firstLine="480"/>
        <w:jc w:val="left"/>
        <w:rPr>
          <w:rFonts w:ascii="Times New Roman" w:eastAsia="宋体" w:hAnsi="Times New Roman" w:cs="Times New Roman"/>
          <w:b/>
          <w:sz w:val="30"/>
          <w:szCs w:val="30"/>
        </w:rPr>
      </w:pPr>
      <w:bookmarkStart w:id="92" w:name="_Toc504831747"/>
      <w:r w:rsidRPr="00783A15">
        <w:rPr>
          <w:rFonts w:ascii="Times New Roman" w:eastAsia="宋体" w:hAnsi="Times New Roman" w:cs="Times New Roman"/>
          <w:sz w:val="24"/>
          <w:szCs w:val="24"/>
        </w:rPr>
        <w:t>本项目嗓</w:t>
      </w:r>
      <w:proofErr w:type="gramStart"/>
      <w:r w:rsidRPr="00783A15">
        <w:rPr>
          <w:rFonts w:ascii="Times New Roman" w:eastAsia="宋体" w:hAnsi="Times New Roman" w:cs="Times New Roman"/>
          <w:sz w:val="24"/>
          <w:szCs w:val="24"/>
        </w:rPr>
        <w:t>声主要</w:t>
      </w:r>
      <w:proofErr w:type="gramEnd"/>
      <w:r w:rsidRPr="00783A15">
        <w:rPr>
          <w:rFonts w:ascii="Times New Roman" w:eastAsia="宋体" w:hAnsi="Times New Roman" w:cs="Times New Roman"/>
          <w:sz w:val="24"/>
          <w:szCs w:val="24"/>
        </w:rPr>
        <w:t>为剪板机、压力机、冲床、钻床、锯床、车床、等离子切割机等设备运转时产生的噪声，通过选用低噪声设备、设减振垫、车</w:t>
      </w:r>
      <w:proofErr w:type="gramStart"/>
      <w:r w:rsidRPr="00783A15">
        <w:rPr>
          <w:rFonts w:ascii="Times New Roman" w:eastAsia="宋体" w:hAnsi="Times New Roman" w:cs="Times New Roman"/>
          <w:sz w:val="24"/>
          <w:szCs w:val="24"/>
        </w:rPr>
        <w:t>间隔声</w:t>
      </w:r>
      <w:proofErr w:type="gramEnd"/>
      <w:r w:rsidRPr="00783A15">
        <w:rPr>
          <w:rFonts w:ascii="Times New Roman" w:eastAsia="宋体" w:hAnsi="Times New Roman" w:cs="Times New Roman"/>
          <w:sz w:val="24"/>
          <w:szCs w:val="24"/>
        </w:rPr>
        <w:t>等措施降噪，对周围环境影响较小。</w:t>
      </w:r>
      <w:r w:rsidRPr="00783A15">
        <w:rPr>
          <w:rFonts w:ascii="Times New Roman" w:eastAsia="宋体" w:hAnsi="Times New Roman" w:cs="Times New Roman"/>
        </w:rPr>
        <w:br w:type="page"/>
      </w:r>
    </w:p>
    <w:p w14:paraId="66407B2A" w14:textId="77777777" w:rsidR="00FC70D9" w:rsidRPr="00783A15" w:rsidRDefault="00645EA9" w:rsidP="00746F28">
      <w:pPr>
        <w:pStyle w:val="1"/>
        <w:adjustRightInd w:val="0"/>
        <w:snapToGrid w:val="0"/>
        <w:spacing w:line="360" w:lineRule="auto"/>
        <w:rPr>
          <w:rFonts w:ascii="Times New Roman" w:hAnsi="Times New Roman" w:cs="Times New Roman"/>
        </w:rPr>
      </w:pPr>
      <w:bookmarkStart w:id="93" w:name="_Toc30079625"/>
      <w:r w:rsidRPr="00783A15">
        <w:rPr>
          <w:rFonts w:ascii="Times New Roman" w:hAnsi="Times New Roman" w:cs="Times New Roman"/>
        </w:rPr>
        <w:lastRenderedPageBreak/>
        <w:t xml:space="preserve">4 </w:t>
      </w:r>
      <w:r w:rsidRPr="00783A15">
        <w:rPr>
          <w:rFonts w:ascii="Times New Roman" w:hAnsi="Times New Roman" w:cs="Times New Roman"/>
        </w:rPr>
        <w:t>环</w:t>
      </w:r>
      <w:proofErr w:type="gramStart"/>
      <w:r w:rsidRPr="00783A15">
        <w:rPr>
          <w:rFonts w:ascii="Times New Roman" w:hAnsi="Times New Roman" w:cs="Times New Roman"/>
        </w:rPr>
        <w:t>评主要</w:t>
      </w:r>
      <w:proofErr w:type="gramEnd"/>
      <w:r w:rsidRPr="00783A15">
        <w:rPr>
          <w:rFonts w:ascii="Times New Roman" w:hAnsi="Times New Roman" w:cs="Times New Roman"/>
        </w:rPr>
        <w:t>结论及环评批复要求</w:t>
      </w:r>
      <w:bookmarkEnd w:id="92"/>
      <w:bookmarkEnd w:id="93"/>
    </w:p>
    <w:p w14:paraId="52C1E734" w14:textId="77777777" w:rsidR="00FC70D9" w:rsidRPr="00783A15" w:rsidRDefault="00645EA9" w:rsidP="00746F28">
      <w:pPr>
        <w:pStyle w:val="2"/>
        <w:adjustRightInd w:val="0"/>
        <w:snapToGrid w:val="0"/>
        <w:spacing w:line="360" w:lineRule="auto"/>
        <w:rPr>
          <w:rFonts w:ascii="Times New Roman" w:hAnsi="Times New Roman" w:cs="Times New Roman"/>
          <w:sz w:val="24"/>
          <w:szCs w:val="24"/>
        </w:rPr>
      </w:pPr>
      <w:bookmarkStart w:id="94" w:name="_Toc504831748"/>
      <w:bookmarkStart w:id="95" w:name="_Toc30079626"/>
      <w:r w:rsidRPr="00783A15">
        <w:rPr>
          <w:rFonts w:ascii="Times New Roman" w:hAnsi="Times New Roman" w:cs="Times New Roman"/>
          <w:sz w:val="24"/>
          <w:szCs w:val="24"/>
        </w:rPr>
        <w:t xml:space="preserve">4.1 </w:t>
      </w:r>
      <w:r w:rsidRPr="00783A15">
        <w:rPr>
          <w:rFonts w:ascii="Times New Roman" w:hAnsi="Times New Roman" w:cs="Times New Roman"/>
          <w:sz w:val="24"/>
          <w:szCs w:val="24"/>
        </w:rPr>
        <w:t>建设项目环</w:t>
      </w:r>
      <w:proofErr w:type="gramStart"/>
      <w:r w:rsidRPr="00783A15">
        <w:rPr>
          <w:rFonts w:ascii="Times New Roman" w:hAnsi="Times New Roman" w:cs="Times New Roman"/>
          <w:sz w:val="24"/>
          <w:szCs w:val="24"/>
        </w:rPr>
        <w:t>评报告</w:t>
      </w:r>
      <w:proofErr w:type="gramEnd"/>
      <w:r w:rsidRPr="00783A15">
        <w:rPr>
          <w:rFonts w:ascii="Times New Roman" w:hAnsi="Times New Roman" w:cs="Times New Roman"/>
          <w:sz w:val="24"/>
          <w:szCs w:val="24"/>
        </w:rPr>
        <w:t>表的主要结论与建议</w:t>
      </w:r>
      <w:bookmarkEnd w:id="94"/>
      <w:bookmarkEnd w:id="95"/>
    </w:p>
    <w:p w14:paraId="73CF93C6"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96" w:name="_Toc504831749"/>
      <w:bookmarkStart w:id="97" w:name="_Toc497001467"/>
      <w:bookmarkStart w:id="98" w:name="_Toc496979030"/>
      <w:bookmarkStart w:id="99" w:name="_Toc30079627"/>
      <w:r w:rsidRPr="00783A15">
        <w:rPr>
          <w:rFonts w:ascii="Times New Roman" w:hAnsi="Times New Roman" w:cs="Times New Roman"/>
        </w:rPr>
        <w:t xml:space="preserve">4.1.1 </w:t>
      </w:r>
      <w:r w:rsidRPr="00783A15">
        <w:rPr>
          <w:rFonts w:ascii="Times New Roman" w:hAnsi="Times New Roman" w:cs="Times New Roman"/>
        </w:rPr>
        <w:t>主要结论</w:t>
      </w:r>
      <w:bookmarkEnd w:id="96"/>
      <w:bookmarkEnd w:id="97"/>
      <w:bookmarkEnd w:id="98"/>
      <w:bookmarkEnd w:id="99"/>
    </w:p>
    <w:p w14:paraId="374E528F"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rPr>
      </w:pPr>
      <w:bookmarkStart w:id="100" w:name="_Toc504831750"/>
      <w:bookmarkStart w:id="101" w:name="_Toc496979031"/>
      <w:bookmarkStart w:id="102" w:name="_Toc497001468"/>
      <w:r w:rsidRPr="00783A15">
        <w:rPr>
          <w:rFonts w:ascii="Times New Roman" w:eastAsia="宋体" w:hAnsi="Times New Roman" w:cs="Times New Roman"/>
          <w:bCs/>
          <w:sz w:val="24"/>
        </w:rPr>
        <w:t>1</w:t>
      </w:r>
      <w:r w:rsidRPr="00783A15">
        <w:rPr>
          <w:rFonts w:ascii="Times New Roman" w:eastAsia="宋体" w:hAnsi="Times New Roman" w:cs="Times New Roman"/>
          <w:bCs/>
          <w:sz w:val="24"/>
        </w:rPr>
        <w:t>、建设项目概况</w:t>
      </w:r>
    </w:p>
    <w:p w14:paraId="52C1F6D0"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1.1</w:t>
      </w:r>
      <w:r w:rsidRPr="00783A15">
        <w:rPr>
          <w:rFonts w:ascii="Times New Roman" w:eastAsia="宋体" w:hAnsi="Times New Roman" w:cs="Times New Roman"/>
          <w:bCs/>
          <w:color w:val="000000"/>
          <w:sz w:val="24"/>
          <w:szCs w:val="20"/>
          <w:u w:color="000000"/>
        </w:rPr>
        <w:t>项目概述</w:t>
      </w:r>
    </w:p>
    <w:p w14:paraId="7626729C"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项目名称：沧州海润管道装备有限公司管件系列产品项目</w:t>
      </w:r>
    </w:p>
    <w:p w14:paraId="3C07BDD6"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建设单位：沧州海润管道装备有限公司</w:t>
      </w:r>
    </w:p>
    <w:p w14:paraId="100A9BA1"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建设性质：新建。</w:t>
      </w:r>
    </w:p>
    <w:p w14:paraId="02011DA6" w14:textId="77777777" w:rsidR="00545522" w:rsidRPr="00783A15" w:rsidRDefault="00545522" w:rsidP="00746F28">
      <w:pPr>
        <w:spacing w:line="360" w:lineRule="auto"/>
        <w:ind w:leftChars="100" w:left="210" w:firstLineChars="98" w:firstLine="235"/>
        <w:rPr>
          <w:rFonts w:ascii="Times New Roman" w:eastAsia="宋体" w:hAnsi="Times New Roman" w:cs="Times New Roman"/>
          <w:bCs/>
          <w:sz w:val="24"/>
          <w:szCs w:val="24"/>
        </w:rPr>
      </w:pPr>
      <w:r w:rsidRPr="00783A15">
        <w:rPr>
          <w:rFonts w:ascii="Times New Roman" w:eastAsia="宋体" w:hAnsi="Times New Roman" w:cs="Times New Roman"/>
          <w:bCs/>
          <w:sz w:val="24"/>
        </w:rPr>
        <w:t>建设规模：</w:t>
      </w:r>
      <w:r w:rsidRPr="00783A15">
        <w:rPr>
          <w:rFonts w:ascii="Times New Roman" w:eastAsia="宋体" w:hAnsi="Times New Roman" w:cs="Times New Roman"/>
          <w:bCs/>
          <w:sz w:val="24"/>
          <w:szCs w:val="24"/>
        </w:rPr>
        <w:t>建筑面积</w:t>
      </w:r>
      <w:r w:rsidRPr="00783A15">
        <w:rPr>
          <w:rFonts w:ascii="Times New Roman" w:eastAsia="宋体" w:hAnsi="Times New Roman" w:cs="Times New Roman"/>
          <w:bCs/>
          <w:sz w:val="24"/>
        </w:rPr>
        <w:t>6700m</w:t>
      </w:r>
      <w:r w:rsidRPr="00783A15">
        <w:rPr>
          <w:rFonts w:ascii="Times New Roman" w:eastAsia="宋体" w:hAnsi="Times New Roman" w:cs="Times New Roman"/>
          <w:bCs/>
          <w:sz w:val="24"/>
          <w:vertAlign w:val="superscript"/>
        </w:rPr>
        <w:t>2</w:t>
      </w:r>
      <w:r w:rsidRPr="00783A15">
        <w:rPr>
          <w:rFonts w:ascii="Times New Roman" w:eastAsia="宋体" w:hAnsi="Times New Roman" w:cs="Times New Roman"/>
          <w:bCs/>
          <w:sz w:val="24"/>
          <w:szCs w:val="24"/>
        </w:rPr>
        <w:t>，年产管件系列产品</w:t>
      </w:r>
      <w:r w:rsidRPr="00783A15">
        <w:rPr>
          <w:rFonts w:ascii="Times New Roman" w:eastAsia="宋体" w:hAnsi="Times New Roman" w:cs="Times New Roman"/>
          <w:bCs/>
          <w:sz w:val="24"/>
          <w:szCs w:val="24"/>
        </w:rPr>
        <w:t>3000</w:t>
      </w:r>
      <w:r w:rsidRPr="00783A15">
        <w:rPr>
          <w:rFonts w:ascii="Times New Roman" w:eastAsia="宋体" w:hAnsi="Times New Roman" w:cs="Times New Roman"/>
          <w:bCs/>
          <w:sz w:val="24"/>
          <w:szCs w:val="24"/>
        </w:rPr>
        <w:t>吨。</w:t>
      </w:r>
    </w:p>
    <w:p w14:paraId="7FDB1895"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工程投资：项目总投资</w:t>
      </w:r>
      <w:r w:rsidRPr="00783A15">
        <w:rPr>
          <w:rFonts w:ascii="Times New Roman" w:eastAsia="宋体" w:hAnsi="Times New Roman" w:cs="Times New Roman"/>
          <w:bCs/>
          <w:color w:val="000000"/>
          <w:sz w:val="24"/>
          <w:szCs w:val="20"/>
          <w:u w:color="000000"/>
        </w:rPr>
        <w:t>2500</w:t>
      </w:r>
      <w:r w:rsidRPr="00783A15">
        <w:rPr>
          <w:rFonts w:ascii="Times New Roman" w:eastAsia="宋体" w:hAnsi="Times New Roman" w:cs="Times New Roman"/>
          <w:bCs/>
          <w:color w:val="000000"/>
          <w:sz w:val="24"/>
          <w:szCs w:val="20"/>
          <w:u w:color="000000"/>
        </w:rPr>
        <w:t>万元。其中环保投资</w:t>
      </w:r>
      <w:r w:rsidRPr="00783A15">
        <w:rPr>
          <w:rFonts w:ascii="Times New Roman" w:eastAsia="宋体" w:hAnsi="Times New Roman" w:cs="Times New Roman"/>
          <w:bCs/>
          <w:color w:val="000000"/>
          <w:sz w:val="24"/>
          <w:szCs w:val="20"/>
          <w:u w:color="000000"/>
        </w:rPr>
        <w:t>35</w:t>
      </w:r>
      <w:r w:rsidRPr="00783A15">
        <w:rPr>
          <w:rFonts w:ascii="Times New Roman" w:eastAsia="宋体" w:hAnsi="Times New Roman" w:cs="Times New Roman"/>
          <w:bCs/>
          <w:color w:val="000000"/>
          <w:sz w:val="24"/>
          <w:szCs w:val="20"/>
          <w:u w:color="000000"/>
        </w:rPr>
        <w:t>万元，占总投资的</w:t>
      </w:r>
      <w:r w:rsidRPr="00783A15">
        <w:rPr>
          <w:rFonts w:ascii="Times New Roman" w:eastAsia="宋体" w:hAnsi="Times New Roman" w:cs="Times New Roman"/>
          <w:bCs/>
          <w:color w:val="000000"/>
          <w:sz w:val="24"/>
          <w:szCs w:val="20"/>
          <w:u w:color="000000"/>
        </w:rPr>
        <w:t>1.4%</w:t>
      </w:r>
      <w:r w:rsidRPr="00783A15">
        <w:rPr>
          <w:rFonts w:ascii="Times New Roman" w:eastAsia="宋体" w:hAnsi="Times New Roman" w:cs="Times New Roman"/>
          <w:bCs/>
          <w:color w:val="000000"/>
          <w:sz w:val="24"/>
          <w:szCs w:val="20"/>
          <w:u w:color="000000"/>
        </w:rPr>
        <w:t>。</w:t>
      </w:r>
    </w:p>
    <w:p w14:paraId="134AFD93"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4"/>
          <w:u w:color="000000"/>
        </w:rPr>
        <w:t>劳动定员及工作时制：</w:t>
      </w:r>
      <w:r w:rsidRPr="00783A15">
        <w:rPr>
          <w:rFonts w:ascii="Times New Roman" w:eastAsia="宋体" w:hAnsi="Times New Roman" w:cs="Times New Roman"/>
          <w:bCs/>
          <w:color w:val="000000"/>
          <w:kern w:val="0"/>
          <w:sz w:val="24"/>
          <w:szCs w:val="20"/>
          <w:u w:color="000000"/>
        </w:rPr>
        <w:t>项目劳动定员</w:t>
      </w:r>
      <w:r w:rsidRPr="00783A15">
        <w:rPr>
          <w:rFonts w:ascii="Times New Roman" w:eastAsia="宋体" w:hAnsi="Times New Roman" w:cs="Times New Roman"/>
          <w:bCs/>
          <w:color w:val="000000"/>
          <w:kern w:val="0"/>
          <w:sz w:val="24"/>
          <w:szCs w:val="20"/>
          <w:u w:color="000000"/>
        </w:rPr>
        <w:t>15</w:t>
      </w:r>
      <w:r w:rsidRPr="00783A15">
        <w:rPr>
          <w:rFonts w:ascii="Times New Roman" w:eastAsia="宋体" w:hAnsi="Times New Roman" w:cs="Times New Roman"/>
          <w:bCs/>
          <w:color w:val="000000"/>
          <w:kern w:val="0"/>
          <w:sz w:val="24"/>
          <w:szCs w:val="20"/>
          <w:u w:color="000000"/>
        </w:rPr>
        <w:t>人，一班</w:t>
      </w:r>
      <w:r w:rsidRPr="00783A15">
        <w:rPr>
          <w:rFonts w:ascii="Times New Roman" w:eastAsia="宋体" w:hAnsi="Times New Roman" w:cs="Times New Roman"/>
          <w:bCs/>
          <w:color w:val="000000"/>
          <w:kern w:val="0"/>
          <w:sz w:val="24"/>
          <w:szCs w:val="20"/>
          <w:u w:color="000000"/>
        </w:rPr>
        <w:t>8</w:t>
      </w:r>
      <w:r w:rsidRPr="00783A15">
        <w:rPr>
          <w:rFonts w:ascii="Times New Roman" w:eastAsia="宋体" w:hAnsi="Times New Roman" w:cs="Times New Roman"/>
          <w:bCs/>
          <w:color w:val="000000"/>
          <w:kern w:val="0"/>
          <w:sz w:val="24"/>
          <w:szCs w:val="20"/>
          <w:u w:color="000000"/>
        </w:rPr>
        <w:t>小时工作制，年工作时间</w:t>
      </w:r>
      <w:r w:rsidRPr="00783A15">
        <w:rPr>
          <w:rFonts w:ascii="Times New Roman" w:eastAsia="宋体" w:hAnsi="Times New Roman" w:cs="Times New Roman"/>
          <w:bCs/>
          <w:color w:val="000000"/>
          <w:kern w:val="0"/>
          <w:sz w:val="24"/>
          <w:szCs w:val="20"/>
          <w:u w:color="000000"/>
        </w:rPr>
        <w:t>300</w:t>
      </w:r>
      <w:r w:rsidRPr="00783A15">
        <w:rPr>
          <w:rFonts w:ascii="Times New Roman" w:eastAsia="宋体" w:hAnsi="Times New Roman" w:cs="Times New Roman"/>
          <w:bCs/>
          <w:color w:val="000000"/>
          <w:kern w:val="0"/>
          <w:sz w:val="24"/>
          <w:szCs w:val="20"/>
          <w:u w:color="000000"/>
        </w:rPr>
        <w:t>天。</w:t>
      </w:r>
    </w:p>
    <w:p w14:paraId="3EEEBB1B"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1.2</w:t>
      </w:r>
      <w:r w:rsidRPr="00783A15">
        <w:rPr>
          <w:rFonts w:ascii="Times New Roman" w:eastAsia="宋体" w:hAnsi="Times New Roman" w:cs="Times New Roman"/>
          <w:bCs/>
          <w:color w:val="000000"/>
          <w:sz w:val="24"/>
          <w:szCs w:val="20"/>
          <w:u w:color="000000"/>
        </w:rPr>
        <w:t>项目选址</w:t>
      </w:r>
    </w:p>
    <w:p w14:paraId="678CD851" w14:textId="77777777" w:rsidR="00545522" w:rsidRPr="00783A15" w:rsidRDefault="00545522" w:rsidP="00746F28">
      <w:pPr>
        <w:spacing w:line="360" w:lineRule="auto"/>
        <w:ind w:firstLine="480"/>
        <w:rPr>
          <w:rFonts w:ascii="Times New Roman" w:eastAsia="宋体" w:hAnsi="Times New Roman" w:cs="Times New Roman"/>
          <w:bCs/>
          <w:sz w:val="24"/>
        </w:rPr>
      </w:pPr>
      <w:r w:rsidRPr="00783A15">
        <w:rPr>
          <w:rFonts w:ascii="Times New Roman" w:eastAsia="宋体" w:hAnsi="Times New Roman" w:cs="Times New Roman"/>
          <w:bCs/>
          <w:sz w:val="24"/>
        </w:rPr>
        <w:t>项目位于</w:t>
      </w:r>
      <w:r w:rsidRPr="00783A15">
        <w:rPr>
          <w:rFonts w:ascii="Times New Roman" w:eastAsia="宋体" w:hAnsi="Times New Roman" w:cs="Times New Roman"/>
          <w:bCs/>
          <w:sz w:val="24"/>
          <w:szCs w:val="24"/>
        </w:rPr>
        <w:t>盐山县城南蒲洼开发区常惠路西侧</w:t>
      </w:r>
      <w:r w:rsidRPr="00783A15">
        <w:rPr>
          <w:rFonts w:ascii="Times New Roman" w:eastAsia="宋体" w:hAnsi="Times New Roman" w:cs="Times New Roman"/>
          <w:bCs/>
          <w:sz w:val="24"/>
        </w:rPr>
        <w:t>。项目厂址中心地理坐标为东经</w:t>
      </w:r>
      <w:r w:rsidRPr="00783A15">
        <w:rPr>
          <w:rFonts w:ascii="Times New Roman" w:eastAsia="宋体" w:hAnsi="Times New Roman" w:cs="Times New Roman"/>
          <w:bCs/>
          <w:sz w:val="24"/>
        </w:rPr>
        <w:t>117°14′44.23″</w:t>
      </w:r>
      <w:r w:rsidRPr="00783A15">
        <w:rPr>
          <w:rFonts w:ascii="Times New Roman" w:eastAsia="宋体" w:hAnsi="Times New Roman" w:cs="Times New Roman"/>
          <w:bCs/>
          <w:sz w:val="24"/>
        </w:rPr>
        <w:t>，北纬</w:t>
      </w:r>
      <w:r w:rsidRPr="00783A15">
        <w:rPr>
          <w:rFonts w:ascii="Times New Roman" w:eastAsia="宋体" w:hAnsi="Times New Roman" w:cs="Times New Roman"/>
          <w:bCs/>
          <w:sz w:val="24"/>
        </w:rPr>
        <w:t>38°0′28.85″</w:t>
      </w:r>
      <w:r w:rsidRPr="00783A15">
        <w:rPr>
          <w:rFonts w:ascii="Times New Roman" w:eastAsia="宋体" w:hAnsi="Times New Roman" w:cs="Times New Roman"/>
          <w:bCs/>
          <w:sz w:val="24"/>
        </w:rPr>
        <w:t>。项目西侧为空地、南侧为空地、东侧</w:t>
      </w:r>
      <w:proofErr w:type="gramStart"/>
      <w:r w:rsidRPr="00783A15">
        <w:rPr>
          <w:rFonts w:ascii="Times New Roman" w:eastAsia="宋体" w:hAnsi="Times New Roman" w:cs="Times New Roman"/>
          <w:bCs/>
          <w:sz w:val="24"/>
        </w:rPr>
        <w:t>为润宇钢管</w:t>
      </w:r>
      <w:proofErr w:type="gramEnd"/>
      <w:r w:rsidRPr="00783A15">
        <w:rPr>
          <w:rFonts w:ascii="Times New Roman" w:eastAsia="宋体" w:hAnsi="Times New Roman" w:cs="Times New Roman"/>
          <w:bCs/>
          <w:sz w:val="24"/>
        </w:rPr>
        <w:t>、北侧为河北鸿诚保温管道。项目附近的敏感点为东北侧</w:t>
      </w:r>
      <w:r w:rsidRPr="00783A15">
        <w:rPr>
          <w:rFonts w:ascii="Times New Roman" w:eastAsia="宋体" w:hAnsi="Times New Roman" w:cs="Times New Roman"/>
          <w:bCs/>
          <w:sz w:val="24"/>
        </w:rPr>
        <w:t>1400m</w:t>
      </w:r>
      <w:r w:rsidRPr="00783A15">
        <w:rPr>
          <w:rFonts w:ascii="Times New Roman" w:eastAsia="宋体" w:hAnsi="Times New Roman" w:cs="Times New Roman"/>
          <w:bCs/>
          <w:sz w:val="24"/>
        </w:rPr>
        <w:t>的大王铺村、西北侧</w:t>
      </w:r>
      <w:r w:rsidRPr="00783A15">
        <w:rPr>
          <w:rFonts w:ascii="Times New Roman" w:eastAsia="宋体" w:hAnsi="Times New Roman" w:cs="Times New Roman"/>
          <w:bCs/>
          <w:sz w:val="24"/>
        </w:rPr>
        <w:t>500m</w:t>
      </w:r>
      <w:r w:rsidRPr="00783A15">
        <w:rPr>
          <w:rFonts w:ascii="Times New Roman" w:eastAsia="宋体" w:hAnsi="Times New Roman" w:cs="Times New Roman"/>
          <w:bCs/>
          <w:sz w:val="24"/>
        </w:rPr>
        <w:t>的顺德医院、西北侧</w:t>
      </w:r>
      <w:r w:rsidRPr="00783A15">
        <w:rPr>
          <w:rFonts w:ascii="Times New Roman" w:eastAsia="宋体" w:hAnsi="Times New Roman" w:cs="Times New Roman"/>
          <w:bCs/>
          <w:sz w:val="24"/>
        </w:rPr>
        <w:t>630m</w:t>
      </w:r>
      <w:r w:rsidRPr="00783A15">
        <w:rPr>
          <w:rFonts w:ascii="Times New Roman" w:eastAsia="宋体" w:hAnsi="Times New Roman" w:cs="Times New Roman"/>
          <w:bCs/>
          <w:sz w:val="24"/>
        </w:rPr>
        <w:t>的韩桥新村小区、西北侧</w:t>
      </w:r>
      <w:r w:rsidRPr="00783A15">
        <w:rPr>
          <w:rFonts w:ascii="Times New Roman" w:eastAsia="宋体" w:hAnsi="Times New Roman" w:cs="Times New Roman"/>
          <w:bCs/>
          <w:sz w:val="24"/>
        </w:rPr>
        <w:t>770m</w:t>
      </w:r>
      <w:r w:rsidRPr="00783A15">
        <w:rPr>
          <w:rFonts w:ascii="Times New Roman" w:eastAsia="宋体" w:hAnsi="Times New Roman" w:cs="Times New Roman"/>
          <w:bCs/>
          <w:sz w:val="24"/>
        </w:rPr>
        <w:t>的韩桥村、西北侧</w:t>
      </w:r>
      <w:r w:rsidRPr="00783A15">
        <w:rPr>
          <w:rFonts w:ascii="Times New Roman" w:eastAsia="宋体" w:hAnsi="Times New Roman" w:cs="Times New Roman"/>
          <w:bCs/>
          <w:sz w:val="24"/>
        </w:rPr>
        <w:t>1580m</w:t>
      </w:r>
      <w:proofErr w:type="gramStart"/>
      <w:r w:rsidRPr="00783A15">
        <w:rPr>
          <w:rFonts w:ascii="Times New Roman" w:eastAsia="宋体" w:hAnsi="Times New Roman" w:cs="Times New Roman"/>
          <w:bCs/>
          <w:sz w:val="24"/>
        </w:rPr>
        <w:t>的西孙庄村</w:t>
      </w:r>
      <w:proofErr w:type="gramEnd"/>
      <w:r w:rsidRPr="00783A15">
        <w:rPr>
          <w:rFonts w:ascii="Times New Roman" w:eastAsia="宋体" w:hAnsi="Times New Roman" w:cs="Times New Roman"/>
          <w:bCs/>
          <w:sz w:val="24"/>
        </w:rPr>
        <w:t>。项目周围无自然保护区，无野生动植物及文物保护单位，符合盐山县土地利用总体规划。</w:t>
      </w:r>
    </w:p>
    <w:p w14:paraId="21538FA4"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1.3</w:t>
      </w:r>
      <w:r w:rsidRPr="00783A15">
        <w:rPr>
          <w:rFonts w:ascii="Times New Roman" w:eastAsia="宋体" w:hAnsi="Times New Roman" w:cs="Times New Roman"/>
          <w:bCs/>
          <w:color w:val="000000"/>
          <w:sz w:val="24"/>
          <w:szCs w:val="20"/>
          <w:u w:color="000000"/>
        </w:rPr>
        <w:t>建设内容</w:t>
      </w:r>
    </w:p>
    <w:p w14:paraId="1DBA55DB" w14:textId="77777777" w:rsidR="00545522" w:rsidRPr="00783A15" w:rsidRDefault="00545522" w:rsidP="00746F28">
      <w:pPr>
        <w:spacing w:line="360" w:lineRule="auto"/>
        <w:ind w:firstLine="480"/>
        <w:rPr>
          <w:rFonts w:ascii="Times New Roman" w:eastAsia="宋体" w:hAnsi="Times New Roman" w:cs="Times New Roman"/>
          <w:bCs/>
          <w:sz w:val="24"/>
        </w:rPr>
      </w:pPr>
      <w:r w:rsidRPr="00783A15">
        <w:rPr>
          <w:rFonts w:ascii="Times New Roman" w:eastAsia="宋体" w:hAnsi="Times New Roman" w:cs="Times New Roman"/>
          <w:bCs/>
          <w:sz w:val="24"/>
        </w:rPr>
        <w:t>项目主体工程为年加工管件系列产品</w:t>
      </w:r>
      <w:r w:rsidRPr="00783A15">
        <w:rPr>
          <w:rFonts w:ascii="Times New Roman" w:eastAsia="宋体" w:hAnsi="Times New Roman" w:cs="Times New Roman"/>
          <w:bCs/>
          <w:sz w:val="24"/>
        </w:rPr>
        <w:t>3000</w:t>
      </w:r>
      <w:r w:rsidRPr="00783A15">
        <w:rPr>
          <w:rFonts w:ascii="Times New Roman" w:eastAsia="宋体" w:hAnsi="Times New Roman" w:cs="Times New Roman"/>
          <w:bCs/>
          <w:sz w:val="24"/>
        </w:rPr>
        <w:t>吨生产线一条，车间一座；辅助工程为仓库、办公室、宿舍、门卫等；公用工程为项目供水、供电、排水、供热等；环保工程为固废收集、废气治理措施、降噪措施等。项目产品、工艺、设备均未列入《产业结构调整指导目录（</w:t>
      </w:r>
      <w:r w:rsidRPr="00783A15">
        <w:rPr>
          <w:rFonts w:ascii="Times New Roman" w:eastAsia="宋体" w:hAnsi="Times New Roman" w:cs="Times New Roman"/>
          <w:bCs/>
          <w:sz w:val="24"/>
        </w:rPr>
        <w:t>2011</w:t>
      </w:r>
      <w:r w:rsidRPr="00783A15">
        <w:rPr>
          <w:rFonts w:ascii="Times New Roman" w:eastAsia="宋体" w:hAnsi="Times New Roman" w:cs="Times New Roman"/>
          <w:bCs/>
          <w:sz w:val="24"/>
        </w:rPr>
        <w:t>年本）》（修正）淘汰类及限制类，该项目已经在盐山县发展</w:t>
      </w:r>
      <w:proofErr w:type="gramStart"/>
      <w:r w:rsidRPr="00783A15">
        <w:rPr>
          <w:rFonts w:ascii="Times New Roman" w:eastAsia="宋体" w:hAnsi="Times New Roman" w:cs="Times New Roman"/>
          <w:bCs/>
          <w:sz w:val="24"/>
        </w:rPr>
        <w:t>改革局</w:t>
      </w:r>
      <w:proofErr w:type="gramEnd"/>
      <w:r w:rsidRPr="00783A15">
        <w:rPr>
          <w:rFonts w:ascii="Times New Roman" w:eastAsia="宋体" w:hAnsi="Times New Roman" w:cs="Times New Roman"/>
          <w:bCs/>
          <w:sz w:val="24"/>
        </w:rPr>
        <w:t>备案，备案号为</w:t>
      </w:r>
      <w:proofErr w:type="gramStart"/>
      <w:r w:rsidRPr="00783A15">
        <w:rPr>
          <w:rFonts w:ascii="Times New Roman" w:eastAsia="宋体" w:hAnsi="Times New Roman" w:cs="Times New Roman"/>
          <w:bCs/>
          <w:sz w:val="24"/>
        </w:rPr>
        <w:t>盐发改工</w:t>
      </w:r>
      <w:proofErr w:type="gramEnd"/>
      <w:r w:rsidRPr="00783A15">
        <w:rPr>
          <w:rFonts w:ascii="Times New Roman" w:eastAsia="宋体" w:hAnsi="Times New Roman" w:cs="Times New Roman"/>
          <w:bCs/>
          <w:sz w:val="24"/>
        </w:rPr>
        <w:t>备字【</w:t>
      </w:r>
      <w:r w:rsidRPr="00783A15">
        <w:rPr>
          <w:rFonts w:ascii="Times New Roman" w:eastAsia="宋体" w:hAnsi="Times New Roman" w:cs="Times New Roman"/>
          <w:bCs/>
          <w:sz w:val="24"/>
        </w:rPr>
        <w:t>2018</w:t>
      </w:r>
      <w:r w:rsidRPr="00783A15">
        <w:rPr>
          <w:rFonts w:ascii="Times New Roman" w:eastAsia="宋体" w:hAnsi="Times New Roman" w:cs="Times New Roman"/>
          <w:bCs/>
          <w:sz w:val="24"/>
        </w:rPr>
        <w:t>】</w:t>
      </w:r>
      <w:r w:rsidRPr="00783A15">
        <w:rPr>
          <w:rFonts w:ascii="Times New Roman" w:eastAsia="宋体" w:hAnsi="Times New Roman" w:cs="Times New Roman"/>
          <w:bCs/>
          <w:sz w:val="24"/>
        </w:rPr>
        <w:t>153</w:t>
      </w:r>
      <w:r w:rsidRPr="00783A15">
        <w:rPr>
          <w:rFonts w:ascii="Times New Roman" w:eastAsia="宋体" w:hAnsi="Times New Roman" w:cs="Times New Roman"/>
          <w:bCs/>
          <w:sz w:val="24"/>
        </w:rPr>
        <w:t>号（详见附件），项目代码为</w:t>
      </w:r>
      <w:r w:rsidRPr="00783A15">
        <w:rPr>
          <w:rFonts w:ascii="Times New Roman" w:eastAsia="宋体" w:hAnsi="Times New Roman" w:cs="Times New Roman"/>
          <w:bCs/>
          <w:sz w:val="24"/>
        </w:rPr>
        <w:t>2018-130925-41-03-000207</w:t>
      </w:r>
      <w:r w:rsidRPr="00783A15">
        <w:rPr>
          <w:rFonts w:ascii="Times New Roman" w:eastAsia="宋体" w:hAnsi="Times New Roman" w:cs="Times New Roman"/>
          <w:bCs/>
          <w:sz w:val="24"/>
        </w:rPr>
        <w:t>，符合国家当前产业政策及技术政策。</w:t>
      </w:r>
    </w:p>
    <w:p w14:paraId="107C6CC8"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1.4</w:t>
      </w:r>
      <w:r w:rsidRPr="00783A15">
        <w:rPr>
          <w:rFonts w:ascii="Times New Roman" w:eastAsia="宋体" w:hAnsi="Times New Roman" w:cs="Times New Roman"/>
          <w:bCs/>
          <w:color w:val="000000"/>
          <w:sz w:val="24"/>
          <w:szCs w:val="20"/>
          <w:u w:color="000000"/>
        </w:rPr>
        <w:t>项目衔接</w:t>
      </w:r>
    </w:p>
    <w:p w14:paraId="1065ED4E" w14:textId="77777777" w:rsidR="00545522" w:rsidRPr="00783A15" w:rsidRDefault="00545522" w:rsidP="00746F28">
      <w:pPr>
        <w:spacing w:line="360" w:lineRule="auto"/>
        <w:ind w:firstLineChars="200" w:firstLine="480"/>
        <w:rPr>
          <w:rFonts w:ascii="Times New Roman" w:eastAsia="宋体" w:hAnsi="Times New Roman" w:cs="Times New Roman"/>
          <w:bCs/>
          <w:sz w:val="24"/>
        </w:rPr>
      </w:pPr>
      <w:r w:rsidRPr="00783A15">
        <w:rPr>
          <w:rFonts w:ascii="Times New Roman" w:eastAsia="宋体" w:hAnsi="Times New Roman" w:cs="Times New Roman"/>
          <w:bCs/>
          <w:sz w:val="24"/>
        </w:rPr>
        <w:t>项目年用电量为</w:t>
      </w:r>
      <w:r w:rsidRPr="00783A15">
        <w:rPr>
          <w:rFonts w:ascii="Times New Roman" w:eastAsia="宋体" w:hAnsi="Times New Roman" w:cs="Times New Roman"/>
          <w:bCs/>
          <w:sz w:val="24"/>
        </w:rPr>
        <w:t>200</w:t>
      </w:r>
      <w:r w:rsidRPr="00783A15">
        <w:rPr>
          <w:rFonts w:ascii="Times New Roman" w:eastAsia="宋体" w:hAnsi="Times New Roman" w:cs="Times New Roman"/>
          <w:bCs/>
          <w:sz w:val="24"/>
        </w:rPr>
        <w:t>万</w:t>
      </w:r>
      <w:proofErr w:type="spellStart"/>
      <w:r w:rsidRPr="00783A15">
        <w:rPr>
          <w:rFonts w:ascii="Times New Roman" w:eastAsia="宋体" w:hAnsi="Times New Roman" w:cs="Times New Roman"/>
          <w:bCs/>
          <w:sz w:val="24"/>
        </w:rPr>
        <w:t>kW·h</w:t>
      </w:r>
      <w:proofErr w:type="spellEnd"/>
      <w:r w:rsidRPr="00783A15">
        <w:rPr>
          <w:rFonts w:ascii="Times New Roman" w:eastAsia="宋体" w:hAnsi="Times New Roman" w:cs="Times New Roman"/>
          <w:bCs/>
          <w:sz w:val="24"/>
        </w:rPr>
        <w:t>，电源引自盐山县</w:t>
      </w:r>
      <w:r w:rsidRPr="00783A15">
        <w:rPr>
          <w:rFonts w:ascii="Times New Roman" w:eastAsia="宋体" w:hAnsi="Times New Roman" w:cs="Times New Roman"/>
          <w:bCs/>
          <w:szCs w:val="21"/>
        </w:rPr>
        <w:t>蒲</w:t>
      </w:r>
      <w:r w:rsidRPr="00783A15">
        <w:rPr>
          <w:rFonts w:ascii="Times New Roman" w:eastAsia="宋体" w:hAnsi="Times New Roman" w:cs="Times New Roman"/>
          <w:bCs/>
          <w:sz w:val="24"/>
        </w:rPr>
        <w:t>洼开发区供电系统，厂区</w:t>
      </w:r>
      <w:r w:rsidRPr="00783A15">
        <w:rPr>
          <w:rFonts w:ascii="Times New Roman" w:eastAsia="宋体" w:hAnsi="Times New Roman" w:cs="Times New Roman"/>
          <w:bCs/>
          <w:sz w:val="24"/>
        </w:rPr>
        <w:lastRenderedPageBreak/>
        <w:t>1</w:t>
      </w:r>
      <w:r w:rsidRPr="00783A15">
        <w:rPr>
          <w:rFonts w:ascii="Times New Roman" w:eastAsia="宋体" w:hAnsi="Times New Roman" w:cs="Times New Roman"/>
          <w:bCs/>
          <w:sz w:val="24"/>
        </w:rPr>
        <w:t>台</w:t>
      </w:r>
      <w:r w:rsidRPr="00783A15">
        <w:rPr>
          <w:rFonts w:ascii="Times New Roman" w:eastAsia="宋体" w:hAnsi="Times New Roman" w:cs="Times New Roman"/>
          <w:bCs/>
          <w:sz w:val="24"/>
        </w:rPr>
        <w:t>200KVA</w:t>
      </w:r>
      <w:r w:rsidRPr="00783A15">
        <w:rPr>
          <w:rFonts w:ascii="Times New Roman" w:eastAsia="宋体" w:hAnsi="Times New Roman" w:cs="Times New Roman"/>
          <w:bCs/>
          <w:sz w:val="24"/>
        </w:rPr>
        <w:t>变压器，可满足项目用电需要。项目用水主要为，总补给用水量为</w:t>
      </w:r>
      <w:r w:rsidRPr="00783A15">
        <w:rPr>
          <w:rFonts w:ascii="Times New Roman" w:eastAsia="宋体" w:hAnsi="Times New Roman" w:cs="Times New Roman"/>
          <w:bCs/>
          <w:sz w:val="24"/>
        </w:rPr>
        <w:t>35m</w:t>
      </w:r>
      <w:r w:rsidRPr="00783A15">
        <w:rPr>
          <w:rFonts w:ascii="Times New Roman" w:eastAsia="宋体" w:hAnsi="Times New Roman" w:cs="Times New Roman"/>
          <w:bCs/>
          <w:sz w:val="24"/>
          <w:vertAlign w:val="superscript"/>
        </w:rPr>
        <w:t>3</w:t>
      </w:r>
      <w:r w:rsidRPr="00783A15">
        <w:rPr>
          <w:rFonts w:ascii="Times New Roman" w:eastAsia="宋体" w:hAnsi="Times New Roman" w:cs="Times New Roman"/>
          <w:bCs/>
          <w:sz w:val="24"/>
        </w:rPr>
        <w:t>/a</w:t>
      </w:r>
      <w:r w:rsidRPr="00783A15">
        <w:rPr>
          <w:rFonts w:ascii="Times New Roman" w:eastAsia="宋体" w:hAnsi="Times New Roman" w:cs="Times New Roman"/>
          <w:bCs/>
          <w:sz w:val="24"/>
        </w:rPr>
        <w:t>，</w:t>
      </w:r>
      <w:r w:rsidRPr="00783A15">
        <w:rPr>
          <w:rFonts w:ascii="Times New Roman" w:eastAsia="宋体" w:hAnsi="Times New Roman" w:cs="Times New Roman"/>
          <w:bCs/>
          <w:sz w:val="24"/>
          <w:u w:color="000000"/>
        </w:rPr>
        <w:t>厂区职工生活用水，</w:t>
      </w:r>
      <w:r w:rsidRPr="00783A15">
        <w:rPr>
          <w:rFonts w:ascii="Times New Roman" w:eastAsia="宋体" w:hAnsi="Times New Roman" w:cs="Times New Roman"/>
          <w:bCs/>
          <w:sz w:val="24"/>
          <w:szCs w:val="24"/>
        </w:rPr>
        <w:t>生活用水量为</w:t>
      </w:r>
      <w:r w:rsidRPr="00783A15">
        <w:rPr>
          <w:rFonts w:ascii="Times New Roman" w:eastAsia="宋体" w:hAnsi="Times New Roman" w:cs="Times New Roman"/>
          <w:bCs/>
          <w:sz w:val="24"/>
          <w:szCs w:val="24"/>
        </w:rPr>
        <w:t>90m</w:t>
      </w:r>
      <w:r w:rsidRPr="00783A15">
        <w:rPr>
          <w:rFonts w:ascii="Times New Roman" w:eastAsia="宋体" w:hAnsi="Times New Roman" w:cs="Times New Roman"/>
          <w:bCs/>
          <w:sz w:val="24"/>
          <w:szCs w:val="24"/>
          <w:vertAlign w:val="superscript"/>
        </w:rPr>
        <w:t>3</w:t>
      </w:r>
      <w:r w:rsidRPr="00783A15">
        <w:rPr>
          <w:rFonts w:ascii="Times New Roman" w:eastAsia="宋体" w:hAnsi="Times New Roman" w:cs="Times New Roman"/>
          <w:bCs/>
          <w:sz w:val="24"/>
          <w:szCs w:val="24"/>
        </w:rPr>
        <w:t>/a</w:t>
      </w:r>
      <w:r w:rsidRPr="00783A15">
        <w:rPr>
          <w:rFonts w:ascii="Times New Roman" w:eastAsia="宋体" w:hAnsi="Times New Roman" w:cs="Times New Roman"/>
          <w:bCs/>
          <w:sz w:val="24"/>
          <w:szCs w:val="24"/>
        </w:rPr>
        <w:t>，由盐山县蒲洼开发区供水系统提供，可满足项目用水需求</w:t>
      </w:r>
      <w:r w:rsidRPr="00783A15">
        <w:rPr>
          <w:rFonts w:ascii="Times New Roman" w:eastAsia="宋体" w:hAnsi="Times New Roman" w:cs="Times New Roman"/>
          <w:bCs/>
          <w:sz w:val="24"/>
        </w:rPr>
        <w:t>。项目水帘装置用水循环使用不外排，生活污水泼洒厂区地面抑尘。生产用热及生活采暖均采用电加热。</w:t>
      </w:r>
    </w:p>
    <w:p w14:paraId="314D891A"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2</w:t>
      </w:r>
      <w:r w:rsidRPr="00783A15">
        <w:rPr>
          <w:rFonts w:ascii="Times New Roman" w:eastAsia="宋体" w:hAnsi="Times New Roman" w:cs="Times New Roman"/>
          <w:bCs/>
          <w:sz w:val="24"/>
        </w:rPr>
        <w:t>、环境质量现状</w:t>
      </w:r>
    </w:p>
    <w:p w14:paraId="06917407"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szCs w:val="24"/>
        </w:rPr>
      </w:pPr>
      <w:r w:rsidRPr="00783A15">
        <w:rPr>
          <w:rFonts w:ascii="Times New Roman" w:eastAsia="宋体" w:hAnsi="Times New Roman" w:cs="Times New Roman"/>
          <w:bCs/>
          <w:sz w:val="24"/>
        </w:rPr>
        <w:t>常规因子满足国家《环境空气质量标准》（</w:t>
      </w:r>
      <w:r w:rsidRPr="00783A15">
        <w:rPr>
          <w:rFonts w:ascii="Times New Roman" w:eastAsia="宋体" w:hAnsi="Times New Roman" w:cs="Times New Roman"/>
          <w:bCs/>
          <w:sz w:val="24"/>
        </w:rPr>
        <w:t>GB3095-2012</w:t>
      </w:r>
      <w:r w:rsidRPr="00783A15">
        <w:rPr>
          <w:rFonts w:ascii="Times New Roman" w:eastAsia="宋体" w:hAnsi="Times New Roman" w:cs="Times New Roman"/>
          <w:bCs/>
          <w:sz w:val="24"/>
        </w:rPr>
        <w:t>）中二级标准；</w:t>
      </w:r>
      <w:r w:rsidRPr="00783A15">
        <w:rPr>
          <w:rFonts w:ascii="Times New Roman" w:eastAsia="宋体" w:hAnsi="Times New Roman" w:cs="Times New Roman"/>
          <w:bCs/>
          <w:sz w:val="24"/>
          <w:szCs w:val="24"/>
        </w:rPr>
        <w:t>二甲苯执行《工业企业设计卫生标准》（</w:t>
      </w:r>
      <w:r w:rsidRPr="00783A15">
        <w:rPr>
          <w:rFonts w:ascii="Times New Roman" w:eastAsia="宋体" w:hAnsi="Times New Roman" w:cs="Times New Roman"/>
          <w:bCs/>
          <w:sz w:val="24"/>
          <w:szCs w:val="24"/>
        </w:rPr>
        <w:t>TJ36-79</w:t>
      </w:r>
      <w:r w:rsidRPr="00783A15">
        <w:rPr>
          <w:rFonts w:ascii="Times New Roman" w:eastAsia="宋体" w:hAnsi="Times New Roman" w:cs="Times New Roman"/>
          <w:bCs/>
          <w:sz w:val="24"/>
          <w:szCs w:val="24"/>
        </w:rPr>
        <w:t>）居住区大气中有害物质的最高容许浓度限值；非甲烷总烃满足《环境空气质量非甲烷总烃》（</w:t>
      </w:r>
      <w:r w:rsidRPr="00783A15">
        <w:rPr>
          <w:rFonts w:ascii="Times New Roman" w:eastAsia="宋体" w:hAnsi="Times New Roman" w:cs="Times New Roman"/>
          <w:bCs/>
          <w:sz w:val="24"/>
          <w:szCs w:val="24"/>
        </w:rPr>
        <w:t>DB13/1577-2012</w:t>
      </w:r>
      <w:r w:rsidRPr="00783A15">
        <w:rPr>
          <w:rFonts w:ascii="Times New Roman" w:eastAsia="宋体" w:hAnsi="Times New Roman" w:cs="Times New Roman"/>
          <w:bCs/>
          <w:sz w:val="24"/>
          <w:szCs w:val="24"/>
        </w:rPr>
        <w:t>）中的二级标准限值要求；甲苯参照满足《前苏联居民区大气中有害物质的最大允许浓度》标准。</w:t>
      </w:r>
    </w:p>
    <w:p w14:paraId="151CF242"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3</w:t>
      </w:r>
      <w:r w:rsidRPr="00783A15">
        <w:rPr>
          <w:rFonts w:ascii="Times New Roman" w:eastAsia="宋体" w:hAnsi="Times New Roman" w:cs="Times New Roman"/>
          <w:bCs/>
          <w:sz w:val="24"/>
        </w:rPr>
        <w:t>、污染防治措施可行性分析结论</w:t>
      </w:r>
    </w:p>
    <w:p w14:paraId="12868CEB" w14:textId="77777777" w:rsidR="00545522" w:rsidRPr="00783A15" w:rsidRDefault="00545522" w:rsidP="00746F28">
      <w:pPr>
        <w:spacing w:line="360" w:lineRule="auto"/>
        <w:ind w:firstLineChars="200" w:firstLine="480"/>
        <w:jc w:val="left"/>
        <w:rPr>
          <w:rFonts w:ascii="Times New Roman" w:eastAsia="宋体" w:hAnsi="Times New Roman" w:cs="Times New Roman"/>
          <w:bCs/>
          <w:kern w:val="24"/>
          <w:sz w:val="24"/>
        </w:rPr>
      </w:pPr>
      <w:r w:rsidRPr="00783A15">
        <w:rPr>
          <w:rFonts w:ascii="Times New Roman" w:eastAsia="宋体" w:hAnsi="Times New Roman" w:cs="Times New Roman"/>
          <w:bCs/>
          <w:sz w:val="24"/>
        </w:rPr>
        <w:t>3.1</w:t>
      </w:r>
      <w:r w:rsidRPr="00783A15">
        <w:rPr>
          <w:rFonts w:ascii="Times New Roman" w:eastAsia="宋体" w:hAnsi="Times New Roman" w:cs="Times New Roman"/>
          <w:bCs/>
          <w:kern w:val="24"/>
          <w:sz w:val="24"/>
        </w:rPr>
        <w:t>施工期环境影响分析结论</w:t>
      </w:r>
    </w:p>
    <w:p w14:paraId="4ED8DD06"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szCs w:val="24"/>
        </w:rPr>
      </w:pPr>
      <w:r w:rsidRPr="00783A15">
        <w:rPr>
          <w:rFonts w:ascii="Times New Roman" w:eastAsia="宋体" w:hAnsi="Times New Roman" w:cs="Times New Roman"/>
          <w:bCs/>
          <w:sz w:val="24"/>
          <w:szCs w:val="24"/>
        </w:rPr>
        <w:t>施工期间将会对大气、声环境、水环境等产生一定的暂时性影响。但对环境的影响是局部的、短期的不利影响。施工期经采取有效的预防和治理措施后，其影响程度将大大降低，影响范围将局限在一定空间，并将随着施工的结束而消失。</w:t>
      </w:r>
    </w:p>
    <w:p w14:paraId="70A41E39" w14:textId="77777777" w:rsidR="00545522" w:rsidRPr="00783A15" w:rsidRDefault="00545522" w:rsidP="00746F28">
      <w:pPr>
        <w:spacing w:line="360" w:lineRule="auto"/>
        <w:ind w:firstLineChars="200" w:firstLine="480"/>
        <w:jc w:val="left"/>
        <w:rPr>
          <w:rFonts w:ascii="Times New Roman" w:eastAsia="宋体" w:hAnsi="Times New Roman" w:cs="Times New Roman"/>
          <w:bCs/>
          <w:kern w:val="24"/>
          <w:sz w:val="24"/>
        </w:rPr>
      </w:pPr>
      <w:r w:rsidRPr="00783A15">
        <w:rPr>
          <w:rFonts w:ascii="Times New Roman" w:eastAsia="宋体" w:hAnsi="Times New Roman" w:cs="Times New Roman"/>
          <w:bCs/>
          <w:sz w:val="24"/>
        </w:rPr>
        <w:t>3.2</w:t>
      </w:r>
      <w:r w:rsidRPr="00783A15">
        <w:rPr>
          <w:rFonts w:ascii="Times New Roman" w:eastAsia="宋体" w:hAnsi="Times New Roman" w:cs="Times New Roman"/>
          <w:bCs/>
          <w:kern w:val="24"/>
          <w:sz w:val="24"/>
        </w:rPr>
        <w:t>运营期环境影响分析结论</w:t>
      </w:r>
    </w:p>
    <w:p w14:paraId="632851E3"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3.2.1</w:t>
      </w:r>
      <w:r w:rsidRPr="00783A15">
        <w:rPr>
          <w:rFonts w:ascii="Times New Roman" w:eastAsia="宋体" w:hAnsi="Times New Roman" w:cs="Times New Roman"/>
          <w:bCs/>
          <w:color w:val="000000"/>
          <w:sz w:val="24"/>
          <w:szCs w:val="20"/>
          <w:u w:color="000000"/>
        </w:rPr>
        <w:t>大气环境影响评价结论</w:t>
      </w:r>
    </w:p>
    <w:p w14:paraId="1CDA61EF" w14:textId="77777777" w:rsidR="00545522" w:rsidRPr="00783A15" w:rsidRDefault="00545522" w:rsidP="00746F28">
      <w:pPr>
        <w:spacing w:line="360" w:lineRule="auto"/>
        <w:ind w:firstLineChars="200" w:firstLine="480"/>
        <w:rPr>
          <w:rFonts w:ascii="Times New Roman" w:eastAsia="宋体" w:hAnsi="Times New Roman" w:cs="Times New Roman"/>
          <w:bCs/>
          <w:color w:val="000000"/>
          <w:sz w:val="24"/>
          <w:szCs w:val="24"/>
        </w:rPr>
      </w:pPr>
      <w:r w:rsidRPr="00783A15">
        <w:rPr>
          <w:rFonts w:ascii="Times New Roman" w:eastAsia="宋体" w:hAnsi="Times New Roman" w:cs="Times New Roman"/>
          <w:bCs/>
          <w:color w:val="000000"/>
          <w:sz w:val="24"/>
          <w:szCs w:val="24"/>
        </w:rPr>
        <w:t>本项目等离子切割下料工序产生切割烟尘，主要原料钢板、钢管用量</w:t>
      </w:r>
      <w:r w:rsidRPr="00783A15">
        <w:rPr>
          <w:rFonts w:ascii="Times New Roman" w:eastAsia="宋体" w:hAnsi="Times New Roman" w:cs="Times New Roman"/>
          <w:bCs/>
          <w:color w:val="000000"/>
          <w:sz w:val="24"/>
          <w:szCs w:val="24"/>
        </w:rPr>
        <w:t>3300t/a</w:t>
      </w:r>
      <w:r w:rsidRPr="00783A15">
        <w:rPr>
          <w:rFonts w:ascii="Times New Roman" w:eastAsia="宋体" w:hAnsi="Times New Roman" w:cs="Times New Roman"/>
          <w:bCs/>
          <w:color w:val="000000"/>
          <w:sz w:val="24"/>
          <w:szCs w:val="24"/>
        </w:rPr>
        <w:t>，按切割</w:t>
      </w:r>
      <w:r w:rsidRPr="00783A15">
        <w:rPr>
          <w:rFonts w:ascii="Times New Roman" w:eastAsia="宋体" w:hAnsi="Times New Roman" w:cs="Times New Roman"/>
          <w:bCs/>
          <w:color w:val="000000"/>
          <w:sz w:val="24"/>
          <w:szCs w:val="24"/>
        </w:rPr>
        <w:t>1t</w:t>
      </w:r>
      <w:r w:rsidRPr="00783A15">
        <w:rPr>
          <w:rFonts w:ascii="Times New Roman" w:eastAsia="宋体" w:hAnsi="Times New Roman" w:cs="Times New Roman"/>
          <w:bCs/>
          <w:color w:val="000000"/>
          <w:sz w:val="24"/>
          <w:szCs w:val="24"/>
        </w:rPr>
        <w:t>原料产生</w:t>
      </w:r>
      <w:r w:rsidRPr="00783A15">
        <w:rPr>
          <w:rFonts w:ascii="Times New Roman" w:eastAsia="宋体" w:hAnsi="Times New Roman" w:cs="Times New Roman"/>
          <w:bCs/>
          <w:color w:val="000000"/>
          <w:sz w:val="24"/>
          <w:szCs w:val="24"/>
        </w:rPr>
        <w:t>0.1kg</w:t>
      </w:r>
      <w:r w:rsidRPr="00783A15">
        <w:rPr>
          <w:rFonts w:ascii="Times New Roman" w:eastAsia="宋体" w:hAnsi="Times New Roman" w:cs="Times New Roman"/>
          <w:bCs/>
          <w:color w:val="000000"/>
          <w:sz w:val="24"/>
          <w:szCs w:val="24"/>
        </w:rPr>
        <w:t>粉尘估算，产生量约</w:t>
      </w:r>
      <w:r w:rsidRPr="00783A15">
        <w:rPr>
          <w:rFonts w:ascii="Times New Roman" w:eastAsia="宋体" w:hAnsi="Times New Roman" w:cs="Times New Roman"/>
          <w:bCs/>
          <w:color w:val="000000"/>
          <w:sz w:val="24"/>
          <w:szCs w:val="24"/>
        </w:rPr>
        <w:t>0.33t/a</w:t>
      </w:r>
      <w:r w:rsidRPr="00783A15">
        <w:rPr>
          <w:rFonts w:ascii="Times New Roman" w:eastAsia="宋体" w:hAnsi="Times New Roman" w:cs="Times New Roman"/>
          <w:bCs/>
          <w:color w:val="000000"/>
          <w:sz w:val="24"/>
          <w:szCs w:val="24"/>
        </w:rPr>
        <w:t>。离子切割机配备水吸收水槽，切割</w:t>
      </w:r>
      <w:r w:rsidRPr="00783A15">
        <w:rPr>
          <w:rFonts w:ascii="Times New Roman" w:eastAsia="宋体" w:hAnsi="Times New Roman" w:cs="Times New Roman"/>
          <w:bCs/>
          <w:sz w:val="24"/>
          <w:szCs w:val="24"/>
        </w:rPr>
        <w:t>铁屑比重较大，</w:t>
      </w:r>
      <w:r w:rsidRPr="00783A15">
        <w:rPr>
          <w:rFonts w:ascii="Times New Roman" w:eastAsia="宋体" w:hAnsi="Times New Roman" w:cs="Times New Roman"/>
          <w:bCs/>
          <w:sz w:val="24"/>
          <w:szCs w:val="24"/>
        </w:rPr>
        <w:t>90%</w:t>
      </w:r>
      <w:r w:rsidRPr="00783A15">
        <w:rPr>
          <w:rFonts w:ascii="Times New Roman" w:eastAsia="宋体" w:hAnsi="Times New Roman" w:cs="Times New Roman"/>
          <w:bCs/>
          <w:sz w:val="24"/>
          <w:szCs w:val="24"/>
        </w:rPr>
        <w:t>自然沉降落入水槽中沉降，</w:t>
      </w:r>
      <w:r w:rsidRPr="00783A15">
        <w:rPr>
          <w:rFonts w:ascii="Times New Roman" w:eastAsia="宋体" w:hAnsi="Times New Roman" w:cs="Times New Roman"/>
          <w:bCs/>
          <w:sz w:val="24"/>
          <w:szCs w:val="24"/>
        </w:rPr>
        <w:t>10%</w:t>
      </w:r>
      <w:r w:rsidRPr="00783A15">
        <w:rPr>
          <w:rFonts w:ascii="Times New Roman" w:eastAsia="宋体" w:hAnsi="Times New Roman" w:cs="Times New Roman"/>
          <w:bCs/>
          <w:sz w:val="24"/>
          <w:szCs w:val="24"/>
        </w:rPr>
        <w:t>的烟尘无组织排放，无组织排放量为</w:t>
      </w:r>
      <w:r w:rsidRPr="00783A15">
        <w:rPr>
          <w:rFonts w:ascii="Times New Roman" w:eastAsia="宋体" w:hAnsi="Times New Roman" w:cs="Times New Roman"/>
          <w:bCs/>
          <w:sz w:val="24"/>
          <w:szCs w:val="24"/>
        </w:rPr>
        <w:t>0.033t/a</w:t>
      </w:r>
      <w:r w:rsidRPr="00783A15">
        <w:rPr>
          <w:rFonts w:ascii="Times New Roman" w:eastAsia="宋体" w:hAnsi="Times New Roman" w:cs="Times New Roman"/>
          <w:bCs/>
          <w:sz w:val="24"/>
          <w:szCs w:val="24"/>
        </w:rPr>
        <w:t>。经预测，</w:t>
      </w:r>
      <w:r w:rsidRPr="00783A15">
        <w:rPr>
          <w:rFonts w:ascii="Times New Roman" w:eastAsia="宋体" w:hAnsi="Times New Roman" w:cs="Times New Roman"/>
          <w:bCs/>
          <w:color w:val="000000"/>
          <w:kern w:val="0"/>
          <w:sz w:val="24"/>
          <w:szCs w:val="24"/>
          <w:u w:color="000000"/>
        </w:rPr>
        <w:t>厂界浓度</w:t>
      </w:r>
      <w:r w:rsidRPr="00783A15">
        <w:rPr>
          <w:rFonts w:ascii="Times New Roman" w:eastAsia="宋体" w:hAnsi="Times New Roman" w:cs="Times New Roman"/>
          <w:bCs/>
          <w:color w:val="000000"/>
          <w:sz w:val="24"/>
          <w:szCs w:val="24"/>
        </w:rPr>
        <w:t>满足《大气污染物综合排放标准》（</w:t>
      </w:r>
      <w:r w:rsidRPr="00783A15">
        <w:rPr>
          <w:rFonts w:ascii="Times New Roman" w:eastAsia="宋体" w:hAnsi="Times New Roman" w:cs="Times New Roman"/>
          <w:bCs/>
          <w:color w:val="000000"/>
          <w:sz w:val="24"/>
          <w:szCs w:val="24"/>
        </w:rPr>
        <w:t>GB16297-1996</w:t>
      </w:r>
      <w:r w:rsidRPr="00783A15">
        <w:rPr>
          <w:rFonts w:ascii="Times New Roman" w:eastAsia="宋体" w:hAnsi="Times New Roman" w:cs="Times New Roman"/>
          <w:bCs/>
          <w:color w:val="000000"/>
          <w:sz w:val="24"/>
          <w:szCs w:val="24"/>
        </w:rPr>
        <w:t>）表</w:t>
      </w:r>
      <w:r w:rsidRPr="00783A15">
        <w:rPr>
          <w:rFonts w:ascii="Times New Roman" w:eastAsia="宋体" w:hAnsi="Times New Roman" w:cs="Times New Roman"/>
          <w:bCs/>
          <w:color w:val="000000"/>
          <w:sz w:val="24"/>
          <w:szCs w:val="24"/>
        </w:rPr>
        <w:t>2</w:t>
      </w:r>
      <w:r w:rsidRPr="00783A15">
        <w:rPr>
          <w:rFonts w:ascii="Times New Roman" w:eastAsia="宋体" w:hAnsi="Times New Roman" w:cs="Times New Roman"/>
          <w:bCs/>
          <w:color w:val="000000"/>
          <w:sz w:val="24"/>
          <w:szCs w:val="24"/>
        </w:rPr>
        <w:t>颗粒物无组织排放监控浓度限值要求，对周围环境影响较小。</w:t>
      </w:r>
    </w:p>
    <w:p w14:paraId="00EBD9F5"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项目焊接工序会使用电焊机，有少量焊接烟尘产生，焊丝用量</w:t>
      </w:r>
      <w:r w:rsidRPr="00783A15">
        <w:rPr>
          <w:rFonts w:ascii="Times New Roman" w:eastAsia="宋体" w:hAnsi="Times New Roman" w:cs="Times New Roman"/>
          <w:bCs/>
          <w:color w:val="000000"/>
          <w:sz w:val="24"/>
          <w:szCs w:val="24"/>
          <w:u w:color="000000"/>
        </w:rPr>
        <w:t>20t/a</w:t>
      </w:r>
      <w:r w:rsidRPr="00783A15">
        <w:rPr>
          <w:rFonts w:ascii="Times New Roman" w:eastAsia="宋体" w:hAnsi="Times New Roman" w:cs="Times New Roman"/>
          <w:bCs/>
          <w:color w:val="000000"/>
          <w:sz w:val="24"/>
          <w:szCs w:val="24"/>
          <w:u w:color="000000"/>
        </w:rPr>
        <w:t>，产尘量按</w:t>
      </w:r>
      <w:r w:rsidRPr="00783A15">
        <w:rPr>
          <w:rFonts w:ascii="Times New Roman" w:eastAsia="宋体" w:hAnsi="Times New Roman" w:cs="Times New Roman"/>
          <w:bCs/>
          <w:color w:val="000000"/>
          <w:sz w:val="24"/>
          <w:szCs w:val="24"/>
          <w:u w:color="000000"/>
        </w:rPr>
        <w:t>7.5g/kg</w:t>
      </w:r>
      <w:r w:rsidRPr="00783A15">
        <w:rPr>
          <w:rFonts w:ascii="Times New Roman" w:eastAsia="宋体" w:hAnsi="Times New Roman" w:cs="Times New Roman"/>
          <w:bCs/>
          <w:color w:val="000000"/>
          <w:sz w:val="24"/>
          <w:szCs w:val="24"/>
          <w:u w:color="000000"/>
        </w:rPr>
        <w:t>计，则焊接烟尘产生量约为</w:t>
      </w:r>
      <w:r w:rsidRPr="00783A15">
        <w:rPr>
          <w:rFonts w:ascii="Times New Roman" w:eastAsia="宋体" w:hAnsi="Times New Roman" w:cs="Times New Roman"/>
          <w:bCs/>
          <w:color w:val="000000"/>
          <w:sz w:val="24"/>
          <w:szCs w:val="24"/>
          <w:u w:color="000000"/>
        </w:rPr>
        <w:t>0.15t/a</w:t>
      </w:r>
      <w:r w:rsidRPr="00783A15">
        <w:rPr>
          <w:rFonts w:ascii="Times New Roman" w:eastAsia="宋体" w:hAnsi="Times New Roman" w:cs="Times New Roman"/>
          <w:bCs/>
          <w:color w:val="000000"/>
          <w:sz w:val="24"/>
          <w:szCs w:val="24"/>
          <w:u w:color="000000"/>
        </w:rPr>
        <w:t>。厂房设置移动式烟尘净化器，净化效率</w:t>
      </w:r>
      <w:r w:rsidRPr="00783A15">
        <w:rPr>
          <w:rFonts w:ascii="Times New Roman" w:eastAsia="宋体" w:hAnsi="Times New Roman" w:cs="Times New Roman"/>
          <w:bCs/>
          <w:color w:val="000000"/>
          <w:sz w:val="24"/>
          <w:szCs w:val="24"/>
          <w:u w:color="000000"/>
        </w:rPr>
        <w:t>90%</w:t>
      </w:r>
      <w:r w:rsidRPr="00783A15">
        <w:rPr>
          <w:rFonts w:ascii="Times New Roman" w:eastAsia="宋体" w:hAnsi="Times New Roman" w:cs="Times New Roman"/>
          <w:bCs/>
          <w:color w:val="000000"/>
          <w:sz w:val="24"/>
          <w:szCs w:val="24"/>
          <w:u w:color="000000"/>
        </w:rPr>
        <w:t>，则焊接烟尘总排放量为</w:t>
      </w:r>
      <w:r w:rsidRPr="00783A15">
        <w:rPr>
          <w:rFonts w:ascii="Times New Roman" w:eastAsia="宋体" w:hAnsi="Times New Roman" w:cs="Times New Roman"/>
          <w:bCs/>
          <w:color w:val="000000"/>
          <w:sz w:val="24"/>
          <w:szCs w:val="24"/>
          <w:u w:color="000000"/>
        </w:rPr>
        <w:t>0.015t/a</w:t>
      </w:r>
      <w:r w:rsidRPr="00783A15">
        <w:rPr>
          <w:rFonts w:ascii="Times New Roman" w:eastAsia="宋体" w:hAnsi="Times New Roman" w:cs="Times New Roman"/>
          <w:bCs/>
          <w:color w:val="000000"/>
          <w:sz w:val="24"/>
          <w:szCs w:val="24"/>
          <w:u w:color="000000"/>
        </w:rPr>
        <w:t>，经预测，厂界浓度满足《大气污染物综合排放标准》（</w:t>
      </w:r>
      <w:r w:rsidRPr="00783A15">
        <w:rPr>
          <w:rFonts w:ascii="Times New Roman" w:eastAsia="宋体" w:hAnsi="Times New Roman" w:cs="Times New Roman"/>
          <w:bCs/>
          <w:color w:val="000000"/>
          <w:sz w:val="24"/>
          <w:szCs w:val="24"/>
          <w:u w:color="000000"/>
        </w:rPr>
        <w:t>GB16297-1996</w:t>
      </w:r>
      <w:r w:rsidRPr="00783A15">
        <w:rPr>
          <w:rFonts w:ascii="Times New Roman" w:eastAsia="宋体" w:hAnsi="Times New Roman" w:cs="Times New Roman"/>
          <w:bCs/>
          <w:color w:val="000000"/>
          <w:sz w:val="24"/>
          <w:szCs w:val="24"/>
          <w:u w:color="000000"/>
        </w:rPr>
        <w:t>）表</w:t>
      </w:r>
      <w:r w:rsidRPr="00783A15">
        <w:rPr>
          <w:rFonts w:ascii="Times New Roman" w:eastAsia="宋体" w:hAnsi="Times New Roman" w:cs="Times New Roman"/>
          <w:bCs/>
          <w:color w:val="000000"/>
          <w:sz w:val="24"/>
          <w:szCs w:val="24"/>
          <w:u w:color="000000"/>
        </w:rPr>
        <w:t>2</w:t>
      </w:r>
      <w:r w:rsidRPr="00783A15">
        <w:rPr>
          <w:rFonts w:ascii="Times New Roman" w:eastAsia="宋体" w:hAnsi="Times New Roman" w:cs="Times New Roman"/>
          <w:bCs/>
          <w:color w:val="000000"/>
          <w:sz w:val="24"/>
          <w:szCs w:val="24"/>
          <w:u w:color="000000"/>
        </w:rPr>
        <w:t>颗粒物无组织排放监控浓度限值要求，对周围环境影响较小。</w:t>
      </w:r>
    </w:p>
    <w:p w14:paraId="73152E18"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本项目喷漆工序产生有机废气，有机废气经水帘</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过滤棉吸附装置</w:t>
      </w:r>
      <w:r w:rsidRPr="00783A15">
        <w:rPr>
          <w:rFonts w:ascii="Times New Roman" w:eastAsia="宋体" w:hAnsi="Times New Roman" w:cs="Times New Roman"/>
          <w:bCs/>
          <w:color w:val="000000"/>
          <w:sz w:val="24"/>
          <w:szCs w:val="24"/>
          <w:u w:color="000000"/>
        </w:rPr>
        <w:t>+UV</w:t>
      </w:r>
      <w:proofErr w:type="gramStart"/>
      <w:r w:rsidRPr="00783A15">
        <w:rPr>
          <w:rFonts w:ascii="Times New Roman" w:eastAsia="宋体" w:hAnsi="Times New Roman" w:cs="Times New Roman"/>
          <w:bCs/>
          <w:color w:val="000000"/>
          <w:sz w:val="24"/>
          <w:szCs w:val="24"/>
          <w:u w:color="000000"/>
        </w:rPr>
        <w:t>光氧催化</w:t>
      </w:r>
      <w:proofErr w:type="gramEnd"/>
      <w:r w:rsidRPr="00783A15">
        <w:rPr>
          <w:rFonts w:ascii="Times New Roman" w:eastAsia="宋体" w:hAnsi="Times New Roman" w:cs="Times New Roman"/>
          <w:bCs/>
          <w:color w:val="000000"/>
          <w:sz w:val="24"/>
          <w:szCs w:val="24"/>
          <w:u w:color="000000"/>
        </w:rPr>
        <w:t>装置</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活性炭吸附装置</w:t>
      </w:r>
      <w:r w:rsidRPr="00783A15">
        <w:rPr>
          <w:rFonts w:ascii="Times New Roman" w:eastAsia="宋体" w:hAnsi="Times New Roman" w:cs="Times New Roman"/>
          <w:bCs/>
          <w:color w:val="000000"/>
          <w:sz w:val="24"/>
          <w:szCs w:val="24"/>
          <w:u w:color="000000"/>
        </w:rPr>
        <w:t>+15m</w:t>
      </w:r>
      <w:r w:rsidRPr="00783A15">
        <w:rPr>
          <w:rFonts w:ascii="Times New Roman" w:eastAsia="宋体" w:hAnsi="Times New Roman" w:cs="Times New Roman"/>
          <w:bCs/>
          <w:color w:val="000000"/>
          <w:sz w:val="24"/>
          <w:szCs w:val="24"/>
          <w:u w:color="000000"/>
        </w:rPr>
        <w:t>高排气筒（</w:t>
      </w:r>
      <w:r w:rsidRPr="00783A15">
        <w:rPr>
          <w:rFonts w:ascii="Times New Roman" w:eastAsia="宋体" w:hAnsi="Times New Roman" w:cs="Times New Roman"/>
          <w:bCs/>
          <w:color w:val="000000"/>
          <w:sz w:val="24"/>
          <w:szCs w:val="24"/>
          <w:u w:color="000000"/>
        </w:rPr>
        <w:t>3#</w:t>
      </w:r>
      <w:r w:rsidRPr="00783A15">
        <w:rPr>
          <w:rFonts w:ascii="Times New Roman" w:eastAsia="宋体" w:hAnsi="Times New Roman" w:cs="Times New Roman"/>
          <w:bCs/>
          <w:color w:val="000000"/>
          <w:sz w:val="24"/>
          <w:szCs w:val="24"/>
          <w:u w:color="000000"/>
        </w:rPr>
        <w:t>）处理后，对有机废气和漆雾的</w:t>
      </w:r>
      <w:r w:rsidRPr="00783A15">
        <w:rPr>
          <w:rFonts w:ascii="Times New Roman" w:eastAsia="宋体" w:hAnsi="Times New Roman" w:cs="Times New Roman"/>
          <w:bCs/>
          <w:color w:val="000000"/>
          <w:sz w:val="24"/>
          <w:szCs w:val="24"/>
          <w:u w:color="000000"/>
        </w:rPr>
        <w:lastRenderedPageBreak/>
        <w:t>处理效率为</w:t>
      </w:r>
      <w:r w:rsidRPr="00783A15">
        <w:rPr>
          <w:rFonts w:ascii="Times New Roman" w:eastAsia="宋体" w:hAnsi="Times New Roman" w:cs="Times New Roman"/>
          <w:bCs/>
          <w:color w:val="000000"/>
          <w:sz w:val="24"/>
          <w:szCs w:val="24"/>
          <w:u w:color="000000"/>
        </w:rPr>
        <w:t>90%</w:t>
      </w:r>
      <w:r w:rsidRPr="00783A15">
        <w:rPr>
          <w:rFonts w:ascii="Times New Roman" w:eastAsia="宋体" w:hAnsi="Times New Roman" w:cs="Times New Roman"/>
          <w:bCs/>
          <w:color w:val="000000"/>
          <w:sz w:val="24"/>
          <w:szCs w:val="24"/>
          <w:u w:color="000000"/>
        </w:rPr>
        <w:t>，废气中漆雾、甲苯和二甲苯、非甲烷总烃的排放量分别为</w:t>
      </w:r>
      <w:r w:rsidRPr="00783A15">
        <w:rPr>
          <w:rFonts w:ascii="Times New Roman" w:eastAsia="宋体" w:hAnsi="Times New Roman" w:cs="Times New Roman"/>
          <w:bCs/>
          <w:color w:val="000000"/>
          <w:sz w:val="24"/>
          <w:szCs w:val="24"/>
          <w:u w:color="000000"/>
        </w:rPr>
        <w:t>0.0388t/a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0.0391t/a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0.5029t/a</w:t>
      </w:r>
      <w:r w:rsidRPr="00783A15">
        <w:rPr>
          <w:rFonts w:ascii="Times New Roman" w:eastAsia="宋体" w:hAnsi="Times New Roman" w:cs="Times New Roman"/>
          <w:bCs/>
          <w:color w:val="000000"/>
          <w:sz w:val="24"/>
          <w:szCs w:val="24"/>
          <w:u w:color="000000"/>
        </w:rPr>
        <w:t>，排放速率分别为</w:t>
      </w:r>
      <w:r w:rsidRPr="00783A15">
        <w:rPr>
          <w:rFonts w:ascii="Times New Roman" w:eastAsia="宋体" w:hAnsi="Times New Roman" w:cs="Times New Roman"/>
          <w:bCs/>
          <w:color w:val="000000"/>
          <w:sz w:val="24"/>
          <w:szCs w:val="24"/>
          <w:u w:color="000000"/>
        </w:rPr>
        <w:t>0.0323kg/h</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0.0326kg/h</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0.419kg/h</w:t>
      </w:r>
      <w:r w:rsidRPr="00783A15">
        <w:rPr>
          <w:rFonts w:ascii="Times New Roman" w:eastAsia="宋体" w:hAnsi="Times New Roman" w:cs="Times New Roman"/>
          <w:bCs/>
          <w:color w:val="000000"/>
          <w:sz w:val="24"/>
          <w:szCs w:val="24"/>
          <w:u w:color="000000"/>
        </w:rPr>
        <w:t>，排放浓度分别为</w:t>
      </w:r>
      <w:r w:rsidRPr="00783A15">
        <w:rPr>
          <w:rFonts w:ascii="Times New Roman" w:eastAsia="宋体" w:hAnsi="Times New Roman" w:cs="Times New Roman"/>
          <w:bCs/>
          <w:color w:val="000000"/>
          <w:sz w:val="24"/>
          <w:szCs w:val="24"/>
          <w:u w:color="000000"/>
        </w:rPr>
        <w:t>3.233mg/m</w:t>
      </w:r>
      <w:r w:rsidRPr="00783A15">
        <w:rPr>
          <w:rFonts w:ascii="Times New Roman" w:eastAsia="宋体" w:hAnsi="Times New Roman" w:cs="Times New Roman"/>
          <w:bCs/>
          <w:color w:val="000000"/>
          <w:sz w:val="24"/>
          <w:szCs w:val="24"/>
          <w:u w:color="000000"/>
          <w:vertAlign w:val="superscript"/>
        </w:rPr>
        <w:t>3</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3.258mg/m</w:t>
      </w:r>
      <w:r w:rsidRPr="00783A15">
        <w:rPr>
          <w:rFonts w:ascii="Times New Roman" w:eastAsia="宋体" w:hAnsi="Times New Roman" w:cs="Times New Roman"/>
          <w:bCs/>
          <w:color w:val="000000"/>
          <w:sz w:val="24"/>
          <w:szCs w:val="24"/>
          <w:u w:color="000000"/>
          <w:vertAlign w:val="superscript"/>
        </w:rPr>
        <w:t>3</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41.908mg/m</w:t>
      </w:r>
      <w:r w:rsidRPr="00783A15">
        <w:rPr>
          <w:rFonts w:ascii="Times New Roman" w:eastAsia="宋体" w:hAnsi="Times New Roman" w:cs="Times New Roman"/>
          <w:bCs/>
          <w:color w:val="000000"/>
          <w:sz w:val="24"/>
          <w:szCs w:val="24"/>
          <w:u w:color="000000"/>
          <w:vertAlign w:val="superscript"/>
        </w:rPr>
        <w:t>3</w:t>
      </w:r>
      <w:r w:rsidRPr="00783A15">
        <w:rPr>
          <w:rFonts w:ascii="Times New Roman" w:eastAsia="宋体" w:hAnsi="Times New Roman" w:cs="Times New Roman"/>
          <w:bCs/>
          <w:color w:val="000000"/>
          <w:sz w:val="24"/>
          <w:szCs w:val="24"/>
          <w:u w:color="000000"/>
        </w:rPr>
        <w:t>，漆雾排放浓度与排放速率满足《大气污染物综合排放标准》</w:t>
      </w:r>
      <w:r w:rsidRPr="00783A15">
        <w:rPr>
          <w:rFonts w:ascii="Times New Roman" w:eastAsia="宋体" w:hAnsi="Times New Roman" w:cs="Times New Roman"/>
          <w:bCs/>
          <w:color w:val="000000"/>
          <w:sz w:val="24"/>
          <w:szCs w:val="24"/>
          <w:u w:color="000000"/>
        </w:rPr>
        <w:t>(GB16297-1996)</w:t>
      </w:r>
      <w:r w:rsidRPr="00783A15">
        <w:rPr>
          <w:rFonts w:ascii="Times New Roman" w:eastAsia="宋体" w:hAnsi="Times New Roman" w:cs="Times New Roman"/>
          <w:bCs/>
          <w:color w:val="000000"/>
          <w:sz w:val="24"/>
          <w:szCs w:val="24"/>
          <w:u w:color="000000"/>
        </w:rPr>
        <w:t>表</w:t>
      </w:r>
      <w:r w:rsidRPr="00783A15">
        <w:rPr>
          <w:rFonts w:ascii="Times New Roman" w:eastAsia="宋体" w:hAnsi="Times New Roman" w:cs="Times New Roman"/>
          <w:bCs/>
          <w:color w:val="000000"/>
          <w:sz w:val="24"/>
          <w:szCs w:val="24"/>
          <w:u w:color="000000"/>
        </w:rPr>
        <w:t>2</w:t>
      </w:r>
      <w:r w:rsidRPr="00783A15">
        <w:rPr>
          <w:rFonts w:ascii="Times New Roman" w:eastAsia="宋体" w:hAnsi="Times New Roman" w:cs="Times New Roman"/>
          <w:bCs/>
          <w:color w:val="000000"/>
          <w:sz w:val="24"/>
          <w:szCs w:val="24"/>
          <w:u w:color="000000"/>
        </w:rPr>
        <w:t>颗粒物中染料尘的二级排放标准，甲苯和二甲苯、非甲烷总烃均满足《工业企业挥发性有机物排放控制标准》（</w:t>
      </w:r>
      <w:r w:rsidRPr="00783A15">
        <w:rPr>
          <w:rFonts w:ascii="Times New Roman" w:eastAsia="宋体" w:hAnsi="Times New Roman" w:cs="Times New Roman"/>
          <w:bCs/>
          <w:color w:val="000000"/>
          <w:sz w:val="24"/>
          <w:szCs w:val="24"/>
          <w:u w:color="000000"/>
        </w:rPr>
        <w:t>DB13/2322-2016</w:t>
      </w:r>
      <w:r w:rsidRPr="00783A15">
        <w:rPr>
          <w:rFonts w:ascii="Times New Roman" w:eastAsia="宋体" w:hAnsi="Times New Roman" w:cs="Times New Roman"/>
          <w:bCs/>
          <w:color w:val="000000"/>
          <w:sz w:val="24"/>
          <w:szCs w:val="24"/>
          <w:u w:color="000000"/>
        </w:rPr>
        <w:t>）表</w:t>
      </w:r>
      <w:r w:rsidRPr="00783A15">
        <w:rPr>
          <w:rFonts w:ascii="Times New Roman" w:eastAsia="宋体" w:hAnsi="Times New Roman" w:cs="Times New Roman"/>
          <w:bCs/>
          <w:color w:val="000000"/>
          <w:sz w:val="24"/>
          <w:szCs w:val="24"/>
          <w:u w:color="000000"/>
        </w:rPr>
        <w:t>1</w:t>
      </w:r>
      <w:r w:rsidRPr="00783A15">
        <w:rPr>
          <w:rFonts w:ascii="Times New Roman" w:eastAsia="宋体" w:hAnsi="Times New Roman" w:cs="Times New Roman"/>
          <w:bCs/>
          <w:color w:val="000000"/>
          <w:sz w:val="24"/>
          <w:szCs w:val="24"/>
          <w:u w:color="000000"/>
        </w:rPr>
        <w:t>表面涂</w:t>
      </w:r>
      <w:proofErr w:type="gramStart"/>
      <w:r w:rsidRPr="00783A15">
        <w:rPr>
          <w:rFonts w:ascii="Times New Roman" w:eastAsia="宋体" w:hAnsi="Times New Roman" w:cs="Times New Roman"/>
          <w:bCs/>
          <w:color w:val="000000"/>
          <w:sz w:val="24"/>
          <w:szCs w:val="24"/>
          <w:u w:color="000000"/>
        </w:rPr>
        <w:t>装行业</w:t>
      </w:r>
      <w:proofErr w:type="gramEnd"/>
      <w:r w:rsidRPr="00783A15">
        <w:rPr>
          <w:rFonts w:ascii="Times New Roman" w:eastAsia="宋体" w:hAnsi="Times New Roman" w:cs="Times New Roman"/>
          <w:bCs/>
          <w:color w:val="000000"/>
          <w:sz w:val="24"/>
          <w:szCs w:val="24"/>
          <w:u w:color="000000"/>
        </w:rPr>
        <w:t>中标准限值要求。</w:t>
      </w:r>
    </w:p>
    <w:p w14:paraId="0E96415D"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喷漆车间因工作人员出入等人为原因造成废气外散，约占废气产生总量的</w:t>
      </w:r>
      <w:r w:rsidRPr="00783A15">
        <w:rPr>
          <w:rFonts w:ascii="Times New Roman" w:eastAsia="宋体" w:hAnsi="Times New Roman" w:cs="Times New Roman"/>
          <w:bCs/>
          <w:color w:val="000000"/>
          <w:sz w:val="24"/>
          <w:szCs w:val="24"/>
          <w:u w:color="000000"/>
        </w:rPr>
        <w:t>1%</w:t>
      </w:r>
      <w:r w:rsidRPr="00783A15">
        <w:rPr>
          <w:rFonts w:ascii="Times New Roman" w:eastAsia="宋体" w:hAnsi="Times New Roman" w:cs="Times New Roman"/>
          <w:bCs/>
          <w:color w:val="000000"/>
          <w:sz w:val="24"/>
          <w:szCs w:val="24"/>
          <w:u w:color="000000"/>
        </w:rPr>
        <w:t>，漆雾、甲苯、二甲苯、非甲烷总烃无组织排放量及排放速率分别为：</w:t>
      </w:r>
      <w:r w:rsidRPr="00783A15">
        <w:rPr>
          <w:rFonts w:ascii="Times New Roman" w:eastAsia="宋体" w:hAnsi="Times New Roman" w:cs="Times New Roman"/>
          <w:bCs/>
          <w:color w:val="000000"/>
          <w:sz w:val="24"/>
          <w:szCs w:val="24"/>
          <w:u w:color="000000"/>
        </w:rPr>
        <w:t>0.00388t/a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0.000323kg/h</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0.0009t/a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0.0007kg/h</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0.00301t/a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0.00256kg/h</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0.0503t/a</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0.0419kg/h</w:t>
      </w:r>
      <w:r w:rsidRPr="00783A15">
        <w:rPr>
          <w:rFonts w:ascii="Times New Roman" w:eastAsia="宋体" w:hAnsi="Times New Roman" w:cs="Times New Roman"/>
          <w:bCs/>
          <w:color w:val="000000"/>
          <w:sz w:val="24"/>
          <w:szCs w:val="24"/>
          <w:u w:color="000000"/>
        </w:rPr>
        <w:t>）。经预测，漆雾无组织排放浓度满足《大气污染物综合排放标准》</w:t>
      </w:r>
      <w:r w:rsidRPr="00783A15">
        <w:rPr>
          <w:rFonts w:ascii="Times New Roman" w:eastAsia="宋体" w:hAnsi="Times New Roman" w:cs="Times New Roman"/>
          <w:bCs/>
          <w:color w:val="000000"/>
          <w:sz w:val="24"/>
          <w:szCs w:val="24"/>
          <w:u w:color="000000"/>
        </w:rPr>
        <w:t>(GB16297-1996)</w:t>
      </w:r>
      <w:r w:rsidRPr="00783A15">
        <w:rPr>
          <w:rFonts w:ascii="Times New Roman" w:eastAsia="宋体" w:hAnsi="Times New Roman" w:cs="Times New Roman"/>
          <w:bCs/>
          <w:color w:val="000000"/>
          <w:sz w:val="24"/>
          <w:szCs w:val="24"/>
          <w:u w:color="000000"/>
        </w:rPr>
        <w:t>表</w:t>
      </w:r>
      <w:r w:rsidRPr="00783A15">
        <w:rPr>
          <w:rFonts w:ascii="Times New Roman" w:eastAsia="宋体" w:hAnsi="Times New Roman" w:cs="Times New Roman"/>
          <w:bCs/>
          <w:color w:val="000000"/>
          <w:sz w:val="24"/>
          <w:szCs w:val="24"/>
          <w:u w:color="000000"/>
        </w:rPr>
        <w:t>2</w:t>
      </w:r>
      <w:r w:rsidRPr="00783A15">
        <w:rPr>
          <w:rFonts w:ascii="Times New Roman" w:eastAsia="宋体" w:hAnsi="Times New Roman" w:cs="Times New Roman"/>
          <w:bCs/>
          <w:color w:val="000000"/>
          <w:sz w:val="24"/>
          <w:szCs w:val="24"/>
          <w:u w:color="000000"/>
        </w:rPr>
        <w:t>无组织排放监控浓度限值要求，甲苯、二甲苯、非甲烷总烃无组织排放浓度均满足河北省《工业企业挥发性有机物排放控制标准》（</w:t>
      </w:r>
      <w:r w:rsidRPr="00783A15">
        <w:rPr>
          <w:rFonts w:ascii="Times New Roman" w:eastAsia="宋体" w:hAnsi="Times New Roman" w:cs="Times New Roman"/>
          <w:bCs/>
          <w:color w:val="000000"/>
          <w:sz w:val="24"/>
          <w:szCs w:val="24"/>
          <w:u w:color="000000"/>
        </w:rPr>
        <w:t>DB13/2322-2016</w:t>
      </w:r>
      <w:r w:rsidRPr="00783A15">
        <w:rPr>
          <w:rFonts w:ascii="Times New Roman" w:eastAsia="宋体" w:hAnsi="Times New Roman" w:cs="Times New Roman"/>
          <w:bCs/>
          <w:color w:val="000000"/>
          <w:sz w:val="24"/>
          <w:szCs w:val="24"/>
          <w:u w:color="000000"/>
        </w:rPr>
        <w:t>）表</w:t>
      </w:r>
      <w:r w:rsidRPr="00783A15">
        <w:rPr>
          <w:rFonts w:ascii="Times New Roman" w:eastAsia="宋体" w:hAnsi="Times New Roman" w:cs="Times New Roman"/>
          <w:bCs/>
          <w:color w:val="000000"/>
          <w:sz w:val="24"/>
          <w:szCs w:val="24"/>
          <w:u w:color="000000"/>
        </w:rPr>
        <w:t>2</w:t>
      </w:r>
      <w:r w:rsidRPr="00783A15">
        <w:rPr>
          <w:rFonts w:ascii="Times New Roman" w:eastAsia="宋体" w:hAnsi="Times New Roman" w:cs="Times New Roman"/>
          <w:bCs/>
          <w:color w:val="000000"/>
          <w:sz w:val="24"/>
          <w:szCs w:val="24"/>
          <w:u w:color="000000"/>
        </w:rPr>
        <w:t>中企业边界其他企业大气污染物浓度限值要求。</w:t>
      </w:r>
    </w:p>
    <w:p w14:paraId="3556485B"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3.2.2</w:t>
      </w:r>
      <w:r w:rsidRPr="00783A15">
        <w:rPr>
          <w:rFonts w:ascii="Times New Roman" w:eastAsia="宋体" w:hAnsi="Times New Roman" w:cs="Times New Roman"/>
          <w:bCs/>
          <w:color w:val="000000"/>
          <w:sz w:val="24"/>
          <w:szCs w:val="20"/>
          <w:u w:color="000000"/>
        </w:rPr>
        <w:t>水环境影响评价结论</w:t>
      </w:r>
    </w:p>
    <w:p w14:paraId="4A228E0B"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0"/>
          <w:u w:color="000000"/>
        </w:rPr>
        <w:t>项目</w:t>
      </w:r>
      <w:r w:rsidRPr="00783A15">
        <w:rPr>
          <w:rFonts w:ascii="Times New Roman" w:eastAsia="宋体" w:hAnsi="Times New Roman" w:cs="Times New Roman"/>
          <w:bCs/>
          <w:color w:val="000000"/>
          <w:sz w:val="24"/>
          <w:szCs w:val="24"/>
          <w:u w:color="000000"/>
        </w:rPr>
        <w:t>水帘装置定期补充絮凝剂，用水循环使用不外排。</w:t>
      </w:r>
    </w:p>
    <w:p w14:paraId="2AB024AC"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4"/>
          <w:u w:color="000000"/>
        </w:rPr>
        <w:t>水槽吸收装置用水循环使用不外排。</w:t>
      </w:r>
    </w:p>
    <w:p w14:paraId="427BAACF" w14:textId="77777777" w:rsidR="00545522" w:rsidRPr="00783A15" w:rsidRDefault="00545522" w:rsidP="00746F28">
      <w:pPr>
        <w:spacing w:line="360" w:lineRule="auto"/>
        <w:ind w:firstLineChars="200" w:firstLine="480"/>
        <w:jc w:val="left"/>
        <w:rPr>
          <w:rFonts w:ascii="Times New Roman" w:eastAsia="宋体" w:hAnsi="Times New Roman" w:cs="Times New Roman"/>
          <w:bCs/>
          <w:szCs w:val="21"/>
          <w:u w:color="000000"/>
        </w:rPr>
      </w:pPr>
      <w:r w:rsidRPr="00783A15">
        <w:rPr>
          <w:rFonts w:ascii="Times New Roman" w:eastAsia="宋体" w:hAnsi="Times New Roman" w:cs="Times New Roman"/>
          <w:bCs/>
          <w:color w:val="000000"/>
          <w:sz w:val="24"/>
          <w:szCs w:val="24"/>
          <w:u w:color="000000"/>
        </w:rPr>
        <w:t>废水全部为职工生活污水，生活污水排放量约</w:t>
      </w:r>
      <w:r w:rsidRPr="00783A15">
        <w:rPr>
          <w:rFonts w:ascii="Times New Roman" w:eastAsia="宋体" w:hAnsi="Times New Roman" w:cs="Times New Roman"/>
          <w:bCs/>
          <w:color w:val="000000"/>
          <w:sz w:val="24"/>
          <w:szCs w:val="24"/>
          <w:u w:color="000000"/>
        </w:rPr>
        <w:t>72m</w:t>
      </w:r>
      <w:r w:rsidRPr="00783A15">
        <w:rPr>
          <w:rFonts w:ascii="Times New Roman" w:eastAsia="宋体" w:hAnsi="Times New Roman" w:cs="Times New Roman"/>
          <w:bCs/>
          <w:color w:val="000000"/>
          <w:sz w:val="24"/>
          <w:szCs w:val="24"/>
          <w:u w:color="000000"/>
          <w:vertAlign w:val="superscript"/>
        </w:rPr>
        <w:t>3</w:t>
      </w:r>
      <w:r w:rsidRPr="00783A15">
        <w:rPr>
          <w:rFonts w:ascii="Times New Roman" w:eastAsia="宋体" w:hAnsi="Times New Roman" w:cs="Times New Roman"/>
          <w:bCs/>
          <w:color w:val="000000"/>
          <w:sz w:val="24"/>
          <w:szCs w:val="24"/>
          <w:u w:color="000000"/>
        </w:rPr>
        <w:t>/a</w:t>
      </w:r>
      <w:r w:rsidRPr="00783A15">
        <w:rPr>
          <w:rFonts w:ascii="Times New Roman" w:eastAsia="宋体" w:hAnsi="Times New Roman" w:cs="Times New Roman"/>
          <w:bCs/>
          <w:color w:val="000000"/>
          <w:sz w:val="24"/>
          <w:szCs w:val="24"/>
          <w:u w:color="000000"/>
        </w:rPr>
        <w:t>（按</w:t>
      </w:r>
      <w:r w:rsidRPr="00783A15">
        <w:rPr>
          <w:rFonts w:ascii="Times New Roman" w:eastAsia="宋体" w:hAnsi="Times New Roman" w:cs="Times New Roman"/>
          <w:bCs/>
          <w:color w:val="000000"/>
          <w:sz w:val="24"/>
          <w:szCs w:val="24"/>
          <w:u w:color="000000"/>
        </w:rPr>
        <w:t>0.02m</w:t>
      </w:r>
      <w:r w:rsidRPr="00783A15">
        <w:rPr>
          <w:rFonts w:ascii="Times New Roman" w:eastAsia="宋体" w:hAnsi="Times New Roman" w:cs="Times New Roman"/>
          <w:bCs/>
          <w:color w:val="000000"/>
          <w:sz w:val="24"/>
          <w:szCs w:val="24"/>
          <w:u w:color="000000"/>
          <w:vertAlign w:val="superscript"/>
        </w:rPr>
        <w:t>3</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人</w:t>
      </w:r>
      <w:r w:rsidRPr="00783A15">
        <w:rPr>
          <w:rFonts w:ascii="Times New Roman" w:eastAsia="宋体" w:hAnsi="Times New Roman" w:cs="Times New Roman"/>
          <w:bCs/>
          <w:color w:val="000000"/>
          <w:sz w:val="24"/>
          <w:szCs w:val="24"/>
          <w:u w:color="000000"/>
        </w:rPr>
        <w:t>·d</w:t>
      </w:r>
      <w:r w:rsidRPr="00783A15">
        <w:rPr>
          <w:rFonts w:ascii="Times New Roman" w:eastAsia="宋体" w:hAnsi="Times New Roman" w:cs="Times New Roman"/>
          <w:bCs/>
          <w:color w:val="000000"/>
          <w:sz w:val="24"/>
          <w:szCs w:val="24"/>
          <w:u w:color="000000"/>
        </w:rPr>
        <w:t>、排放系数</w:t>
      </w:r>
      <w:r w:rsidRPr="00783A15">
        <w:rPr>
          <w:rFonts w:ascii="Times New Roman" w:eastAsia="宋体" w:hAnsi="Times New Roman" w:cs="Times New Roman"/>
          <w:bCs/>
          <w:color w:val="000000"/>
          <w:sz w:val="24"/>
          <w:szCs w:val="24"/>
          <w:u w:color="000000"/>
        </w:rPr>
        <w:t>0.8</w:t>
      </w:r>
      <w:r w:rsidRPr="00783A15">
        <w:rPr>
          <w:rFonts w:ascii="Times New Roman" w:eastAsia="宋体" w:hAnsi="Times New Roman" w:cs="Times New Roman"/>
          <w:bCs/>
          <w:color w:val="000000"/>
          <w:sz w:val="24"/>
          <w:szCs w:val="24"/>
          <w:u w:color="000000"/>
        </w:rPr>
        <w:t>计），水质较简单，泼洒厂区地面抑尘。</w:t>
      </w:r>
    </w:p>
    <w:p w14:paraId="1D549640"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根据《环境影响评价技术导则</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地下水环境》（</w:t>
      </w:r>
      <w:r w:rsidRPr="00783A15">
        <w:rPr>
          <w:rFonts w:ascii="Times New Roman" w:eastAsia="宋体" w:hAnsi="Times New Roman" w:cs="Times New Roman"/>
          <w:bCs/>
          <w:color w:val="000000"/>
          <w:sz w:val="24"/>
          <w:szCs w:val="20"/>
          <w:u w:color="000000"/>
        </w:rPr>
        <w:t>HJ610-2016</w:t>
      </w:r>
      <w:r w:rsidRPr="00783A15">
        <w:rPr>
          <w:rFonts w:ascii="Times New Roman" w:eastAsia="宋体" w:hAnsi="Times New Roman" w:cs="Times New Roman"/>
          <w:bCs/>
          <w:color w:val="000000"/>
          <w:sz w:val="24"/>
          <w:szCs w:val="20"/>
          <w:u w:color="000000"/>
        </w:rPr>
        <w:t>）中</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附录</w:t>
      </w:r>
      <w:r w:rsidRPr="00783A15">
        <w:rPr>
          <w:rFonts w:ascii="Times New Roman" w:eastAsia="宋体" w:hAnsi="Times New Roman" w:cs="Times New Roman"/>
          <w:bCs/>
          <w:color w:val="000000"/>
          <w:sz w:val="24"/>
          <w:szCs w:val="20"/>
          <w:u w:color="000000"/>
        </w:rPr>
        <w:t xml:space="preserve">A </w:t>
      </w:r>
      <w:r w:rsidRPr="00783A15">
        <w:rPr>
          <w:rFonts w:ascii="Times New Roman" w:eastAsia="宋体" w:hAnsi="Times New Roman" w:cs="Times New Roman"/>
          <w:bCs/>
          <w:color w:val="000000"/>
          <w:sz w:val="24"/>
          <w:szCs w:val="20"/>
          <w:u w:color="000000"/>
        </w:rPr>
        <w:t>地下水环境影响评价行业分类表</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，本项目属于</w:t>
      </w:r>
      <w:r w:rsidRPr="00783A15">
        <w:rPr>
          <w:rFonts w:ascii="Times New Roman" w:eastAsia="宋体" w:hAnsi="Times New Roman" w:cs="Times New Roman"/>
          <w:bCs/>
          <w:color w:val="000000"/>
          <w:sz w:val="24"/>
          <w:szCs w:val="20"/>
          <w:u w:color="000000"/>
        </w:rPr>
        <w:t>“53</w:t>
      </w:r>
      <w:r w:rsidRPr="00783A15">
        <w:rPr>
          <w:rFonts w:ascii="Times New Roman" w:eastAsia="宋体" w:hAnsi="Times New Roman" w:cs="Times New Roman"/>
          <w:bCs/>
          <w:color w:val="000000"/>
          <w:sz w:val="24"/>
          <w:szCs w:val="20"/>
          <w:u w:color="000000"/>
        </w:rPr>
        <w:t>、金属制品加工制造</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中</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报告表</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sz w:val="24"/>
          <w:szCs w:val="20"/>
          <w:u w:color="000000"/>
        </w:rPr>
        <w:t>类别，属</w:t>
      </w:r>
      <w:r w:rsidRPr="00783A15">
        <w:rPr>
          <w:rFonts w:ascii="Times New Roman" w:eastAsia="宋体" w:hAnsi="Times New Roman" w:cs="Times New Roman"/>
          <w:bCs/>
          <w:color w:val="000000"/>
          <w:sz w:val="24"/>
          <w:szCs w:val="20"/>
          <w:u w:color="000000"/>
        </w:rPr>
        <w:t>Ⅳ</w:t>
      </w:r>
      <w:r w:rsidRPr="00783A15">
        <w:rPr>
          <w:rFonts w:ascii="Times New Roman" w:eastAsia="宋体" w:hAnsi="Times New Roman" w:cs="Times New Roman"/>
          <w:bCs/>
          <w:color w:val="000000"/>
          <w:sz w:val="24"/>
          <w:szCs w:val="20"/>
          <w:u w:color="000000"/>
        </w:rPr>
        <w:t>类建设项目，不需开展地下水环境影响评价。</w:t>
      </w:r>
    </w:p>
    <w:p w14:paraId="5114E0ED"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 xml:space="preserve">3.2.3 </w:t>
      </w:r>
      <w:r w:rsidRPr="00783A15">
        <w:rPr>
          <w:rFonts w:ascii="Times New Roman" w:eastAsia="宋体" w:hAnsi="Times New Roman" w:cs="Times New Roman"/>
          <w:bCs/>
          <w:color w:val="000000"/>
          <w:sz w:val="24"/>
          <w:szCs w:val="20"/>
          <w:u w:color="000000"/>
        </w:rPr>
        <w:t>固废环境影响评价结论</w:t>
      </w:r>
    </w:p>
    <w:p w14:paraId="2905CF79" w14:textId="77777777" w:rsidR="00545522" w:rsidRPr="00783A15" w:rsidRDefault="00545522" w:rsidP="00746F28">
      <w:pPr>
        <w:spacing w:line="360" w:lineRule="auto"/>
        <w:ind w:firstLineChars="195" w:firstLine="468"/>
        <w:jc w:val="left"/>
        <w:rPr>
          <w:rFonts w:ascii="Times New Roman" w:eastAsia="宋体" w:hAnsi="Times New Roman" w:cs="Times New Roman"/>
          <w:bCs/>
          <w:sz w:val="24"/>
        </w:rPr>
      </w:pPr>
      <w:r w:rsidRPr="00783A15">
        <w:rPr>
          <w:rFonts w:ascii="Times New Roman" w:eastAsia="宋体" w:hAnsi="Times New Roman" w:cs="Times New Roman"/>
          <w:bCs/>
          <w:sz w:val="24"/>
        </w:rPr>
        <w:t>项目下料工序产生的边角料、裁剪工序产生的边角料、压制成型工序产生的边角料、焊接工序产生的废焊丝、钻孔工序产生的下脚料、焊接烟尘净化器收集的沉降粉尘、下料工序水槽沉淀的废铁屑，经收集后外售综合利用。</w:t>
      </w:r>
    </w:p>
    <w:p w14:paraId="5EF51398"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项目产生废油漆桶、废稀释剂桶，废物类别为</w:t>
      </w:r>
      <w:r w:rsidRPr="00783A15">
        <w:rPr>
          <w:rFonts w:ascii="Times New Roman" w:eastAsia="宋体" w:hAnsi="Times New Roman" w:cs="Times New Roman"/>
          <w:bCs/>
          <w:color w:val="000000"/>
          <w:sz w:val="24"/>
          <w:szCs w:val="24"/>
          <w:u w:color="000000"/>
        </w:rPr>
        <w:t>HW49</w:t>
      </w:r>
      <w:r w:rsidRPr="00783A15">
        <w:rPr>
          <w:rFonts w:ascii="Times New Roman" w:eastAsia="宋体" w:hAnsi="Times New Roman" w:cs="Times New Roman"/>
          <w:bCs/>
          <w:color w:val="000000"/>
          <w:sz w:val="24"/>
          <w:szCs w:val="24"/>
          <w:u w:color="000000"/>
        </w:rPr>
        <w:t>，废物代码</w:t>
      </w:r>
      <w:r w:rsidRPr="00783A15">
        <w:rPr>
          <w:rFonts w:ascii="Times New Roman" w:eastAsia="宋体" w:hAnsi="Times New Roman" w:cs="Times New Roman"/>
          <w:bCs/>
          <w:color w:val="000000"/>
          <w:sz w:val="24"/>
          <w:szCs w:val="24"/>
          <w:u w:color="000000"/>
        </w:rPr>
        <w:t>900-041-49</w:t>
      </w:r>
      <w:r w:rsidRPr="00783A15">
        <w:rPr>
          <w:rFonts w:ascii="Times New Roman" w:eastAsia="宋体" w:hAnsi="Times New Roman" w:cs="Times New Roman"/>
          <w:bCs/>
          <w:color w:val="000000"/>
          <w:sz w:val="24"/>
          <w:szCs w:val="24"/>
          <w:u w:color="000000"/>
        </w:rPr>
        <w:t>，</w:t>
      </w:r>
      <w:proofErr w:type="gramStart"/>
      <w:r w:rsidRPr="00783A15">
        <w:rPr>
          <w:rFonts w:ascii="Times New Roman" w:eastAsia="宋体" w:hAnsi="Times New Roman" w:cs="Times New Roman"/>
          <w:bCs/>
          <w:color w:val="000000"/>
          <w:sz w:val="24"/>
          <w:szCs w:val="24"/>
          <w:u w:color="000000"/>
        </w:rPr>
        <w:t>暂存于危废暂存</w:t>
      </w:r>
      <w:proofErr w:type="gramEnd"/>
      <w:r w:rsidRPr="00783A15">
        <w:rPr>
          <w:rFonts w:ascii="Times New Roman" w:eastAsia="宋体" w:hAnsi="Times New Roman" w:cs="Times New Roman"/>
          <w:bCs/>
          <w:color w:val="000000"/>
          <w:sz w:val="24"/>
          <w:szCs w:val="24"/>
          <w:u w:color="000000"/>
        </w:rPr>
        <w:t>间内，委托有资质单位处理。</w:t>
      </w:r>
    </w:p>
    <w:p w14:paraId="7AFDA8B9"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项目产生的漆渣，废物类别为</w:t>
      </w:r>
      <w:r w:rsidRPr="00783A15">
        <w:rPr>
          <w:rFonts w:ascii="Times New Roman" w:eastAsia="宋体" w:hAnsi="Times New Roman" w:cs="Times New Roman"/>
          <w:bCs/>
          <w:color w:val="000000"/>
          <w:sz w:val="24"/>
          <w:szCs w:val="24"/>
          <w:u w:color="000000"/>
        </w:rPr>
        <w:t>HW12</w:t>
      </w:r>
      <w:r w:rsidRPr="00783A15">
        <w:rPr>
          <w:rFonts w:ascii="Times New Roman" w:eastAsia="宋体" w:hAnsi="Times New Roman" w:cs="Times New Roman"/>
          <w:bCs/>
          <w:color w:val="000000"/>
          <w:sz w:val="24"/>
          <w:szCs w:val="24"/>
          <w:u w:color="000000"/>
        </w:rPr>
        <w:t>，废物代码</w:t>
      </w:r>
      <w:r w:rsidRPr="00783A15">
        <w:rPr>
          <w:rFonts w:ascii="Times New Roman" w:eastAsia="宋体" w:hAnsi="Times New Roman" w:cs="Times New Roman"/>
          <w:bCs/>
          <w:color w:val="000000"/>
          <w:sz w:val="24"/>
          <w:szCs w:val="24"/>
          <w:u w:color="000000"/>
        </w:rPr>
        <w:t>900-252-12</w:t>
      </w:r>
      <w:r w:rsidRPr="00783A15">
        <w:rPr>
          <w:rFonts w:ascii="Times New Roman" w:eastAsia="宋体" w:hAnsi="Times New Roman" w:cs="Times New Roman"/>
          <w:bCs/>
          <w:color w:val="000000"/>
          <w:sz w:val="24"/>
          <w:szCs w:val="24"/>
          <w:u w:color="000000"/>
        </w:rPr>
        <w:t>，暂存于危废库内，委托有资质单位处理。</w:t>
      </w:r>
    </w:p>
    <w:p w14:paraId="703EC0BB"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废气治理过程中产生的废活性炭，废物类别</w:t>
      </w:r>
      <w:r w:rsidRPr="00783A15">
        <w:rPr>
          <w:rFonts w:ascii="Times New Roman" w:eastAsia="宋体" w:hAnsi="Times New Roman" w:cs="Times New Roman"/>
          <w:bCs/>
          <w:color w:val="000000"/>
          <w:sz w:val="24"/>
          <w:szCs w:val="24"/>
          <w:u w:color="000000"/>
        </w:rPr>
        <w:t>HW49</w:t>
      </w:r>
      <w:r w:rsidRPr="00783A15">
        <w:rPr>
          <w:rFonts w:ascii="Times New Roman" w:eastAsia="宋体" w:hAnsi="Times New Roman" w:cs="Times New Roman"/>
          <w:bCs/>
          <w:color w:val="000000"/>
          <w:sz w:val="24"/>
          <w:szCs w:val="24"/>
          <w:u w:color="000000"/>
        </w:rPr>
        <w:t>，废物代码</w:t>
      </w:r>
      <w:r w:rsidRPr="00783A15">
        <w:rPr>
          <w:rFonts w:ascii="Times New Roman" w:eastAsia="宋体" w:hAnsi="Times New Roman" w:cs="Times New Roman"/>
          <w:bCs/>
          <w:color w:val="000000"/>
          <w:sz w:val="24"/>
          <w:szCs w:val="24"/>
          <w:u w:color="000000"/>
        </w:rPr>
        <w:t>900-039-49</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lastRenderedPageBreak/>
        <w:t>产生的废过滤棉，废物类别为</w:t>
      </w:r>
      <w:r w:rsidRPr="00783A15">
        <w:rPr>
          <w:rFonts w:ascii="Times New Roman" w:eastAsia="宋体" w:hAnsi="Times New Roman" w:cs="Times New Roman"/>
          <w:bCs/>
          <w:color w:val="000000"/>
          <w:sz w:val="24"/>
          <w:szCs w:val="24"/>
          <w:u w:color="000000"/>
        </w:rPr>
        <w:t>HW49</w:t>
      </w:r>
      <w:r w:rsidRPr="00783A15">
        <w:rPr>
          <w:rFonts w:ascii="Times New Roman" w:eastAsia="宋体" w:hAnsi="Times New Roman" w:cs="Times New Roman"/>
          <w:bCs/>
          <w:color w:val="000000"/>
          <w:sz w:val="24"/>
          <w:szCs w:val="24"/>
          <w:u w:color="000000"/>
        </w:rPr>
        <w:t>，废物代码</w:t>
      </w:r>
      <w:r w:rsidRPr="00783A15">
        <w:rPr>
          <w:rFonts w:ascii="Times New Roman" w:eastAsia="宋体" w:hAnsi="Times New Roman" w:cs="Times New Roman"/>
          <w:bCs/>
          <w:color w:val="000000"/>
          <w:sz w:val="24"/>
          <w:szCs w:val="24"/>
          <w:u w:color="000000"/>
        </w:rPr>
        <w:t>900-041-49</w:t>
      </w:r>
      <w:r w:rsidRPr="00783A15">
        <w:rPr>
          <w:rFonts w:ascii="Times New Roman" w:eastAsia="宋体" w:hAnsi="Times New Roman" w:cs="Times New Roman"/>
          <w:bCs/>
          <w:color w:val="000000"/>
          <w:sz w:val="24"/>
          <w:szCs w:val="24"/>
          <w:u w:color="000000"/>
        </w:rPr>
        <w:t>，暂存于危废库内，委托有资质单位处理。</w:t>
      </w:r>
    </w:p>
    <w:p w14:paraId="3274CC22" w14:textId="77777777" w:rsidR="00545522" w:rsidRPr="00783A15" w:rsidRDefault="00545522" w:rsidP="00746F28">
      <w:pPr>
        <w:spacing w:line="360" w:lineRule="auto"/>
        <w:ind w:firstLineChars="195" w:firstLine="468"/>
        <w:jc w:val="left"/>
        <w:rPr>
          <w:rFonts w:ascii="Times New Roman" w:eastAsia="宋体" w:hAnsi="Times New Roman" w:cs="Times New Roman"/>
          <w:bCs/>
          <w:sz w:val="24"/>
        </w:rPr>
      </w:pPr>
      <w:r w:rsidRPr="00783A15">
        <w:rPr>
          <w:rFonts w:ascii="Times New Roman" w:eastAsia="宋体" w:hAnsi="Times New Roman" w:cs="Times New Roman"/>
          <w:bCs/>
          <w:sz w:val="24"/>
          <w:u w:color="000000"/>
        </w:rPr>
        <w:t>厂区职工产生生活垃圾，收集后由环卫部门清运处理</w:t>
      </w:r>
      <w:r w:rsidRPr="00783A15">
        <w:rPr>
          <w:rFonts w:ascii="Times New Roman" w:eastAsia="宋体" w:hAnsi="Times New Roman" w:cs="Times New Roman"/>
          <w:bCs/>
          <w:sz w:val="24"/>
        </w:rPr>
        <w:t>。</w:t>
      </w:r>
    </w:p>
    <w:p w14:paraId="45C7F41E" w14:textId="77777777" w:rsidR="00545522" w:rsidRPr="00783A15" w:rsidRDefault="00545522" w:rsidP="00746F28">
      <w:pPr>
        <w:spacing w:line="360" w:lineRule="auto"/>
        <w:ind w:firstLineChars="195" w:firstLine="468"/>
        <w:jc w:val="left"/>
        <w:rPr>
          <w:rFonts w:ascii="Times New Roman" w:eastAsia="宋体" w:hAnsi="Times New Roman" w:cs="Times New Roman"/>
          <w:bCs/>
          <w:sz w:val="24"/>
        </w:rPr>
      </w:pPr>
      <w:r w:rsidRPr="00783A15">
        <w:rPr>
          <w:rFonts w:ascii="Times New Roman" w:eastAsia="宋体" w:hAnsi="Times New Roman" w:cs="Times New Roman"/>
          <w:bCs/>
          <w:sz w:val="24"/>
        </w:rPr>
        <w:t>综上所述，</w:t>
      </w:r>
      <w:proofErr w:type="gramStart"/>
      <w:r w:rsidRPr="00783A15">
        <w:rPr>
          <w:rFonts w:ascii="Times New Roman" w:eastAsia="宋体" w:hAnsi="Times New Roman" w:cs="Times New Roman"/>
          <w:bCs/>
          <w:sz w:val="24"/>
        </w:rPr>
        <w:t>以上固废均</w:t>
      </w:r>
      <w:proofErr w:type="gramEnd"/>
      <w:r w:rsidRPr="00783A15">
        <w:rPr>
          <w:rFonts w:ascii="Times New Roman" w:eastAsia="宋体" w:hAnsi="Times New Roman" w:cs="Times New Roman"/>
          <w:bCs/>
          <w:sz w:val="24"/>
        </w:rPr>
        <w:t>得到有效处理与处置，对周围环境影响较小。</w:t>
      </w:r>
    </w:p>
    <w:p w14:paraId="22ECEC7B" w14:textId="77777777" w:rsidR="00545522" w:rsidRPr="00783A15" w:rsidRDefault="00545522" w:rsidP="00746F28">
      <w:pPr>
        <w:spacing w:line="360" w:lineRule="auto"/>
        <w:ind w:firstLineChars="200" w:firstLine="480"/>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3.2.4</w:t>
      </w:r>
      <w:r w:rsidRPr="00783A15">
        <w:rPr>
          <w:rFonts w:ascii="Times New Roman" w:eastAsia="宋体" w:hAnsi="Times New Roman" w:cs="Times New Roman"/>
          <w:bCs/>
          <w:color w:val="000000"/>
          <w:sz w:val="24"/>
          <w:szCs w:val="20"/>
          <w:u w:color="000000"/>
        </w:rPr>
        <w:t>噪声环境影响评价结论</w:t>
      </w:r>
    </w:p>
    <w:p w14:paraId="7638EC65" w14:textId="77777777" w:rsidR="00545522" w:rsidRPr="00783A15" w:rsidRDefault="00545522" w:rsidP="00746F28">
      <w:pPr>
        <w:adjustRightInd w:val="0"/>
        <w:snapToGrid w:val="0"/>
        <w:spacing w:line="360" w:lineRule="auto"/>
        <w:ind w:firstLine="482"/>
        <w:rPr>
          <w:rFonts w:ascii="Times New Roman" w:eastAsia="宋体" w:hAnsi="Times New Roman" w:cs="Times New Roman"/>
          <w:bCs/>
          <w:color w:val="000000"/>
          <w:sz w:val="24"/>
          <w:szCs w:val="24"/>
          <w:u w:color="000000"/>
        </w:rPr>
      </w:pPr>
      <w:r w:rsidRPr="00783A15">
        <w:rPr>
          <w:rFonts w:ascii="Times New Roman" w:eastAsia="宋体" w:hAnsi="Times New Roman" w:cs="Times New Roman"/>
          <w:bCs/>
          <w:color w:val="000000"/>
          <w:sz w:val="24"/>
          <w:szCs w:val="24"/>
          <w:u w:color="000000"/>
        </w:rPr>
        <w:t>项目厂区剪板机、压力机、冲床、钻床、锯床、车床、等离子切割机等设备运行时产生噪声，噪声值在</w:t>
      </w:r>
      <w:r w:rsidRPr="00783A15">
        <w:rPr>
          <w:rFonts w:ascii="Times New Roman" w:eastAsia="宋体" w:hAnsi="Times New Roman" w:cs="Times New Roman"/>
          <w:bCs/>
          <w:color w:val="000000"/>
          <w:sz w:val="24"/>
          <w:szCs w:val="24"/>
          <w:u w:color="000000"/>
        </w:rPr>
        <w:t>75</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95dB</w:t>
      </w:r>
      <w:r w:rsidRPr="00783A15">
        <w:rPr>
          <w:rFonts w:ascii="Times New Roman" w:eastAsia="宋体" w:hAnsi="Times New Roman" w:cs="Times New Roman"/>
          <w:bCs/>
          <w:color w:val="000000"/>
          <w:sz w:val="24"/>
          <w:szCs w:val="24"/>
          <w:u w:color="000000"/>
        </w:rPr>
        <w:t>（</w:t>
      </w:r>
      <w:r w:rsidRPr="00783A15">
        <w:rPr>
          <w:rFonts w:ascii="Times New Roman" w:eastAsia="宋体" w:hAnsi="Times New Roman" w:cs="Times New Roman"/>
          <w:bCs/>
          <w:color w:val="000000"/>
          <w:sz w:val="24"/>
          <w:szCs w:val="24"/>
          <w:u w:color="000000"/>
        </w:rPr>
        <w:t>A</w:t>
      </w:r>
      <w:r w:rsidRPr="00783A15">
        <w:rPr>
          <w:rFonts w:ascii="Times New Roman" w:eastAsia="宋体" w:hAnsi="Times New Roman" w:cs="Times New Roman"/>
          <w:bCs/>
          <w:color w:val="000000"/>
          <w:sz w:val="24"/>
          <w:szCs w:val="24"/>
          <w:u w:color="000000"/>
        </w:rPr>
        <w:t>）之间。本项目选用低噪声型号的生产设备，并设置减振垫；生产设备全部置于车间内，进行车间隔声，采取上述措施并经距离衰减后，项目厂界噪声可达《工业企业厂界环境噪声排放标准》（</w:t>
      </w:r>
      <w:r w:rsidRPr="00783A15">
        <w:rPr>
          <w:rFonts w:ascii="Times New Roman" w:eastAsia="宋体" w:hAnsi="Times New Roman" w:cs="Times New Roman"/>
          <w:bCs/>
          <w:color w:val="000000"/>
          <w:sz w:val="24"/>
          <w:szCs w:val="24"/>
          <w:u w:color="000000"/>
        </w:rPr>
        <w:t>GB12348-2008</w:t>
      </w:r>
      <w:r w:rsidRPr="00783A15">
        <w:rPr>
          <w:rFonts w:ascii="Times New Roman" w:eastAsia="宋体" w:hAnsi="Times New Roman" w:cs="Times New Roman"/>
          <w:bCs/>
          <w:color w:val="000000"/>
          <w:sz w:val="24"/>
          <w:szCs w:val="24"/>
          <w:u w:color="000000"/>
        </w:rPr>
        <w:t>）中</w:t>
      </w:r>
      <w:r w:rsidRPr="00783A15">
        <w:rPr>
          <w:rFonts w:ascii="Times New Roman" w:eastAsia="宋体" w:hAnsi="Times New Roman" w:cs="Times New Roman"/>
          <w:bCs/>
          <w:color w:val="000000"/>
          <w:sz w:val="24"/>
          <w:szCs w:val="24"/>
          <w:u w:color="000000"/>
        </w:rPr>
        <w:t>3</w:t>
      </w:r>
      <w:r w:rsidRPr="00783A15">
        <w:rPr>
          <w:rFonts w:ascii="Times New Roman" w:eastAsia="宋体" w:hAnsi="Times New Roman" w:cs="Times New Roman"/>
          <w:bCs/>
          <w:color w:val="000000"/>
          <w:sz w:val="24"/>
          <w:szCs w:val="24"/>
          <w:u w:color="000000"/>
        </w:rPr>
        <w:t>类标准。</w:t>
      </w:r>
    </w:p>
    <w:p w14:paraId="00D1C400" w14:textId="77777777" w:rsidR="00545522" w:rsidRPr="00783A15" w:rsidRDefault="00545522" w:rsidP="00746F28">
      <w:pPr>
        <w:spacing w:line="360" w:lineRule="auto"/>
        <w:ind w:firstLineChars="222" w:firstLine="533"/>
        <w:jc w:val="left"/>
        <w:rPr>
          <w:rFonts w:ascii="Times New Roman" w:eastAsia="宋体" w:hAnsi="Times New Roman" w:cs="Times New Roman"/>
          <w:bCs/>
          <w:color w:val="000000"/>
          <w:kern w:val="0"/>
          <w:sz w:val="24"/>
          <w:szCs w:val="20"/>
          <w:u w:color="000000"/>
        </w:rPr>
      </w:pPr>
      <w:r w:rsidRPr="00783A15">
        <w:rPr>
          <w:rFonts w:ascii="Times New Roman" w:eastAsia="宋体" w:hAnsi="Times New Roman" w:cs="Times New Roman"/>
          <w:bCs/>
          <w:color w:val="000000"/>
          <w:sz w:val="24"/>
          <w:szCs w:val="20"/>
          <w:u w:color="000000"/>
        </w:rPr>
        <w:t>4</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kern w:val="0"/>
          <w:sz w:val="24"/>
          <w:szCs w:val="20"/>
          <w:u w:color="000000"/>
        </w:rPr>
        <w:t>清洁生产分析结论</w:t>
      </w:r>
    </w:p>
    <w:p w14:paraId="0A58D74B" w14:textId="77777777" w:rsidR="00545522" w:rsidRPr="00783A15" w:rsidRDefault="00545522" w:rsidP="00746F28">
      <w:pPr>
        <w:adjustRightInd w:val="0"/>
        <w:snapToGrid w:val="0"/>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项目采用先进的生产设备及工艺，污染物产</w:t>
      </w:r>
      <w:proofErr w:type="gramStart"/>
      <w:r w:rsidRPr="00783A15">
        <w:rPr>
          <w:rFonts w:ascii="Times New Roman" w:eastAsia="宋体" w:hAnsi="Times New Roman" w:cs="Times New Roman"/>
          <w:bCs/>
          <w:sz w:val="24"/>
        </w:rPr>
        <w:t>生少并可</w:t>
      </w:r>
      <w:proofErr w:type="gramEnd"/>
      <w:r w:rsidRPr="00783A15">
        <w:rPr>
          <w:rFonts w:ascii="Times New Roman" w:eastAsia="宋体" w:hAnsi="Times New Roman" w:cs="Times New Roman"/>
          <w:bCs/>
          <w:sz w:val="24"/>
        </w:rPr>
        <w:t>达标排放，资源得到充分利用，故本项目符合清洁生产要求。</w:t>
      </w:r>
    </w:p>
    <w:p w14:paraId="0D4820EE" w14:textId="77777777" w:rsidR="00545522" w:rsidRPr="00783A15" w:rsidRDefault="00545522" w:rsidP="00746F28">
      <w:pPr>
        <w:spacing w:line="360" w:lineRule="auto"/>
        <w:ind w:firstLineChars="222" w:firstLine="533"/>
        <w:jc w:val="left"/>
        <w:rPr>
          <w:rFonts w:ascii="Times New Roman" w:eastAsia="宋体" w:hAnsi="Times New Roman" w:cs="Times New Roman"/>
          <w:bCs/>
          <w:color w:val="000000"/>
          <w:sz w:val="24"/>
          <w:szCs w:val="20"/>
          <w:u w:color="000000"/>
        </w:rPr>
      </w:pPr>
      <w:r w:rsidRPr="00783A15">
        <w:rPr>
          <w:rFonts w:ascii="Times New Roman" w:eastAsia="宋体" w:hAnsi="Times New Roman" w:cs="Times New Roman"/>
          <w:bCs/>
          <w:color w:val="000000"/>
          <w:sz w:val="24"/>
          <w:szCs w:val="20"/>
          <w:u w:color="000000"/>
        </w:rPr>
        <w:t>5</w:t>
      </w:r>
      <w:r w:rsidRPr="00783A15">
        <w:rPr>
          <w:rFonts w:ascii="Times New Roman" w:eastAsia="宋体" w:hAnsi="Times New Roman" w:cs="Times New Roman"/>
          <w:bCs/>
          <w:color w:val="000000"/>
          <w:sz w:val="24"/>
          <w:szCs w:val="20"/>
          <w:u w:color="000000"/>
        </w:rPr>
        <w:t>、</w:t>
      </w:r>
      <w:r w:rsidRPr="00783A15">
        <w:rPr>
          <w:rFonts w:ascii="Times New Roman" w:eastAsia="宋体" w:hAnsi="Times New Roman" w:cs="Times New Roman"/>
          <w:bCs/>
          <w:color w:val="000000"/>
          <w:kern w:val="0"/>
          <w:sz w:val="24"/>
          <w:szCs w:val="20"/>
          <w:u w:color="000000"/>
        </w:rPr>
        <w:t>污染物</w:t>
      </w:r>
      <w:r w:rsidRPr="00783A15">
        <w:rPr>
          <w:rFonts w:ascii="Times New Roman" w:eastAsia="宋体" w:hAnsi="Times New Roman" w:cs="Times New Roman"/>
          <w:bCs/>
          <w:color w:val="000000"/>
          <w:sz w:val="24"/>
          <w:szCs w:val="20"/>
          <w:u w:color="000000"/>
        </w:rPr>
        <w:t>总量控制指标分析结论</w:t>
      </w:r>
    </w:p>
    <w:p w14:paraId="232410C9" w14:textId="77777777" w:rsidR="00545522" w:rsidRPr="00783A15" w:rsidRDefault="00545522" w:rsidP="00746F28">
      <w:pPr>
        <w:spacing w:line="360" w:lineRule="auto"/>
        <w:ind w:firstLineChars="200" w:firstLine="480"/>
        <w:rPr>
          <w:rFonts w:ascii="Times New Roman" w:eastAsia="宋体" w:hAnsi="Times New Roman" w:cs="Times New Roman"/>
          <w:bCs/>
          <w:sz w:val="24"/>
        </w:rPr>
      </w:pPr>
      <w:r w:rsidRPr="00783A15">
        <w:rPr>
          <w:rFonts w:ascii="Times New Roman" w:eastAsia="宋体" w:hAnsi="Times New Roman" w:cs="Times New Roman"/>
          <w:bCs/>
          <w:sz w:val="24"/>
        </w:rPr>
        <w:t>本项目的无污染物总量控制指标</w:t>
      </w:r>
    </w:p>
    <w:p w14:paraId="39A4A156" w14:textId="77777777" w:rsidR="00545522" w:rsidRPr="00783A15" w:rsidRDefault="00545522" w:rsidP="00746F28">
      <w:pPr>
        <w:adjustRightInd w:val="0"/>
        <w:snapToGrid w:val="0"/>
        <w:spacing w:line="360" w:lineRule="auto"/>
        <w:ind w:firstLineChars="222" w:firstLine="533"/>
        <w:jc w:val="left"/>
        <w:rPr>
          <w:rFonts w:ascii="Times New Roman" w:eastAsia="宋体" w:hAnsi="Times New Roman" w:cs="Times New Roman"/>
          <w:bCs/>
          <w:sz w:val="24"/>
        </w:rPr>
      </w:pPr>
      <w:r w:rsidRPr="00783A15">
        <w:rPr>
          <w:rFonts w:ascii="Times New Roman" w:eastAsia="宋体" w:hAnsi="Times New Roman" w:cs="Times New Roman"/>
          <w:bCs/>
          <w:sz w:val="24"/>
        </w:rPr>
        <w:t>6</w:t>
      </w:r>
      <w:r w:rsidRPr="00783A15">
        <w:rPr>
          <w:rFonts w:ascii="Times New Roman" w:eastAsia="宋体" w:hAnsi="Times New Roman" w:cs="Times New Roman"/>
          <w:bCs/>
          <w:sz w:val="24"/>
        </w:rPr>
        <w:t>、项目实施前后环境质量变化情况</w:t>
      </w:r>
    </w:p>
    <w:p w14:paraId="7BCE25CF" w14:textId="77777777" w:rsidR="00545522" w:rsidRPr="00783A15" w:rsidRDefault="00545522" w:rsidP="00746F28">
      <w:pPr>
        <w:adjustRightInd w:val="0"/>
        <w:snapToGrid w:val="0"/>
        <w:spacing w:line="360" w:lineRule="auto"/>
        <w:ind w:firstLineChars="200" w:firstLine="480"/>
        <w:rPr>
          <w:rFonts w:ascii="Times New Roman" w:eastAsia="宋体" w:hAnsi="Times New Roman" w:cs="Times New Roman"/>
          <w:bCs/>
          <w:sz w:val="24"/>
        </w:rPr>
      </w:pPr>
      <w:r w:rsidRPr="00783A15">
        <w:rPr>
          <w:rFonts w:ascii="Times New Roman" w:eastAsia="宋体" w:hAnsi="Times New Roman" w:cs="Times New Roman"/>
          <w:bCs/>
          <w:sz w:val="24"/>
        </w:rPr>
        <w:t>项目所在区域大气环境满足《环境空气质量标准》（</w:t>
      </w:r>
      <w:r w:rsidRPr="00783A15">
        <w:rPr>
          <w:rFonts w:ascii="Times New Roman" w:eastAsia="宋体" w:hAnsi="Times New Roman" w:cs="Times New Roman"/>
          <w:bCs/>
          <w:sz w:val="24"/>
        </w:rPr>
        <w:t>GB3095-2012</w:t>
      </w:r>
      <w:r w:rsidRPr="00783A15">
        <w:rPr>
          <w:rFonts w:ascii="Times New Roman" w:eastAsia="宋体" w:hAnsi="Times New Roman" w:cs="Times New Roman"/>
          <w:bCs/>
          <w:sz w:val="24"/>
        </w:rPr>
        <w:t>）二级标准。</w:t>
      </w:r>
      <w:r w:rsidRPr="00783A15">
        <w:rPr>
          <w:rFonts w:ascii="Times New Roman" w:eastAsia="宋体" w:hAnsi="Times New Roman" w:cs="Times New Roman"/>
          <w:bCs/>
          <w:sz w:val="24"/>
          <w:szCs w:val="24"/>
        </w:rPr>
        <w:t>二甲苯满足《工业企业设计卫生标准》（</w:t>
      </w:r>
      <w:r w:rsidRPr="00783A15">
        <w:rPr>
          <w:rFonts w:ascii="Times New Roman" w:eastAsia="宋体" w:hAnsi="Times New Roman" w:cs="Times New Roman"/>
          <w:bCs/>
          <w:sz w:val="24"/>
          <w:szCs w:val="24"/>
        </w:rPr>
        <w:t>TJ36-79</w:t>
      </w:r>
      <w:r w:rsidRPr="00783A15">
        <w:rPr>
          <w:rFonts w:ascii="Times New Roman" w:eastAsia="宋体" w:hAnsi="Times New Roman" w:cs="Times New Roman"/>
          <w:bCs/>
          <w:sz w:val="24"/>
          <w:szCs w:val="24"/>
        </w:rPr>
        <w:t>）居住区大气中有害物质的最高容许浓度限值；非甲烷总烃满足《环境空气质量非甲烷总烃》（</w:t>
      </w:r>
      <w:r w:rsidRPr="00783A15">
        <w:rPr>
          <w:rFonts w:ascii="Times New Roman" w:eastAsia="宋体" w:hAnsi="Times New Roman" w:cs="Times New Roman"/>
          <w:bCs/>
          <w:sz w:val="24"/>
          <w:szCs w:val="24"/>
        </w:rPr>
        <w:t>DB13/1577-2012</w:t>
      </w:r>
      <w:r w:rsidRPr="00783A15">
        <w:rPr>
          <w:rFonts w:ascii="Times New Roman" w:eastAsia="宋体" w:hAnsi="Times New Roman" w:cs="Times New Roman"/>
          <w:bCs/>
          <w:sz w:val="24"/>
          <w:szCs w:val="24"/>
        </w:rPr>
        <w:t>）中的二级标准限值要求；甲苯满足《前苏联居民区大气中有害物质的最大允许浓度》。</w:t>
      </w:r>
    </w:p>
    <w:p w14:paraId="2E8D7C52" w14:textId="77777777" w:rsidR="00545522" w:rsidRPr="00783A15" w:rsidRDefault="00545522" w:rsidP="00746F28">
      <w:pPr>
        <w:adjustRightInd w:val="0"/>
        <w:snapToGrid w:val="0"/>
        <w:spacing w:line="360" w:lineRule="auto"/>
        <w:ind w:firstLineChars="195" w:firstLine="468"/>
        <w:jc w:val="left"/>
        <w:rPr>
          <w:rFonts w:ascii="Times New Roman" w:eastAsia="宋体" w:hAnsi="Times New Roman" w:cs="Times New Roman"/>
          <w:bCs/>
          <w:kern w:val="24"/>
          <w:sz w:val="24"/>
        </w:rPr>
      </w:pPr>
      <w:r w:rsidRPr="00783A15">
        <w:rPr>
          <w:rFonts w:ascii="Times New Roman" w:eastAsia="宋体" w:hAnsi="Times New Roman" w:cs="Times New Roman"/>
          <w:bCs/>
          <w:kern w:val="24"/>
          <w:sz w:val="24"/>
          <w:szCs w:val="24"/>
          <w:u w:color="000000"/>
        </w:rPr>
        <w:t>项目水帘装置用水循环使用不外排，定期补充新鲜水。</w:t>
      </w:r>
      <w:r w:rsidRPr="00783A15">
        <w:rPr>
          <w:rFonts w:ascii="Times New Roman" w:eastAsia="宋体" w:hAnsi="Times New Roman" w:cs="Times New Roman"/>
          <w:bCs/>
          <w:kern w:val="24"/>
          <w:sz w:val="24"/>
        </w:rPr>
        <w:t>厂区职工产生的生活</w:t>
      </w:r>
      <w:proofErr w:type="gramStart"/>
      <w:r w:rsidRPr="00783A15">
        <w:rPr>
          <w:rFonts w:ascii="Times New Roman" w:eastAsia="宋体" w:hAnsi="Times New Roman" w:cs="Times New Roman"/>
          <w:bCs/>
          <w:kern w:val="24"/>
          <w:sz w:val="24"/>
        </w:rPr>
        <w:t>污</w:t>
      </w:r>
      <w:proofErr w:type="gramEnd"/>
      <w:r w:rsidRPr="00783A15">
        <w:rPr>
          <w:rFonts w:ascii="Times New Roman" w:eastAsia="宋体" w:hAnsi="Times New Roman" w:cs="Times New Roman"/>
          <w:bCs/>
          <w:kern w:val="24"/>
          <w:sz w:val="24"/>
        </w:rPr>
        <w:t>泼洒厂区抑尘，</w:t>
      </w:r>
      <w:r w:rsidRPr="00783A15">
        <w:rPr>
          <w:rFonts w:ascii="Times New Roman" w:eastAsia="宋体" w:hAnsi="Times New Roman" w:cs="Times New Roman"/>
          <w:bCs/>
          <w:kern w:val="24"/>
          <w:sz w:val="24"/>
          <w:szCs w:val="24"/>
        </w:rPr>
        <w:t>项目所在区域地下水环境满足《地下水质量标准》（</w:t>
      </w:r>
      <w:r w:rsidRPr="00783A15">
        <w:rPr>
          <w:rFonts w:ascii="Times New Roman" w:eastAsia="宋体" w:hAnsi="Times New Roman" w:cs="Times New Roman"/>
          <w:bCs/>
          <w:kern w:val="24"/>
          <w:sz w:val="24"/>
          <w:szCs w:val="24"/>
        </w:rPr>
        <w:t>GB/T14848-2017</w:t>
      </w:r>
      <w:r w:rsidRPr="00783A15">
        <w:rPr>
          <w:rFonts w:ascii="Times New Roman" w:eastAsia="宋体" w:hAnsi="Times New Roman" w:cs="Times New Roman"/>
          <w:bCs/>
          <w:kern w:val="24"/>
          <w:sz w:val="24"/>
          <w:szCs w:val="24"/>
        </w:rPr>
        <w:t>）</w:t>
      </w:r>
      <w:r w:rsidRPr="00783A15">
        <w:rPr>
          <w:rFonts w:ascii="Times New Roman" w:eastAsia="宋体" w:hAnsi="Times New Roman" w:cs="Times New Roman"/>
          <w:bCs/>
          <w:kern w:val="24"/>
          <w:sz w:val="24"/>
          <w:szCs w:val="24"/>
        </w:rPr>
        <w:t>III</w:t>
      </w:r>
      <w:r w:rsidRPr="00783A15">
        <w:rPr>
          <w:rFonts w:ascii="Times New Roman" w:eastAsia="宋体" w:hAnsi="Times New Roman" w:cs="Times New Roman"/>
          <w:bCs/>
          <w:kern w:val="24"/>
          <w:sz w:val="24"/>
          <w:szCs w:val="24"/>
        </w:rPr>
        <w:t>类标准</w:t>
      </w:r>
      <w:r w:rsidRPr="00783A15">
        <w:rPr>
          <w:rFonts w:ascii="Times New Roman" w:eastAsia="宋体" w:hAnsi="Times New Roman" w:cs="Times New Roman"/>
          <w:bCs/>
          <w:kern w:val="24"/>
          <w:sz w:val="24"/>
        </w:rPr>
        <w:t>。</w:t>
      </w:r>
    </w:p>
    <w:p w14:paraId="04E73507" w14:textId="77777777" w:rsidR="00545522" w:rsidRPr="00783A15" w:rsidRDefault="00545522" w:rsidP="00746F28">
      <w:pPr>
        <w:adjustRightInd w:val="0"/>
        <w:snapToGrid w:val="0"/>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项目采取有效的降噪措施后厂界噪声达标排放，对</w:t>
      </w:r>
      <w:proofErr w:type="gramStart"/>
      <w:r w:rsidRPr="00783A15">
        <w:rPr>
          <w:rFonts w:ascii="Times New Roman" w:eastAsia="宋体" w:hAnsi="Times New Roman" w:cs="Times New Roman"/>
          <w:bCs/>
          <w:sz w:val="24"/>
        </w:rPr>
        <w:t>周围声</w:t>
      </w:r>
      <w:proofErr w:type="gramEnd"/>
      <w:r w:rsidRPr="00783A15">
        <w:rPr>
          <w:rFonts w:ascii="Times New Roman" w:eastAsia="宋体" w:hAnsi="Times New Roman" w:cs="Times New Roman"/>
          <w:bCs/>
          <w:sz w:val="24"/>
        </w:rPr>
        <w:t>环境影响较小，</w:t>
      </w:r>
      <w:proofErr w:type="gramStart"/>
      <w:r w:rsidRPr="00783A15">
        <w:rPr>
          <w:rFonts w:ascii="Times New Roman" w:eastAsia="宋体" w:hAnsi="Times New Roman" w:cs="Times New Roman"/>
          <w:bCs/>
          <w:sz w:val="24"/>
        </w:rPr>
        <w:t>区域声</w:t>
      </w:r>
      <w:proofErr w:type="gramEnd"/>
      <w:r w:rsidRPr="00783A15">
        <w:rPr>
          <w:rFonts w:ascii="Times New Roman" w:eastAsia="宋体" w:hAnsi="Times New Roman" w:cs="Times New Roman"/>
          <w:bCs/>
          <w:sz w:val="24"/>
        </w:rPr>
        <w:t>环境质量达到《声环境质量标准》（</w:t>
      </w:r>
      <w:r w:rsidRPr="00783A15">
        <w:rPr>
          <w:rFonts w:ascii="Times New Roman" w:eastAsia="宋体" w:hAnsi="Times New Roman" w:cs="Times New Roman"/>
          <w:bCs/>
          <w:sz w:val="24"/>
        </w:rPr>
        <w:t>GB3096-2008</w:t>
      </w:r>
      <w:r w:rsidRPr="00783A15">
        <w:rPr>
          <w:rFonts w:ascii="Times New Roman" w:eastAsia="宋体" w:hAnsi="Times New Roman" w:cs="Times New Roman"/>
          <w:bCs/>
          <w:sz w:val="24"/>
        </w:rPr>
        <w:t>）中的</w:t>
      </w:r>
      <w:r w:rsidRPr="00783A15">
        <w:rPr>
          <w:rFonts w:ascii="Times New Roman" w:eastAsia="宋体" w:hAnsi="Times New Roman" w:cs="Times New Roman"/>
          <w:bCs/>
          <w:sz w:val="24"/>
        </w:rPr>
        <w:t>3</w:t>
      </w:r>
      <w:r w:rsidRPr="00783A15">
        <w:rPr>
          <w:rFonts w:ascii="Times New Roman" w:eastAsia="宋体" w:hAnsi="Times New Roman" w:cs="Times New Roman"/>
          <w:bCs/>
          <w:sz w:val="24"/>
        </w:rPr>
        <w:t>类标准。</w:t>
      </w:r>
    </w:p>
    <w:p w14:paraId="34E9FBDA" w14:textId="77777777" w:rsidR="00545522" w:rsidRPr="00783A15" w:rsidRDefault="00545522" w:rsidP="00746F28">
      <w:pPr>
        <w:adjustRightInd w:val="0"/>
        <w:snapToGrid w:val="0"/>
        <w:spacing w:line="360" w:lineRule="auto"/>
        <w:ind w:firstLineChars="200" w:firstLine="480"/>
        <w:jc w:val="left"/>
        <w:rPr>
          <w:rFonts w:ascii="Times New Roman" w:eastAsia="宋体" w:hAnsi="Times New Roman" w:cs="Times New Roman"/>
          <w:bCs/>
          <w:sz w:val="24"/>
          <w:szCs w:val="24"/>
        </w:rPr>
      </w:pPr>
      <w:r w:rsidRPr="00783A15">
        <w:rPr>
          <w:rFonts w:ascii="Times New Roman" w:eastAsia="宋体" w:hAnsi="Times New Roman" w:cs="Times New Roman"/>
          <w:bCs/>
          <w:sz w:val="24"/>
          <w:szCs w:val="24"/>
        </w:rPr>
        <w:t>项目产生的固体废物得到合理处理处置，不会对周围环境造成影响。</w:t>
      </w:r>
    </w:p>
    <w:p w14:paraId="0F6F976A" w14:textId="77777777" w:rsidR="00545522" w:rsidRPr="00783A15" w:rsidRDefault="00545522" w:rsidP="00746F28">
      <w:pPr>
        <w:spacing w:line="360" w:lineRule="auto"/>
        <w:ind w:firstLineChars="200" w:firstLine="480"/>
        <w:jc w:val="left"/>
        <w:rPr>
          <w:rFonts w:ascii="Times New Roman" w:eastAsia="宋体" w:hAnsi="Times New Roman" w:cs="Times New Roman"/>
          <w:bCs/>
          <w:sz w:val="24"/>
        </w:rPr>
      </w:pPr>
      <w:r w:rsidRPr="00783A15">
        <w:rPr>
          <w:rFonts w:ascii="Times New Roman" w:eastAsia="宋体" w:hAnsi="Times New Roman" w:cs="Times New Roman"/>
          <w:bCs/>
          <w:sz w:val="24"/>
        </w:rPr>
        <w:t>7</w:t>
      </w:r>
      <w:r w:rsidRPr="00783A15">
        <w:rPr>
          <w:rFonts w:ascii="Times New Roman" w:eastAsia="宋体" w:hAnsi="Times New Roman" w:cs="Times New Roman"/>
          <w:bCs/>
          <w:sz w:val="24"/>
        </w:rPr>
        <w:t>、工程可行性结论</w:t>
      </w:r>
    </w:p>
    <w:p w14:paraId="4E826713" w14:textId="77777777" w:rsidR="00545522" w:rsidRPr="00783A15" w:rsidRDefault="00545522" w:rsidP="00746F28">
      <w:pPr>
        <w:pStyle w:val="afff1"/>
        <w:spacing w:line="360" w:lineRule="auto"/>
        <w:ind w:firstLineChars="200" w:firstLine="480"/>
        <w:jc w:val="both"/>
        <w:rPr>
          <w:rFonts w:ascii="Times New Roman" w:eastAsia="宋体" w:hAnsi="Times New Roman"/>
          <w:spacing w:val="0"/>
          <w:sz w:val="24"/>
          <w:szCs w:val="22"/>
        </w:rPr>
      </w:pPr>
      <w:r w:rsidRPr="00783A15">
        <w:rPr>
          <w:rFonts w:ascii="Times New Roman" w:eastAsia="宋体" w:hAnsi="Times New Roman"/>
          <w:spacing w:val="0"/>
          <w:sz w:val="24"/>
          <w:szCs w:val="24"/>
        </w:rPr>
        <w:t>综上所述，项目的开发建设符合国家产业政策，符合土地利用规划，符合清洁生产要求。项目落实环</w:t>
      </w:r>
      <w:proofErr w:type="gramStart"/>
      <w:r w:rsidRPr="00783A15">
        <w:rPr>
          <w:rFonts w:ascii="Times New Roman" w:eastAsia="宋体" w:hAnsi="Times New Roman"/>
          <w:spacing w:val="0"/>
          <w:sz w:val="24"/>
          <w:szCs w:val="24"/>
        </w:rPr>
        <w:t>评提出</w:t>
      </w:r>
      <w:proofErr w:type="gramEnd"/>
      <w:r w:rsidRPr="00783A15">
        <w:rPr>
          <w:rFonts w:ascii="Times New Roman" w:eastAsia="宋体" w:hAnsi="Times New Roman"/>
          <w:spacing w:val="0"/>
          <w:sz w:val="24"/>
          <w:szCs w:val="24"/>
        </w:rPr>
        <w:t>的各项环境保护对策和措施，加强环保管理，污</w:t>
      </w:r>
      <w:r w:rsidRPr="00783A15">
        <w:rPr>
          <w:rFonts w:ascii="Times New Roman" w:eastAsia="宋体" w:hAnsi="Times New Roman"/>
          <w:spacing w:val="0"/>
          <w:sz w:val="24"/>
          <w:szCs w:val="24"/>
        </w:rPr>
        <w:lastRenderedPageBreak/>
        <w:t>染物都能做到达标排放，项目外排污染物对周围环境影响较小，区域环境质量能够维持现状。从环保角度分析，项目建设运营是可行的。</w:t>
      </w:r>
    </w:p>
    <w:p w14:paraId="073CF266" w14:textId="25948A17" w:rsidR="00FC70D9" w:rsidRPr="00783A15" w:rsidRDefault="00645EA9" w:rsidP="00746F28">
      <w:pPr>
        <w:pStyle w:val="3"/>
        <w:adjustRightInd w:val="0"/>
        <w:snapToGrid w:val="0"/>
        <w:spacing w:line="360" w:lineRule="auto"/>
        <w:rPr>
          <w:rFonts w:ascii="Times New Roman" w:hAnsi="Times New Roman" w:cs="Times New Roman"/>
        </w:rPr>
      </w:pPr>
      <w:bookmarkStart w:id="103" w:name="_Toc30079628"/>
      <w:r w:rsidRPr="00783A15">
        <w:rPr>
          <w:rFonts w:ascii="Times New Roman" w:hAnsi="Times New Roman" w:cs="Times New Roman"/>
        </w:rPr>
        <w:t xml:space="preserve">4.1.2 </w:t>
      </w:r>
      <w:r w:rsidRPr="00783A15">
        <w:rPr>
          <w:rFonts w:ascii="Times New Roman" w:hAnsi="Times New Roman" w:cs="Times New Roman"/>
        </w:rPr>
        <w:t>建议</w:t>
      </w:r>
      <w:bookmarkEnd w:id="100"/>
      <w:bookmarkEnd w:id="101"/>
      <w:bookmarkEnd w:id="102"/>
      <w:bookmarkEnd w:id="103"/>
    </w:p>
    <w:p w14:paraId="207A723D" w14:textId="77777777" w:rsidR="00545522" w:rsidRPr="00783A15" w:rsidRDefault="00545522" w:rsidP="00746F28">
      <w:pPr>
        <w:spacing w:line="360" w:lineRule="auto"/>
        <w:ind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、严格执行</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三同时</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制度。</w:t>
      </w:r>
    </w:p>
    <w:p w14:paraId="147D459C" w14:textId="77777777" w:rsidR="00545522" w:rsidRPr="00783A15" w:rsidRDefault="00545522" w:rsidP="00746F28">
      <w:pPr>
        <w:spacing w:line="360" w:lineRule="auto"/>
        <w:ind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、加强宣传教育，增强人群的环境保护意识。</w:t>
      </w:r>
    </w:p>
    <w:p w14:paraId="24E43509" w14:textId="77777777" w:rsidR="00545522" w:rsidRPr="00783A15" w:rsidRDefault="00545522" w:rsidP="00746F28">
      <w:pPr>
        <w:spacing w:line="360" w:lineRule="auto"/>
        <w:ind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、加强设备的维护管理，定期检查，定期维护，保证设备正常运行，减轻后续污染处理负荷。</w:t>
      </w:r>
    </w:p>
    <w:p w14:paraId="26C1FB6A" w14:textId="52D52F84" w:rsidR="00FC70D9" w:rsidRPr="00783A15" w:rsidRDefault="00545522" w:rsidP="00746F28">
      <w:pPr>
        <w:spacing w:line="360" w:lineRule="auto"/>
        <w:ind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4</w:t>
      </w:r>
      <w:r w:rsidRPr="00783A15">
        <w:rPr>
          <w:rFonts w:ascii="Times New Roman" w:eastAsia="宋体" w:hAnsi="Times New Roman" w:cs="Times New Roman"/>
          <w:sz w:val="24"/>
          <w:szCs w:val="24"/>
        </w:rPr>
        <w:t>、加强绿化可有效的达到净化空气及降噪的效果。</w:t>
      </w:r>
    </w:p>
    <w:p w14:paraId="7AD6C641" w14:textId="77777777" w:rsidR="00FC70D9" w:rsidRPr="00783A15" w:rsidRDefault="00645EA9" w:rsidP="00746F28">
      <w:pPr>
        <w:pStyle w:val="2"/>
        <w:spacing w:line="360" w:lineRule="auto"/>
        <w:rPr>
          <w:rFonts w:ascii="Times New Roman" w:hAnsi="Times New Roman" w:cs="Times New Roman"/>
        </w:rPr>
      </w:pPr>
      <w:bookmarkStart w:id="104" w:name="_Toc504831751"/>
      <w:bookmarkStart w:id="105" w:name="_Toc30079629"/>
      <w:r w:rsidRPr="00783A15">
        <w:rPr>
          <w:rFonts w:ascii="Times New Roman" w:hAnsi="Times New Roman" w:cs="Times New Roman"/>
        </w:rPr>
        <w:t xml:space="preserve">4.2 </w:t>
      </w:r>
      <w:r w:rsidRPr="00783A15">
        <w:rPr>
          <w:rFonts w:ascii="Times New Roman" w:hAnsi="Times New Roman" w:cs="Times New Roman"/>
        </w:rPr>
        <w:t>审批部门审批意见</w:t>
      </w:r>
      <w:bookmarkEnd w:id="104"/>
      <w:bookmarkEnd w:id="105"/>
    </w:p>
    <w:p w14:paraId="30748A6D" w14:textId="1782EF7F" w:rsidR="00FC70D9" w:rsidRPr="00783A15" w:rsidRDefault="00645EA9" w:rsidP="00746F28">
      <w:pPr>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本项目于</w:t>
      </w:r>
      <w:r w:rsidRPr="00783A15">
        <w:rPr>
          <w:rFonts w:ascii="Times New Roman" w:eastAsia="宋体" w:hAnsi="Times New Roman" w:cs="Times New Roman"/>
          <w:sz w:val="24"/>
          <w:szCs w:val="24"/>
        </w:rPr>
        <w:t>2018</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10</w:t>
      </w:r>
      <w:r w:rsidRPr="00783A15">
        <w:rPr>
          <w:rFonts w:ascii="Times New Roman" w:eastAsia="宋体" w:hAnsi="Times New Roman" w:cs="Times New Roman"/>
          <w:sz w:val="24"/>
          <w:szCs w:val="24"/>
        </w:rPr>
        <w:t>日由盐山县环境保护局审批通过，并出具审批意见</w:t>
      </w:r>
      <w:r w:rsidR="00F73802" w:rsidRPr="00783A15">
        <w:rPr>
          <w:rFonts w:ascii="Times New Roman" w:eastAsia="宋体" w:hAnsi="Times New Roman" w:cs="Times New Roman"/>
          <w:sz w:val="24"/>
          <w:szCs w:val="24"/>
        </w:rPr>
        <w:t>，</w:t>
      </w:r>
      <w:proofErr w:type="gramStart"/>
      <w:r w:rsidR="00F73802" w:rsidRPr="00783A15">
        <w:rPr>
          <w:rFonts w:ascii="Times New Roman" w:eastAsia="宋体" w:hAnsi="Times New Roman" w:cs="Times New Roman"/>
          <w:sz w:val="24"/>
          <w:szCs w:val="24"/>
        </w:rPr>
        <w:t>盐环表【</w:t>
      </w:r>
      <w:r w:rsidR="00F73802" w:rsidRPr="00783A15">
        <w:rPr>
          <w:rFonts w:ascii="Times New Roman" w:eastAsia="宋体" w:hAnsi="Times New Roman" w:cs="Times New Roman"/>
          <w:sz w:val="24"/>
          <w:szCs w:val="24"/>
        </w:rPr>
        <w:t>2018</w:t>
      </w:r>
      <w:r w:rsidR="00F73802" w:rsidRPr="00783A15">
        <w:rPr>
          <w:rFonts w:ascii="Times New Roman" w:eastAsia="宋体" w:hAnsi="Times New Roman" w:cs="Times New Roman"/>
          <w:sz w:val="24"/>
          <w:szCs w:val="24"/>
        </w:rPr>
        <w:t>】</w:t>
      </w:r>
      <w:proofErr w:type="gramEnd"/>
      <w:r w:rsidR="00F73802" w:rsidRPr="00783A15">
        <w:rPr>
          <w:rFonts w:ascii="Times New Roman" w:eastAsia="宋体" w:hAnsi="Times New Roman" w:cs="Times New Roman"/>
          <w:sz w:val="24"/>
          <w:szCs w:val="24"/>
        </w:rPr>
        <w:t>155</w:t>
      </w:r>
      <w:r w:rsidR="00F73802" w:rsidRPr="00783A15">
        <w:rPr>
          <w:rFonts w:ascii="Times New Roman" w:eastAsia="宋体" w:hAnsi="Times New Roman" w:cs="Times New Roman"/>
          <w:sz w:val="24"/>
          <w:szCs w:val="24"/>
        </w:rPr>
        <w:t>号，详见附件</w:t>
      </w:r>
      <w:r w:rsidR="00F73802" w:rsidRPr="00783A15">
        <w:rPr>
          <w:rFonts w:ascii="Times New Roman" w:eastAsia="宋体" w:hAnsi="Times New Roman" w:cs="Times New Roman"/>
          <w:sz w:val="24"/>
          <w:szCs w:val="24"/>
        </w:rPr>
        <w:t>2</w:t>
      </w:r>
      <w:r w:rsidR="00F73802" w:rsidRPr="00783A15">
        <w:rPr>
          <w:rFonts w:ascii="Times New Roman" w:eastAsia="宋体" w:hAnsi="Times New Roman" w:cs="Times New Roman"/>
          <w:sz w:val="24"/>
          <w:szCs w:val="24"/>
        </w:rPr>
        <w:t>。</w:t>
      </w:r>
    </w:p>
    <w:p w14:paraId="01EF3A23" w14:textId="77777777" w:rsidR="00FC70D9" w:rsidRPr="00783A15" w:rsidRDefault="00645EA9" w:rsidP="00746F28">
      <w:pPr>
        <w:pStyle w:val="2"/>
        <w:spacing w:line="360" w:lineRule="auto"/>
        <w:rPr>
          <w:rFonts w:ascii="Times New Roman" w:hAnsi="Times New Roman" w:cs="Times New Roman"/>
        </w:rPr>
      </w:pPr>
      <w:bookmarkStart w:id="106" w:name="_Toc504831752"/>
      <w:bookmarkStart w:id="107" w:name="_Toc30079630"/>
      <w:r w:rsidRPr="00783A15">
        <w:rPr>
          <w:rFonts w:ascii="Times New Roman" w:hAnsi="Times New Roman" w:cs="Times New Roman"/>
        </w:rPr>
        <w:t xml:space="preserve">4.3 </w:t>
      </w:r>
      <w:r w:rsidRPr="00783A15">
        <w:rPr>
          <w:rFonts w:ascii="Times New Roman" w:hAnsi="Times New Roman" w:cs="Times New Roman"/>
        </w:rPr>
        <w:t>审批意见落实情况</w:t>
      </w:r>
      <w:bookmarkEnd w:id="106"/>
      <w:bookmarkEnd w:id="107"/>
    </w:p>
    <w:p w14:paraId="04E089D2" w14:textId="0D2971C7" w:rsidR="00FC70D9" w:rsidRPr="00746F28" w:rsidRDefault="00645EA9" w:rsidP="00746F28">
      <w:pPr>
        <w:spacing w:line="360" w:lineRule="auto"/>
        <w:rPr>
          <w:rFonts w:ascii="Times New Roman" w:eastAsia="宋体" w:hAnsi="Times New Roman" w:cs="Times New Roman"/>
          <w:sz w:val="24"/>
          <w:szCs w:val="24"/>
        </w:rPr>
      </w:pPr>
      <w:bookmarkStart w:id="108" w:name="_Toc497001471"/>
      <w:r w:rsidRPr="00783A15">
        <w:rPr>
          <w:rFonts w:ascii="Times New Roman" w:eastAsia="宋体" w:hAnsi="Times New Roman" w:cs="Times New Roman"/>
          <w:sz w:val="24"/>
          <w:szCs w:val="24"/>
        </w:rPr>
        <w:t>审批意见落实情况详见下表</w:t>
      </w:r>
      <w:r w:rsidRPr="00783A15">
        <w:rPr>
          <w:rFonts w:ascii="Times New Roman" w:eastAsia="宋体" w:hAnsi="Times New Roman" w:cs="Times New Roman"/>
          <w:sz w:val="24"/>
          <w:szCs w:val="24"/>
        </w:rPr>
        <w:t>4-1</w:t>
      </w:r>
      <w:r w:rsidRPr="00783A15">
        <w:rPr>
          <w:rFonts w:ascii="Times New Roman" w:eastAsia="宋体" w:hAnsi="Times New Roman" w:cs="Times New Roman"/>
          <w:sz w:val="24"/>
          <w:szCs w:val="24"/>
        </w:rPr>
        <w:t>。</w:t>
      </w:r>
      <w:bookmarkEnd w:id="108"/>
    </w:p>
    <w:p w14:paraId="5A86AFAC" w14:textId="4C226855"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4-1  </w:t>
      </w:r>
      <w:r w:rsidRPr="00783A15">
        <w:rPr>
          <w:rFonts w:ascii="Times New Roman" w:eastAsia="宋体" w:hAnsi="Times New Roman" w:cs="Times New Roman"/>
          <w:b/>
          <w:sz w:val="24"/>
          <w:szCs w:val="24"/>
        </w:rPr>
        <w:t>环评审</w:t>
      </w:r>
      <w:proofErr w:type="gramStart"/>
      <w:r w:rsidRPr="00783A15">
        <w:rPr>
          <w:rFonts w:ascii="Times New Roman" w:eastAsia="宋体" w:hAnsi="Times New Roman" w:cs="Times New Roman"/>
          <w:b/>
          <w:sz w:val="24"/>
          <w:szCs w:val="24"/>
        </w:rPr>
        <w:t>批意见</w:t>
      </w:r>
      <w:proofErr w:type="gramEnd"/>
      <w:r w:rsidRPr="00783A15">
        <w:rPr>
          <w:rFonts w:ascii="Times New Roman" w:eastAsia="宋体" w:hAnsi="Times New Roman" w:cs="Times New Roman"/>
          <w:b/>
          <w:sz w:val="24"/>
          <w:szCs w:val="24"/>
        </w:rPr>
        <w:t>落实情况</w:t>
      </w:r>
    </w:p>
    <w:tbl>
      <w:tblPr>
        <w:tblW w:w="83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
        <w:gridCol w:w="5329"/>
        <w:gridCol w:w="2522"/>
      </w:tblGrid>
      <w:tr w:rsidR="00FC70D9" w:rsidRPr="00783A15" w14:paraId="2BFD6CE3" w14:textId="77777777">
        <w:trPr>
          <w:jc w:val="center"/>
        </w:trPr>
        <w:tc>
          <w:tcPr>
            <w:tcW w:w="511" w:type="dxa"/>
            <w:vAlign w:val="center"/>
          </w:tcPr>
          <w:p w14:paraId="7C0E4E38" w14:textId="77777777" w:rsidR="00FC70D9" w:rsidRPr="00783A15" w:rsidRDefault="00645EA9" w:rsidP="00783A15">
            <w:pPr>
              <w:jc w:val="center"/>
              <w:rPr>
                <w:rFonts w:ascii="Times New Roman" w:eastAsia="宋体" w:hAnsi="Times New Roman" w:cs="Times New Roman"/>
                <w:b/>
                <w:spacing w:val="-10"/>
                <w:szCs w:val="21"/>
              </w:rPr>
            </w:pPr>
            <w:r w:rsidRPr="00783A15">
              <w:rPr>
                <w:rFonts w:ascii="Times New Roman" w:eastAsia="宋体" w:hAnsi="Times New Roman" w:cs="Times New Roman"/>
                <w:b/>
                <w:spacing w:val="-10"/>
                <w:szCs w:val="21"/>
              </w:rPr>
              <w:t>序号</w:t>
            </w:r>
          </w:p>
        </w:tc>
        <w:tc>
          <w:tcPr>
            <w:tcW w:w="5329" w:type="dxa"/>
            <w:vAlign w:val="center"/>
          </w:tcPr>
          <w:p w14:paraId="4BDBBA65" w14:textId="77777777" w:rsidR="00FC70D9" w:rsidRPr="00783A15" w:rsidRDefault="00645EA9" w:rsidP="00783A15">
            <w:pPr>
              <w:jc w:val="center"/>
              <w:rPr>
                <w:rFonts w:ascii="Times New Roman" w:eastAsia="宋体" w:hAnsi="Times New Roman" w:cs="Times New Roman"/>
                <w:b/>
                <w:spacing w:val="-10"/>
                <w:szCs w:val="21"/>
              </w:rPr>
            </w:pPr>
            <w:r w:rsidRPr="00783A15">
              <w:rPr>
                <w:rFonts w:ascii="Times New Roman" w:eastAsia="宋体" w:hAnsi="Times New Roman" w:cs="Times New Roman"/>
                <w:b/>
                <w:spacing w:val="-10"/>
                <w:szCs w:val="21"/>
              </w:rPr>
              <w:t>审批意见内容</w:t>
            </w:r>
          </w:p>
        </w:tc>
        <w:tc>
          <w:tcPr>
            <w:tcW w:w="2522" w:type="dxa"/>
            <w:vAlign w:val="center"/>
          </w:tcPr>
          <w:p w14:paraId="478A9EDD" w14:textId="77777777" w:rsidR="00FC70D9" w:rsidRPr="00783A15" w:rsidRDefault="00645EA9" w:rsidP="00783A15">
            <w:pPr>
              <w:jc w:val="center"/>
              <w:rPr>
                <w:rFonts w:ascii="Times New Roman" w:eastAsia="宋体" w:hAnsi="Times New Roman" w:cs="Times New Roman"/>
                <w:b/>
                <w:spacing w:val="-10"/>
                <w:szCs w:val="21"/>
              </w:rPr>
            </w:pPr>
            <w:r w:rsidRPr="00783A15">
              <w:rPr>
                <w:rFonts w:ascii="Times New Roman" w:eastAsia="宋体" w:hAnsi="Times New Roman" w:cs="Times New Roman"/>
                <w:b/>
                <w:spacing w:val="-10"/>
                <w:szCs w:val="21"/>
              </w:rPr>
              <w:t>落实情况</w:t>
            </w:r>
          </w:p>
        </w:tc>
      </w:tr>
      <w:tr w:rsidR="00FC70D9" w:rsidRPr="00783A15" w14:paraId="68D2C283" w14:textId="77777777">
        <w:trPr>
          <w:jc w:val="center"/>
        </w:trPr>
        <w:tc>
          <w:tcPr>
            <w:tcW w:w="511" w:type="dxa"/>
            <w:vAlign w:val="center"/>
          </w:tcPr>
          <w:p w14:paraId="344709D2" w14:textId="77777777" w:rsidR="00FC70D9" w:rsidRPr="00783A15" w:rsidRDefault="00645EA9" w:rsidP="00783A15">
            <w:pPr>
              <w:adjustRightInd w:val="0"/>
              <w:snapToGrid w:val="0"/>
              <w:jc w:val="center"/>
              <w:rPr>
                <w:rFonts w:ascii="Times New Roman" w:eastAsia="宋体" w:hAnsi="Times New Roman" w:cs="Times New Roman"/>
                <w:spacing w:val="-10"/>
                <w:szCs w:val="21"/>
              </w:rPr>
            </w:pPr>
            <w:r w:rsidRPr="00783A15">
              <w:rPr>
                <w:rFonts w:ascii="Times New Roman" w:eastAsia="宋体" w:hAnsi="Times New Roman" w:cs="Times New Roman"/>
                <w:spacing w:val="-10"/>
                <w:szCs w:val="21"/>
              </w:rPr>
              <w:t>1</w:t>
            </w:r>
          </w:p>
        </w:tc>
        <w:tc>
          <w:tcPr>
            <w:tcW w:w="5329" w:type="dxa"/>
          </w:tcPr>
          <w:p w14:paraId="24509076" w14:textId="77777777" w:rsidR="00FC70D9" w:rsidRPr="00783A15" w:rsidRDefault="00645EA9" w:rsidP="00783A15">
            <w:pPr>
              <w:rPr>
                <w:rFonts w:ascii="Times New Roman" w:eastAsia="宋体" w:hAnsi="Times New Roman" w:cs="Times New Roman"/>
                <w:b/>
                <w:spacing w:val="-10"/>
                <w:szCs w:val="21"/>
              </w:rPr>
            </w:pPr>
            <w:r w:rsidRPr="00783A15">
              <w:rPr>
                <w:rFonts w:ascii="Times New Roman" w:eastAsia="宋体" w:hAnsi="Times New Roman" w:cs="Times New Roman"/>
                <w:szCs w:val="21"/>
              </w:rPr>
              <w:t>建设单位：沧州海润管道装备有限公司</w:t>
            </w:r>
          </w:p>
        </w:tc>
        <w:tc>
          <w:tcPr>
            <w:tcW w:w="2522" w:type="dxa"/>
          </w:tcPr>
          <w:p w14:paraId="41C2CA2C"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建设单位名称未变动</w:t>
            </w:r>
          </w:p>
        </w:tc>
      </w:tr>
      <w:tr w:rsidR="00FC70D9" w:rsidRPr="00783A15" w14:paraId="38708C8A" w14:textId="77777777">
        <w:trPr>
          <w:jc w:val="center"/>
        </w:trPr>
        <w:tc>
          <w:tcPr>
            <w:tcW w:w="511" w:type="dxa"/>
            <w:vAlign w:val="center"/>
          </w:tcPr>
          <w:p w14:paraId="787D1532" w14:textId="77777777" w:rsidR="00FC70D9" w:rsidRPr="00783A15" w:rsidRDefault="00645EA9" w:rsidP="00783A15">
            <w:pPr>
              <w:adjustRightInd w:val="0"/>
              <w:snapToGrid w:val="0"/>
              <w:jc w:val="center"/>
              <w:rPr>
                <w:rFonts w:ascii="Times New Roman" w:eastAsia="宋体" w:hAnsi="Times New Roman" w:cs="Times New Roman"/>
                <w:spacing w:val="-10"/>
                <w:szCs w:val="21"/>
              </w:rPr>
            </w:pPr>
            <w:r w:rsidRPr="00783A15">
              <w:rPr>
                <w:rFonts w:ascii="Times New Roman" w:eastAsia="宋体" w:hAnsi="Times New Roman" w:cs="Times New Roman"/>
                <w:spacing w:val="-10"/>
                <w:szCs w:val="21"/>
              </w:rPr>
              <w:t>2</w:t>
            </w:r>
          </w:p>
        </w:tc>
        <w:tc>
          <w:tcPr>
            <w:tcW w:w="5329" w:type="dxa"/>
          </w:tcPr>
          <w:p w14:paraId="71A317CC" w14:textId="77777777" w:rsidR="00FC70D9" w:rsidRPr="00783A15" w:rsidRDefault="00645EA9" w:rsidP="00783A15">
            <w:pPr>
              <w:rPr>
                <w:rFonts w:ascii="Times New Roman" w:eastAsia="宋体" w:hAnsi="Times New Roman" w:cs="Times New Roman"/>
                <w:szCs w:val="21"/>
              </w:rPr>
            </w:pPr>
            <w:r w:rsidRPr="00783A15">
              <w:rPr>
                <w:rFonts w:ascii="Times New Roman" w:eastAsia="宋体" w:hAnsi="Times New Roman" w:cs="Times New Roman"/>
                <w:szCs w:val="21"/>
              </w:rPr>
              <w:t>建设地点：盐山县城南蒲洼开发区常惠路西侧</w:t>
            </w:r>
          </w:p>
        </w:tc>
        <w:tc>
          <w:tcPr>
            <w:tcW w:w="2522" w:type="dxa"/>
          </w:tcPr>
          <w:p w14:paraId="18D4D809"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建设地点不变</w:t>
            </w:r>
          </w:p>
        </w:tc>
      </w:tr>
      <w:tr w:rsidR="00FC70D9" w:rsidRPr="00783A15" w14:paraId="0A510603" w14:textId="77777777">
        <w:trPr>
          <w:jc w:val="center"/>
        </w:trPr>
        <w:tc>
          <w:tcPr>
            <w:tcW w:w="511" w:type="dxa"/>
            <w:vAlign w:val="center"/>
          </w:tcPr>
          <w:p w14:paraId="50CC579C" w14:textId="77777777" w:rsidR="00FC70D9" w:rsidRPr="00783A15" w:rsidRDefault="00645EA9" w:rsidP="00783A15">
            <w:pPr>
              <w:adjustRightInd w:val="0"/>
              <w:snapToGrid w:val="0"/>
              <w:jc w:val="center"/>
              <w:rPr>
                <w:rFonts w:ascii="Times New Roman" w:eastAsia="宋体" w:hAnsi="Times New Roman" w:cs="Times New Roman"/>
                <w:spacing w:val="-10"/>
                <w:szCs w:val="21"/>
              </w:rPr>
            </w:pPr>
            <w:r w:rsidRPr="00783A15">
              <w:rPr>
                <w:rFonts w:ascii="Times New Roman" w:eastAsia="宋体" w:hAnsi="Times New Roman" w:cs="Times New Roman"/>
                <w:spacing w:val="-10"/>
                <w:szCs w:val="21"/>
              </w:rPr>
              <w:t>3</w:t>
            </w:r>
          </w:p>
        </w:tc>
        <w:tc>
          <w:tcPr>
            <w:tcW w:w="5329" w:type="dxa"/>
          </w:tcPr>
          <w:p w14:paraId="4A49CE78" w14:textId="77777777" w:rsidR="00FC70D9" w:rsidRPr="00783A15" w:rsidRDefault="00645EA9" w:rsidP="00783A15">
            <w:pPr>
              <w:rPr>
                <w:rFonts w:ascii="Times New Roman" w:eastAsia="宋体" w:hAnsi="Times New Roman" w:cs="Times New Roman"/>
                <w:szCs w:val="21"/>
              </w:rPr>
            </w:pPr>
            <w:r w:rsidRPr="00783A15">
              <w:rPr>
                <w:rFonts w:ascii="Times New Roman" w:eastAsia="宋体" w:hAnsi="Times New Roman" w:cs="Times New Roman"/>
                <w:bCs/>
                <w:szCs w:val="21"/>
              </w:rPr>
              <w:t>项目名</w:t>
            </w:r>
            <w:r w:rsidRPr="00783A15">
              <w:rPr>
                <w:rFonts w:ascii="Times New Roman" w:eastAsia="宋体" w:hAnsi="Times New Roman" w:cs="Times New Roman"/>
                <w:szCs w:val="21"/>
              </w:rPr>
              <w:t>称：沧州海润管道装备有限公司管件系列产品项目</w:t>
            </w:r>
          </w:p>
        </w:tc>
        <w:tc>
          <w:tcPr>
            <w:tcW w:w="2522" w:type="dxa"/>
            <w:vAlign w:val="center"/>
          </w:tcPr>
          <w:p w14:paraId="0C82A06C"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项目名称未变动</w:t>
            </w:r>
          </w:p>
        </w:tc>
      </w:tr>
      <w:tr w:rsidR="00FC70D9" w:rsidRPr="00783A15" w14:paraId="67A09F61" w14:textId="77777777">
        <w:trPr>
          <w:jc w:val="center"/>
        </w:trPr>
        <w:tc>
          <w:tcPr>
            <w:tcW w:w="511" w:type="dxa"/>
            <w:vAlign w:val="center"/>
          </w:tcPr>
          <w:p w14:paraId="61604C1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w:t>
            </w:r>
          </w:p>
        </w:tc>
        <w:tc>
          <w:tcPr>
            <w:tcW w:w="5329" w:type="dxa"/>
          </w:tcPr>
          <w:p w14:paraId="46543EF6"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废气：下料工序粉尘经水槽吸收处理后无组织排放，焊接工序粉尘经移动式烟尘净化器处理后无组织排放，满足《大气污染物综合排放标准》（</w:t>
            </w:r>
            <w:r w:rsidRPr="00783A15">
              <w:rPr>
                <w:rFonts w:ascii="Times New Roman" w:eastAsia="宋体" w:hAnsi="Times New Roman" w:cs="Times New Roman"/>
                <w:szCs w:val="21"/>
              </w:rPr>
              <w:t>GB16297-1996</w:t>
            </w:r>
            <w:r w:rsidRPr="00783A15">
              <w:rPr>
                <w:rFonts w:ascii="Times New Roman" w:eastAsia="宋体" w:hAnsi="Times New Roman" w:cs="Times New Roman"/>
                <w:szCs w:val="21"/>
              </w:rPr>
              <w:t>）表</w:t>
            </w:r>
            <w:r w:rsidRPr="00783A15">
              <w:rPr>
                <w:rFonts w:ascii="Times New Roman" w:eastAsia="宋体" w:hAnsi="Times New Roman" w:cs="Times New Roman"/>
                <w:szCs w:val="21"/>
              </w:rPr>
              <w:t>2</w:t>
            </w:r>
            <w:r w:rsidRPr="00783A15">
              <w:rPr>
                <w:rFonts w:ascii="Times New Roman" w:eastAsia="宋体" w:hAnsi="Times New Roman" w:cs="Times New Roman"/>
                <w:szCs w:val="21"/>
              </w:rPr>
              <w:t>中颗粒物（其他）无组织排放限值标准；</w:t>
            </w:r>
          </w:p>
          <w:p w14:paraId="29004214" w14:textId="77777777" w:rsidR="00FC70D9" w:rsidRPr="00783A15" w:rsidRDefault="00645EA9" w:rsidP="00783A15">
            <w:pPr>
              <w:rPr>
                <w:rFonts w:ascii="Times New Roman" w:eastAsia="宋体" w:hAnsi="Times New Roman" w:cs="Times New Roman"/>
                <w:szCs w:val="21"/>
              </w:rPr>
            </w:pPr>
            <w:r w:rsidRPr="00783A15">
              <w:rPr>
                <w:rFonts w:ascii="Times New Roman" w:eastAsia="宋体" w:hAnsi="Times New Roman" w:cs="Times New Roman"/>
                <w:szCs w:val="21"/>
              </w:rPr>
              <w:t>喷漆和晾干</w:t>
            </w:r>
            <w:proofErr w:type="gramStart"/>
            <w:r w:rsidRPr="00783A15">
              <w:rPr>
                <w:rFonts w:ascii="Times New Roman" w:eastAsia="宋体" w:hAnsi="Times New Roman" w:cs="Times New Roman"/>
                <w:szCs w:val="21"/>
              </w:rPr>
              <w:t>废气废气</w:t>
            </w:r>
            <w:proofErr w:type="gramEnd"/>
            <w:r w:rsidRPr="00783A15">
              <w:rPr>
                <w:rFonts w:ascii="Times New Roman" w:eastAsia="宋体" w:hAnsi="Times New Roman" w:cs="Times New Roman"/>
                <w:szCs w:val="21"/>
              </w:rPr>
              <w:t>经水帘</w:t>
            </w:r>
            <w:r w:rsidRPr="00783A15">
              <w:rPr>
                <w:rFonts w:ascii="Times New Roman" w:eastAsia="宋体" w:hAnsi="Times New Roman" w:cs="Times New Roman"/>
                <w:szCs w:val="21"/>
              </w:rPr>
              <w:t>+</w:t>
            </w:r>
            <w:r w:rsidRPr="00783A15">
              <w:rPr>
                <w:rFonts w:ascii="Times New Roman" w:eastAsia="宋体" w:hAnsi="Times New Roman" w:cs="Times New Roman"/>
                <w:szCs w:val="21"/>
              </w:rPr>
              <w:t>过滤棉吸附装置</w:t>
            </w:r>
            <w:r w:rsidRPr="00783A15">
              <w:rPr>
                <w:rFonts w:ascii="Times New Roman" w:eastAsia="宋体" w:hAnsi="Times New Roman" w:cs="Times New Roman"/>
                <w:szCs w:val="21"/>
              </w:rPr>
              <w:t>+UV</w:t>
            </w:r>
            <w:proofErr w:type="gramStart"/>
            <w:r w:rsidRPr="00783A15">
              <w:rPr>
                <w:rFonts w:ascii="Times New Roman" w:eastAsia="宋体" w:hAnsi="Times New Roman" w:cs="Times New Roman"/>
                <w:szCs w:val="21"/>
              </w:rPr>
              <w:t>光氧催化</w:t>
            </w:r>
            <w:proofErr w:type="gramEnd"/>
            <w:r w:rsidRPr="00783A15">
              <w:rPr>
                <w:rFonts w:ascii="Times New Roman" w:eastAsia="宋体" w:hAnsi="Times New Roman" w:cs="Times New Roman"/>
                <w:szCs w:val="21"/>
              </w:rPr>
              <w:t>装置</w:t>
            </w:r>
            <w:r w:rsidRPr="00783A15">
              <w:rPr>
                <w:rFonts w:ascii="Times New Roman" w:eastAsia="宋体" w:hAnsi="Times New Roman" w:cs="Times New Roman"/>
                <w:szCs w:val="21"/>
              </w:rPr>
              <w:t>+</w:t>
            </w:r>
            <w:r w:rsidRPr="00783A15">
              <w:rPr>
                <w:rFonts w:ascii="Times New Roman" w:eastAsia="宋体" w:hAnsi="Times New Roman" w:cs="Times New Roman"/>
                <w:szCs w:val="21"/>
              </w:rPr>
              <w:t>活性炭吸附装置处理后经</w:t>
            </w:r>
            <w:r w:rsidRPr="00783A15">
              <w:rPr>
                <w:rFonts w:ascii="Times New Roman" w:eastAsia="宋体" w:hAnsi="Times New Roman" w:cs="Times New Roman"/>
                <w:szCs w:val="21"/>
              </w:rPr>
              <w:t>15</w:t>
            </w:r>
            <w:r w:rsidRPr="00783A15">
              <w:rPr>
                <w:rFonts w:ascii="Times New Roman" w:eastAsia="宋体" w:hAnsi="Times New Roman" w:cs="Times New Roman"/>
                <w:szCs w:val="21"/>
              </w:rPr>
              <w:t>米高排气筒排放，满足《大气污染物综合排放标准》（</w:t>
            </w:r>
            <w:r w:rsidRPr="00783A15">
              <w:rPr>
                <w:rFonts w:ascii="Times New Roman" w:eastAsia="宋体" w:hAnsi="Times New Roman" w:cs="Times New Roman"/>
                <w:szCs w:val="21"/>
              </w:rPr>
              <w:t>GB16297-1996</w:t>
            </w:r>
            <w:r w:rsidRPr="00783A15">
              <w:rPr>
                <w:rFonts w:ascii="Times New Roman" w:eastAsia="宋体" w:hAnsi="Times New Roman" w:cs="Times New Roman"/>
                <w:szCs w:val="21"/>
              </w:rPr>
              <w:t>）表</w:t>
            </w:r>
            <w:r w:rsidRPr="00783A15">
              <w:rPr>
                <w:rFonts w:ascii="Times New Roman" w:eastAsia="宋体" w:hAnsi="Times New Roman" w:cs="Times New Roman"/>
                <w:szCs w:val="21"/>
              </w:rPr>
              <w:t>2</w:t>
            </w:r>
            <w:r w:rsidRPr="00783A15">
              <w:rPr>
                <w:rFonts w:ascii="Times New Roman" w:eastAsia="宋体" w:hAnsi="Times New Roman" w:cs="Times New Roman"/>
                <w:szCs w:val="21"/>
              </w:rPr>
              <w:t>颗粒物中染料</w:t>
            </w:r>
            <w:proofErr w:type="gramStart"/>
            <w:r w:rsidRPr="00783A15">
              <w:rPr>
                <w:rFonts w:ascii="Times New Roman" w:eastAsia="宋体" w:hAnsi="Times New Roman" w:cs="Times New Roman"/>
                <w:szCs w:val="21"/>
              </w:rPr>
              <w:t>尘</w:t>
            </w:r>
            <w:proofErr w:type="gramEnd"/>
            <w:r w:rsidRPr="00783A15">
              <w:rPr>
                <w:rFonts w:ascii="Times New Roman" w:eastAsia="宋体" w:hAnsi="Times New Roman" w:cs="Times New Roman"/>
                <w:szCs w:val="21"/>
              </w:rPr>
              <w:t>二级排放标准要求，无组织排放监控浓度限值及《工业企业挥发性有机物排放控制标准》（</w:t>
            </w:r>
            <w:r w:rsidRPr="00783A15">
              <w:rPr>
                <w:rFonts w:ascii="Times New Roman" w:eastAsia="宋体" w:hAnsi="Times New Roman" w:cs="Times New Roman"/>
                <w:szCs w:val="21"/>
              </w:rPr>
              <w:t>DB13/2322-2016</w:t>
            </w:r>
            <w:r w:rsidRPr="00783A15">
              <w:rPr>
                <w:rFonts w:ascii="Times New Roman" w:eastAsia="宋体" w:hAnsi="Times New Roman" w:cs="Times New Roman"/>
                <w:szCs w:val="21"/>
              </w:rPr>
              <w:t>）表</w:t>
            </w:r>
            <w:r w:rsidRPr="00783A15">
              <w:rPr>
                <w:rFonts w:ascii="Times New Roman" w:eastAsia="宋体" w:hAnsi="Times New Roman" w:cs="Times New Roman"/>
                <w:szCs w:val="21"/>
              </w:rPr>
              <w:t>1</w:t>
            </w:r>
            <w:r w:rsidRPr="00783A15">
              <w:rPr>
                <w:rFonts w:ascii="Times New Roman" w:eastAsia="宋体" w:hAnsi="Times New Roman" w:cs="Times New Roman"/>
                <w:szCs w:val="21"/>
              </w:rPr>
              <w:t>表面涂装业标准、表</w:t>
            </w:r>
            <w:r w:rsidRPr="00783A15">
              <w:rPr>
                <w:rFonts w:ascii="Times New Roman" w:eastAsia="宋体" w:hAnsi="Times New Roman" w:cs="Times New Roman"/>
                <w:szCs w:val="21"/>
              </w:rPr>
              <w:t>2</w:t>
            </w:r>
            <w:r w:rsidRPr="00783A15">
              <w:rPr>
                <w:rFonts w:ascii="Times New Roman" w:eastAsia="宋体" w:hAnsi="Times New Roman" w:cs="Times New Roman"/>
                <w:szCs w:val="21"/>
              </w:rPr>
              <w:t>其他企业标准。</w:t>
            </w:r>
          </w:p>
        </w:tc>
        <w:tc>
          <w:tcPr>
            <w:tcW w:w="2522" w:type="dxa"/>
            <w:vAlign w:val="center"/>
          </w:tcPr>
          <w:p w14:paraId="09F3C386" w14:textId="77777777" w:rsidR="00FC70D9" w:rsidRPr="00783A15" w:rsidRDefault="00645EA9" w:rsidP="00783A15">
            <w:pPr>
              <w:widowControl/>
              <w:jc w:val="center"/>
              <w:rPr>
                <w:rFonts w:ascii="Times New Roman" w:eastAsia="宋体" w:hAnsi="Times New Roman" w:cs="Times New Roman"/>
                <w:color w:val="FF0000"/>
                <w:szCs w:val="21"/>
              </w:rPr>
            </w:pPr>
            <w:r w:rsidRPr="00783A15">
              <w:rPr>
                <w:rFonts w:ascii="Times New Roman" w:eastAsia="宋体" w:hAnsi="Times New Roman" w:cs="Times New Roman"/>
                <w:szCs w:val="21"/>
              </w:rPr>
              <w:t>已落实</w:t>
            </w:r>
          </w:p>
        </w:tc>
      </w:tr>
      <w:tr w:rsidR="00FC70D9" w:rsidRPr="00783A15" w14:paraId="2761DC77" w14:textId="77777777">
        <w:trPr>
          <w:jc w:val="center"/>
        </w:trPr>
        <w:tc>
          <w:tcPr>
            <w:tcW w:w="511" w:type="dxa"/>
            <w:vAlign w:val="center"/>
          </w:tcPr>
          <w:p w14:paraId="180F32D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w:t>
            </w:r>
          </w:p>
        </w:tc>
        <w:tc>
          <w:tcPr>
            <w:tcW w:w="5329" w:type="dxa"/>
          </w:tcPr>
          <w:p w14:paraId="1A1D48F4" w14:textId="77777777" w:rsidR="00FC70D9" w:rsidRPr="00783A15" w:rsidRDefault="00645EA9" w:rsidP="00783A15">
            <w:pPr>
              <w:rPr>
                <w:rFonts w:ascii="Times New Roman" w:eastAsia="宋体" w:hAnsi="Times New Roman" w:cs="Times New Roman"/>
                <w:color w:val="FF0000"/>
                <w:szCs w:val="21"/>
              </w:rPr>
            </w:pPr>
            <w:r w:rsidRPr="00783A15">
              <w:rPr>
                <w:rFonts w:ascii="Times New Roman" w:eastAsia="宋体" w:hAnsi="Times New Roman" w:cs="Times New Roman"/>
                <w:szCs w:val="21"/>
              </w:rPr>
              <w:t>废水：项目生产用水循环使用，生活污水用于厂区泼洒抑尘，不外排。</w:t>
            </w:r>
          </w:p>
        </w:tc>
        <w:tc>
          <w:tcPr>
            <w:tcW w:w="2522" w:type="dxa"/>
            <w:vAlign w:val="center"/>
          </w:tcPr>
          <w:p w14:paraId="708487FD" w14:textId="77777777" w:rsidR="00FC70D9" w:rsidRPr="00783A15" w:rsidRDefault="00645EA9" w:rsidP="00783A15">
            <w:pPr>
              <w:widowControl/>
              <w:jc w:val="center"/>
              <w:rPr>
                <w:rFonts w:ascii="Times New Roman" w:eastAsia="宋体" w:hAnsi="Times New Roman" w:cs="Times New Roman"/>
                <w:color w:val="FF0000"/>
                <w:szCs w:val="21"/>
              </w:rPr>
            </w:pPr>
            <w:r w:rsidRPr="00783A15">
              <w:rPr>
                <w:rFonts w:ascii="Times New Roman" w:eastAsia="宋体" w:hAnsi="Times New Roman" w:cs="Times New Roman"/>
                <w:szCs w:val="21"/>
              </w:rPr>
              <w:t>已落实</w:t>
            </w:r>
          </w:p>
        </w:tc>
      </w:tr>
      <w:tr w:rsidR="00FC70D9" w:rsidRPr="00783A15" w14:paraId="1CF5AE20" w14:textId="77777777">
        <w:trPr>
          <w:jc w:val="center"/>
        </w:trPr>
        <w:tc>
          <w:tcPr>
            <w:tcW w:w="511" w:type="dxa"/>
            <w:vAlign w:val="center"/>
          </w:tcPr>
          <w:p w14:paraId="705375E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w:t>
            </w:r>
          </w:p>
        </w:tc>
        <w:tc>
          <w:tcPr>
            <w:tcW w:w="5329" w:type="dxa"/>
            <w:vAlign w:val="center"/>
          </w:tcPr>
          <w:p w14:paraId="4CDF135B" w14:textId="77777777" w:rsidR="00FC70D9" w:rsidRPr="00783A15" w:rsidRDefault="00645EA9" w:rsidP="00783A15">
            <w:pPr>
              <w:pStyle w:val="TableParagraph"/>
              <w:ind w:left="107" w:right="-15"/>
              <w:jc w:val="both"/>
              <w:rPr>
                <w:rFonts w:ascii="Times New Roman" w:eastAsia="宋体" w:hAnsi="Times New Roman" w:cs="Times New Roman"/>
                <w:sz w:val="21"/>
                <w:szCs w:val="21"/>
                <w:lang w:val="en-US"/>
              </w:rPr>
            </w:pPr>
            <w:r w:rsidRPr="00783A15">
              <w:rPr>
                <w:rFonts w:ascii="Times New Roman" w:eastAsia="宋体" w:hAnsi="Times New Roman" w:cs="Times New Roman"/>
                <w:kern w:val="2"/>
                <w:sz w:val="21"/>
                <w:szCs w:val="21"/>
                <w:lang w:val="en-US" w:bidi="ar-SA"/>
              </w:rPr>
              <w:t>项目产生的噪声主要为噪声剪板机、压力机、冲床、钻床、锯床、车床、等离子切割机等设备运行噪声，项目选用低噪声设备、设减振垫、车</w:t>
            </w:r>
            <w:proofErr w:type="gramStart"/>
            <w:r w:rsidRPr="00783A15">
              <w:rPr>
                <w:rFonts w:ascii="Times New Roman" w:eastAsia="宋体" w:hAnsi="Times New Roman" w:cs="Times New Roman"/>
                <w:kern w:val="2"/>
                <w:sz w:val="21"/>
                <w:szCs w:val="21"/>
                <w:lang w:val="en-US" w:bidi="ar-SA"/>
              </w:rPr>
              <w:t>间隔声</w:t>
            </w:r>
            <w:proofErr w:type="gramEnd"/>
            <w:r w:rsidRPr="00783A15">
              <w:rPr>
                <w:rFonts w:ascii="Times New Roman" w:eastAsia="宋体" w:hAnsi="Times New Roman" w:cs="Times New Roman"/>
                <w:kern w:val="2"/>
                <w:sz w:val="21"/>
                <w:szCs w:val="21"/>
                <w:lang w:val="en-US" w:bidi="ar-SA"/>
              </w:rPr>
              <w:t>等措施降噪，再经过距离衰减后，营运</w:t>
            </w:r>
            <w:proofErr w:type="gramStart"/>
            <w:r w:rsidRPr="00783A15">
              <w:rPr>
                <w:rFonts w:ascii="Times New Roman" w:eastAsia="宋体" w:hAnsi="Times New Roman" w:cs="Times New Roman"/>
                <w:kern w:val="2"/>
                <w:sz w:val="21"/>
                <w:szCs w:val="21"/>
                <w:lang w:val="en-US" w:bidi="ar-SA"/>
              </w:rPr>
              <w:t>期项目</w:t>
            </w:r>
            <w:proofErr w:type="gramEnd"/>
            <w:r w:rsidRPr="00783A15">
              <w:rPr>
                <w:rFonts w:ascii="Times New Roman" w:eastAsia="宋体" w:hAnsi="Times New Roman" w:cs="Times New Roman"/>
                <w:kern w:val="2"/>
                <w:sz w:val="21"/>
                <w:szCs w:val="21"/>
                <w:lang w:val="en-US" w:bidi="ar-SA"/>
              </w:rPr>
              <w:t>厂界噪声执行《工业企业厂界环境噪声排放标准》（</w:t>
            </w:r>
            <w:r w:rsidRPr="00783A15">
              <w:rPr>
                <w:rFonts w:ascii="Times New Roman" w:eastAsia="宋体" w:hAnsi="Times New Roman" w:cs="Times New Roman"/>
                <w:kern w:val="2"/>
                <w:sz w:val="21"/>
                <w:szCs w:val="21"/>
                <w:lang w:val="en-US" w:bidi="ar-SA"/>
              </w:rPr>
              <w:t>GB 12348-2008</w:t>
            </w:r>
            <w:r w:rsidRPr="00783A15">
              <w:rPr>
                <w:rFonts w:ascii="Times New Roman" w:eastAsia="宋体" w:hAnsi="Times New Roman" w:cs="Times New Roman"/>
                <w:kern w:val="2"/>
                <w:sz w:val="21"/>
                <w:szCs w:val="21"/>
                <w:lang w:val="en-US" w:bidi="ar-SA"/>
              </w:rPr>
              <w:t>）中的</w:t>
            </w:r>
            <w:r w:rsidRPr="00783A15">
              <w:rPr>
                <w:rFonts w:ascii="Times New Roman" w:eastAsia="宋体" w:hAnsi="Times New Roman" w:cs="Times New Roman"/>
                <w:kern w:val="2"/>
                <w:sz w:val="21"/>
                <w:szCs w:val="21"/>
                <w:lang w:val="en-US" w:bidi="ar-SA"/>
              </w:rPr>
              <w:t xml:space="preserve"> 3</w:t>
            </w:r>
            <w:r w:rsidRPr="00783A15">
              <w:rPr>
                <w:rFonts w:ascii="Times New Roman" w:eastAsia="宋体" w:hAnsi="Times New Roman" w:cs="Times New Roman"/>
                <w:kern w:val="2"/>
                <w:sz w:val="21"/>
                <w:szCs w:val="21"/>
                <w:lang w:val="en-US" w:bidi="ar-SA"/>
              </w:rPr>
              <w:t>类标准。</w:t>
            </w:r>
          </w:p>
        </w:tc>
        <w:tc>
          <w:tcPr>
            <w:tcW w:w="2522" w:type="dxa"/>
            <w:vAlign w:val="center"/>
          </w:tcPr>
          <w:p w14:paraId="24F66E64"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r w:rsidR="00FC70D9" w:rsidRPr="00783A15" w14:paraId="6B13EFE9" w14:textId="77777777">
        <w:trPr>
          <w:jc w:val="center"/>
        </w:trPr>
        <w:tc>
          <w:tcPr>
            <w:tcW w:w="511" w:type="dxa"/>
            <w:vAlign w:val="center"/>
          </w:tcPr>
          <w:p w14:paraId="1825B32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lastRenderedPageBreak/>
              <w:t>9</w:t>
            </w:r>
          </w:p>
        </w:tc>
        <w:tc>
          <w:tcPr>
            <w:tcW w:w="5329" w:type="dxa"/>
          </w:tcPr>
          <w:p w14:paraId="7956BB7A" w14:textId="77777777" w:rsidR="00FC70D9" w:rsidRPr="00783A15" w:rsidRDefault="00645EA9" w:rsidP="00783A15">
            <w:pPr>
              <w:rPr>
                <w:rFonts w:ascii="Times New Roman" w:eastAsia="宋体" w:hAnsi="Times New Roman" w:cs="Times New Roman"/>
                <w:szCs w:val="21"/>
              </w:rPr>
            </w:pPr>
            <w:r w:rsidRPr="00783A15">
              <w:rPr>
                <w:rFonts w:ascii="Times New Roman" w:eastAsia="宋体" w:hAnsi="Times New Roman" w:cs="Times New Roman"/>
                <w:szCs w:val="21"/>
              </w:rPr>
              <w:t>项目总量控制指标：</w:t>
            </w:r>
            <w:r w:rsidRPr="00783A15">
              <w:rPr>
                <w:rFonts w:ascii="Times New Roman" w:eastAsia="宋体" w:hAnsi="Times New Roman" w:cs="Times New Roman"/>
                <w:szCs w:val="21"/>
              </w:rPr>
              <w:t>S0</w:t>
            </w:r>
            <w:r w:rsidRPr="00783A15">
              <w:rPr>
                <w:rFonts w:ascii="Times New Roman" w:eastAsia="宋体" w:hAnsi="Times New Roman" w:cs="Times New Roman"/>
                <w:szCs w:val="21"/>
                <w:vertAlign w:val="subscript"/>
              </w:rPr>
              <w:t>2</w:t>
            </w:r>
            <w:r w:rsidRPr="00783A15">
              <w:rPr>
                <w:rFonts w:ascii="Times New Roman" w:eastAsia="宋体" w:hAnsi="Times New Roman" w:cs="Times New Roman"/>
                <w:szCs w:val="21"/>
              </w:rPr>
              <w:t>：</w:t>
            </w:r>
            <w:r w:rsidRPr="00783A15">
              <w:rPr>
                <w:rFonts w:ascii="Times New Roman" w:eastAsia="宋体" w:hAnsi="Times New Roman" w:cs="Times New Roman"/>
                <w:szCs w:val="21"/>
              </w:rPr>
              <w:t>0t/a</w:t>
            </w:r>
            <w:r w:rsidRPr="00783A15">
              <w:rPr>
                <w:rFonts w:ascii="Times New Roman" w:eastAsia="宋体" w:hAnsi="Times New Roman" w:cs="Times New Roman"/>
                <w:szCs w:val="21"/>
              </w:rPr>
              <w:t>、</w:t>
            </w:r>
            <w:r w:rsidRPr="00783A15">
              <w:rPr>
                <w:rFonts w:ascii="Times New Roman" w:eastAsia="宋体" w:hAnsi="Times New Roman" w:cs="Times New Roman"/>
                <w:szCs w:val="21"/>
              </w:rPr>
              <w:t>NOx</w:t>
            </w:r>
            <w:r w:rsidRPr="00783A15">
              <w:rPr>
                <w:rFonts w:ascii="Times New Roman" w:eastAsia="宋体" w:hAnsi="Times New Roman" w:cs="Times New Roman"/>
                <w:szCs w:val="21"/>
              </w:rPr>
              <w:t>：</w:t>
            </w:r>
            <w:r w:rsidRPr="00783A15">
              <w:rPr>
                <w:rFonts w:ascii="Times New Roman" w:eastAsia="宋体" w:hAnsi="Times New Roman" w:cs="Times New Roman"/>
                <w:szCs w:val="21"/>
              </w:rPr>
              <w:t>0t/a</w:t>
            </w:r>
            <w:r w:rsidRPr="00783A15">
              <w:rPr>
                <w:rFonts w:ascii="Times New Roman" w:eastAsia="宋体" w:hAnsi="Times New Roman" w:cs="Times New Roman"/>
                <w:szCs w:val="21"/>
              </w:rPr>
              <w:t>、</w:t>
            </w:r>
            <w:r w:rsidRPr="00783A15">
              <w:rPr>
                <w:rFonts w:ascii="Times New Roman" w:eastAsia="宋体" w:hAnsi="Times New Roman" w:cs="Times New Roman"/>
                <w:szCs w:val="21"/>
              </w:rPr>
              <w:t>COD</w:t>
            </w:r>
            <w:r w:rsidRPr="00783A15">
              <w:rPr>
                <w:rFonts w:ascii="Times New Roman" w:eastAsia="宋体" w:hAnsi="Times New Roman" w:cs="Times New Roman"/>
                <w:szCs w:val="21"/>
              </w:rPr>
              <w:t>：</w:t>
            </w:r>
            <w:r w:rsidRPr="00783A15">
              <w:rPr>
                <w:rFonts w:ascii="Times New Roman" w:eastAsia="宋体" w:hAnsi="Times New Roman" w:cs="Times New Roman"/>
                <w:szCs w:val="21"/>
              </w:rPr>
              <w:t>0t/a</w:t>
            </w:r>
            <w:r w:rsidRPr="00783A15">
              <w:rPr>
                <w:rFonts w:ascii="Times New Roman" w:eastAsia="宋体" w:hAnsi="Times New Roman" w:cs="Times New Roman"/>
                <w:szCs w:val="21"/>
              </w:rPr>
              <w:t>、氨氮：</w:t>
            </w:r>
            <w:r w:rsidRPr="00783A15">
              <w:rPr>
                <w:rFonts w:ascii="Times New Roman" w:eastAsia="宋体" w:hAnsi="Times New Roman" w:cs="Times New Roman"/>
                <w:szCs w:val="21"/>
              </w:rPr>
              <w:t>0t/a</w:t>
            </w:r>
            <w:r w:rsidRPr="00783A15">
              <w:rPr>
                <w:rFonts w:ascii="Times New Roman" w:eastAsia="宋体" w:hAnsi="Times New Roman" w:cs="Times New Roman"/>
                <w:szCs w:val="21"/>
              </w:rPr>
              <w:t>；</w:t>
            </w:r>
          </w:p>
        </w:tc>
        <w:tc>
          <w:tcPr>
            <w:tcW w:w="2522" w:type="dxa"/>
            <w:vAlign w:val="center"/>
          </w:tcPr>
          <w:p w14:paraId="0F632F22"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r w:rsidR="00FC70D9" w:rsidRPr="00783A15" w14:paraId="7284098E" w14:textId="77777777">
        <w:trPr>
          <w:jc w:val="center"/>
        </w:trPr>
        <w:tc>
          <w:tcPr>
            <w:tcW w:w="511" w:type="dxa"/>
            <w:vAlign w:val="center"/>
          </w:tcPr>
          <w:p w14:paraId="76E79F3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w:t>
            </w:r>
          </w:p>
        </w:tc>
        <w:tc>
          <w:tcPr>
            <w:tcW w:w="5329" w:type="dxa"/>
          </w:tcPr>
          <w:p w14:paraId="2ED3548D" w14:textId="77777777" w:rsidR="00FC70D9" w:rsidRPr="00783A15" w:rsidRDefault="00645EA9" w:rsidP="00783A15">
            <w:pPr>
              <w:rPr>
                <w:rFonts w:ascii="Times New Roman" w:eastAsia="宋体" w:hAnsi="Times New Roman" w:cs="Times New Roman"/>
                <w:szCs w:val="21"/>
              </w:rPr>
            </w:pPr>
            <w:r w:rsidRPr="00783A15">
              <w:rPr>
                <w:rFonts w:ascii="Times New Roman" w:eastAsia="宋体" w:hAnsi="Times New Roman" w:cs="Times New Roman"/>
                <w:szCs w:val="21"/>
              </w:rPr>
              <w:t>该项目经竣工环境保护验收合格后方可正式投产使用。</w:t>
            </w:r>
          </w:p>
        </w:tc>
        <w:tc>
          <w:tcPr>
            <w:tcW w:w="2522" w:type="dxa"/>
            <w:vAlign w:val="center"/>
          </w:tcPr>
          <w:p w14:paraId="7C5F63C9"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已落实</w:t>
            </w:r>
          </w:p>
        </w:tc>
      </w:tr>
    </w:tbl>
    <w:p w14:paraId="4E6F9062" w14:textId="77777777" w:rsidR="00FC70D9" w:rsidRPr="00783A15" w:rsidRDefault="00FC70D9" w:rsidP="00783A15">
      <w:pPr>
        <w:adjustRightInd w:val="0"/>
        <w:snapToGrid w:val="0"/>
        <w:rPr>
          <w:rFonts w:ascii="Times New Roman" w:eastAsia="宋体" w:hAnsi="Times New Roman" w:cs="Times New Roman"/>
        </w:rPr>
        <w:sectPr w:rsidR="00FC70D9" w:rsidRPr="00783A15">
          <w:pgSz w:w="11906" w:h="16838"/>
          <w:pgMar w:top="1440" w:right="1800" w:bottom="1440" w:left="1800" w:header="851" w:footer="992" w:gutter="0"/>
          <w:cols w:space="425"/>
          <w:docGrid w:type="lines" w:linePitch="312"/>
        </w:sectPr>
      </w:pPr>
    </w:p>
    <w:p w14:paraId="2902ECEC" w14:textId="77777777" w:rsidR="00FC70D9" w:rsidRPr="00783A15" w:rsidRDefault="00645EA9" w:rsidP="00783A15">
      <w:pPr>
        <w:pStyle w:val="1"/>
        <w:adjustRightInd w:val="0"/>
        <w:snapToGrid w:val="0"/>
        <w:spacing w:line="240" w:lineRule="auto"/>
        <w:rPr>
          <w:rFonts w:ascii="Times New Roman" w:hAnsi="Times New Roman" w:cs="Times New Roman"/>
        </w:rPr>
      </w:pPr>
      <w:bookmarkStart w:id="109" w:name="_Toc504831753"/>
      <w:bookmarkStart w:id="110" w:name="_Toc30079631"/>
      <w:r w:rsidRPr="00783A15">
        <w:rPr>
          <w:rFonts w:ascii="Times New Roman" w:hAnsi="Times New Roman" w:cs="Times New Roman"/>
        </w:rPr>
        <w:lastRenderedPageBreak/>
        <w:t xml:space="preserve">5 </w:t>
      </w:r>
      <w:r w:rsidRPr="00783A15">
        <w:rPr>
          <w:rFonts w:ascii="Times New Roman" w:hAnsi="Times New Roman" w:cs="Times New Roman"/>
        </w:rPr>
        <w:t>验收评价标准</w:t>
      </w:r>
      <w:bookmarkEnd w:id="109"/>
      <w:bookmarkEnd w:id="110"/>
    </w:p>
    <w:p w14:paraId="7047F418" w14:textId="77777777" w:rsidR="00FC70D9" w:rsidRPr="00783A15" w:rsidRDefault="00645EA9" w:rsidP="00783A15">
      <w:pPr>
        <w:pStyle w:val="2"/>
        <w:adjustRightInd w:val="0"/>
        <w:snapToGrid w:val="0"/>
        <w:spacing w:line="240" w:lineRule="auto"/>
        <w:rPr>
          <w:rFonts w:ascii="Times New Roman" w:hAnsi="Times New Roman" w:cs="Times New Roman"/>
        </w:rPr>
      </w:pPr>
      <w:bookmarkStart w:id="111" w:name="_Toc504831754"/>
      <w:bookmarkStart w:id="112" w:name="_Toc30079632"/>
      <w:r w:rsidRPr="00783A15">
        <w:rPr>
          <w:rFonts w:ascii="Times New Roman" w:hAnsi="Times New Roman" w:cs="Times New Roman"/>
        </w:rPr>
        <w:t xml:space="preserve">5.1 </w:t>
      </w:r>
      <w:r w:rsidRPr="00783A15">
        <w:rPr>
          <w:rFonts w:ascii="Times New Roman" w:hAnsi="Times New Roman" w:cs="Times New Roman"/>
        </w:rPr>
        <w:t>污染物排放标准</w:t>
      </w:r>
      <w:bookmarkEnd w:id="111"/>
      <w:bookmarkEnd w:id="112"/>
    </w:p>
    <w:p w14:paraId="136C3F2C" w14:textId="77777777" w:rsidR="00FC70D9" w:rsidRPr="00783A15" w:rsidRDefault="00645EA9" w:rsidP="00783A15">
      <w:pPr>
        <w:adjustRightInd w:val="0"/>
        <w:snapToGrid w:val="0"/>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）废气</w:t>
      </w:r>
    </w:p>
    <w:p w14:paraId="3AC0379A" w14:textId="77777777" w:rsidR="00FC70D9" w:rsidRPr="00783A15" w:rsidRDefault="00645EA9" w:rsidP="00783A15">
      <w:pPr>
        <w:ind w:firstLineChars="200" w:firstLine="480"/>
        <w:rPr>
          <w:rFonts w:ascii="Times New Roman" w:eastAsia="宋体" w:hAnsi="Times New Roman" w:cs="Times New Roman"/>
          <w:b/>
          <w:sz w:val="24"/>
          <w:szCs w:val="24"/>
        </w:rPr>
      </w:pPr>
      <w:r w:rsidRPr="00783A15">
        <w:rPr>
          <w:rFonts w:ascii="Times New Roman" w:eastAsia="宋体" w:hAnsi="Times New Roman" w:cs="Times New Roman"/>
          <w:sz w:val="24"/>
          <w:szCs w:val="24"/>
        </w:rPr>
        <w:t>废气</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环境空气执行标准见表</w:t>
      </w:r>
      <w:r w:rsidRPr="00783A15">
        <w:rPr>
          <w:rFonts w:ascii="Times New Roman" w:eastAsia="宋体" w:hAnsi="Times New Roman" w:cs="Times New Roman"/>
          <w:sz w:val="24"/>
          <w:szCs w:val="24"/>
        </w:rPr>
        <w:t>5-1</w:t>
      </w:r>
      <w:r w:rsidRPr="00783A15">
        <w:rPr>
          <w:rFonts w:ascii="Times New Roman" w:eastAsia="宋体" w:hAnsi="Times New Roman" w:cs="Times New Roman"/>
          <w:sz w:val="24"/>
          <w:szCs w:val="24"/>
        </w:rPr>
        <w:t>。</w:t>
      </w:r>
    </w:p>
    <w:p w14:paraId="7B21E6C2" w14:textId="77777777" w:rsidR="00FC70D9" w:rsidRPr="00783A15" w:rsidRDefault="00645EA9" w:rsidP="00783A15">
      <w:pPr>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5-1  </w:t>
      </w:r>
      <w:r w:rsidRPr="00783A15">
        <w:rPr>
          <w:rFonts w:ascii="Times New Roman" w:eastAsia="宋体" w:hAnsi="Times New Roman" w:cs="Times New Roman"/>
          <w:b/>
          <w:sz w:val="24"/>
          <w:szCs w:val="24"/>
        </w:rPr>
        <w:t>废气执行标准</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68"/>
        <w:gridCol w:w="1544"/>
        <w:gridCol w:w="2303"/>
        <w:gridCol w:w="3610"/>
      </w:tblGrid>
      <w:tr w:rsidR="00FC70D9" w:rsidRPr="00783A15" w14:paraId="5DCD52E0" w14:textId="77777777">
        <w:trPr>
          <w:trHeight w:val="627"/>
          <w:jc w:val="center"/>
        </w:trPr>
        <w:tc>
          <w:tcPr>
            <w:tcW w:w="1468" w:type="dxa"/>
            <w:tcBorders>
              <w:tl2br w:val="nil"/>
              <w:tr2bl w:val="nil"/>
            </w:tcBorders>
            <w:vAlign w:val="center"/>
          </w:tcPr>
          <w:p w14:paraId="2C5539EC"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污染因子</w:t>
            </w:r>
          </w:p>
        </w:tc>
        <w:tc>
          <w:tcPr>
            <w:tcW w:w="1544" w:type="dxa"/>
            <w:tcBorders>
              <w:tl2br w:val="nil"/>
              <w:tr2bl w:val="nil"/>
            </w:tcBorders>
            <w:vAlign w:val="center"/>
          </w:tcPr>
          <w:p w14:paraId="5C9BECB9"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产生工序</w:t>
            </w:r>
          </w:p>
        </w:tc>
        <w:tc>
          <w:tcPr>
            <w:tcW w:w="2303" w:type="dxa"/>
            <w:tcBorders>
              <w:tl2br w:val="nil"/>
              <w:tr2bl w:val="nil"/>
            </w:tcBorders>
            <w:vAlign w:val="center"/>
          </w:tcPr>
          <w:p w14:paraId="64D554D0"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浓度限值</w:t>
            </w:r>
            <w:r w:rsidRPr="00783A15">
              <w:rPr>
                <w:rFonts w:ascii="Times New Roman" w:eastAsia="宋体" w:hAnsi="Times New Roman" w:cs="Times New Roman"/>
                <w:b/>
                <w:bCs/>
                <w:szCs w:val="21"/>
              </w:rPr>
              <w:t>(mg/m</w:t>
            </w:r>
            <w:r w:rsidRPr="00783A15">
              <w:rPr>
                <w:rFonts w:ascii="Times New Roman" w:eastAsia="宋体" w:hAnsi="Times New Roman" w:cs="Times New Roman"/>
                <w:b/>
                <w:bCs/>
                <w:szCs w:val="21"/>
                <w:vertAlign w:val="superscript"/>
              </w:rPr>
              <w:t>3</w:t>
            </w:r>
            <w:r w:rsidRPr="00783A15">
              <w:rPr>
                <w:rFonts w:ascii="Times New Roman" w:eastAsia="宋体" w:hAnsi="Times New Roman" w:cs="Times New Roman"/>
                <w:b/>
                <w:bCs/>
                <w:szCs w:val="21"/>
              </w:rPr>
              <w:t>)</w:t>
            </w:r>
          </w:p>
        </w:tc>
        <w:tc>
          <w:tcPr>
            <w:tcW w:w="3610" w:type="dxa"/>
            <w:tcBorders>
              <w:tl2br w:val="nil"/>
              <w:tr2bl w:val="nil"/>
            </w:tcBorders>
            <w:vAlign w:val="center"/>
          </w:tcPr>
          <w:p w14:paraId="6723A712"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执行标准</w:t>
            </w:r>
          </w:p>
        </w:tc>
      </w:tr>
      <w:tr w:rsidR="00FC70D9" w:rsidRPr="00783A15" w14:paraId="1600B97B" w14:textId="77777777">
        <w:trPr>
          <w:trHeight w:val="997"/>
          <w:jc w:val="center"/>
        </w:trPr>
        <w:tc>
          <w:tcPr>
            <w:tcW w:w="1468" w:type="dxa"/>
            <w:tcBorders>
              <w:tl2br w:val="nil"/>
              <w:tr2bl w:val="nil"/>
            </w:tcBorders>
            <w:vAlign w:val="center"/>
          </w:tcPr>
          <w:p w14:paraId="28F14673"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颗粒物</w:t>
            </w:r>
          </w:p>
        </w:tc>
        <w:tc>
          <w:tcPr>
            <w:tcW w:w="1544" w:type="dxa"/>
            <w:tcBorders>
              <w:tl2br w:val="nil"/>
              <w:tr2bl w:val="nil"/>
            </w:tcBorders>
            <w:vAlign w:val="center"/>
          </w:tcPr>
          <w:p w14:paraId="4B2872E8" w14:textId="57ABEE27" w:rsidR="00FC70D9" w:rsidRPr="00783A15" w:rsidRDefault="00F73802"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下料、焊接</w:t>
            </w:r>
            <w:r w:rsidR="00645EA9" w:rsidRPr="00783A15">
              <w:rPr>
                <w:rFonts w:ascii="Times New Roman" w:eastAsia="宋体" w:hAnsi="Times New Roman" w:cs="Times New Roman"/>
                <w:szCs w:val="21"/>
              </w:rPr>
              <w:t>工序</w:t>
            </w:r>
          </w:p>
        </w:tc>
        <w:tc>
          <w:tcPr>
            <w:tcW w:w="2303" w:type="dxa"/>
            <w:tcBorders>
              <w:tl2br w:val="nil"/>
              <w:tr2bl w:val="nil"/>
            </w:tcBorders>
            <w:vAlign w:val="center"/>
          </w:tcPr>
          <w:p w14:paraId="7B5B4C4F" w14:textId="3CDBDAC5" w:rsidR="00FC70D9" w:rsidRPr="00783A15" w:rsidRDefault="009817E6" w:rsidP="00783A15">
            <w:pPr>
              <w:jc w:val="center"/>
              <w:rPr>
                <w:rFonts w:ascii="Times New Roman" w:eastAsia="宋体" w:hAnsi="Times New Roman" w:cs="Times New Roman"/>
              </w:rPr>
            </w:pPr>
            <w:r w:rsidRPr="00783A15">
              <w:rPr>
                <w:rFonts w:ascii="Times New Roman" w:eastAsia="宋体" w:hAnsi="Times New Roman" w:cs="Times New Roman"/>
                <w:szCs w:val="21"/>
              </w:rPr>
              <w:t>最高允许排放浓度：</w:t>
            </w:r>
            <w:r w:rsidRPr="00783A15">
              <w:rPr>
                <w:rFonts w:ascii="Times New Roman" w:eastAsia="宋体" w:hAnsi="Times New Roman" w:cs="Times New Roman"/>
                <w:szCs w:val="21"/>
              </w:rPr>
              <w:t>1.0mg/m</w:t>
            </w:r>
            <w:r w:rsidRPr="00783A15">
              <w:rPr>
                <w:rFonts w:ascii="Times New Roman" w:eastAsia="宋体" w:hAnsi="Times New Roman" w:cs="Times New Roman"/>
                <w:szCs w:val="21"/>
                <w:vertAlign w:val="superscript"/>
              </w:rPr>
              <w:t>3</w:t>
            </w:r>
          </w:p>
        </w:tc>
        <w:tc>
          <w:tcPr>
            <w:tcW w:w="3610" w:type="dxa"/>
            <w:tcBorders>
              <w:tl2br w:val="nil"/>
              <w:tr2bl w:val="nil"/>
            </w:tcBorders>
            <w:vAlign w:val="center"/>
          </w:tcPr>
          <w:p w14:paraId="788B6077" w14:textId="470EDEB0" w:rsidR="00FC70D9" w:rsidRPr="00783A15" w:rsidRDefault="00F73802" w:rsidP="00783A15">
            <w:pPr>
              <w:autoSpaceDE w:val="0"/>
              <w:autoSpaceDN w:val="0"/>
              <w:adjustRightInd w:val="0"/>
              <w:ind w:firstLine="480"/>
              <w:jc w:val="center"/>
              <w:rPr>
                <w:rFonts w:ascii="Times New Roman" w:eastAsia="宋体" w:hAnsi="Times New Roman" w:cs="Times New Roman"/>
                <w:kern w:val="0"/>
                <w:szCs w:val="21"/>
                <w:lang w:val="zh-CN"/>
              </w:rPr>
            </w:pPr>
            <w:r w:rsidRPr="00783A15">
              <w:rPr>
                <w:rFonts w:ascii="Times New Roman" w:eastAsia="宋体" w:hAnsi="Times New Roman" w:cs="Times New Roman"/>
                <w:kern w:val="0"/>
                <w:szCs w:val="21"/>
                <w:lang w:val="zh-CN"/>
              </w:rPr>
              <w:t>《大气污染物综合排放标准》（</w:t>
            </w:r>
            <w:r w:rsidRPr="00783A15">
              <w:rPr>
                <w:rFonts w:ascii="Times New Roman" w:eastAsia="宋体" w:hAnsi="Times New Roman" w:cs="Times New Roman"/>
                <w:kern w:val="0"/>
                <w:szCs w:val="21"/>
                <w:lang w:val="zh-CN"/>
              </w:rPr>
              <w:t>GB16297-1996</w:t>
            </w:r>
            <w:r w:rsidRPr="00783A15">
              <w:rPr>
                <w:rFonts w:ascii="Times New Roman" w:eastAsia="宋体" w:hAnsi="Times New Roman" w:cs="Times New Roman"/>
                <w:kern w:val="0"/>
                <w:szCs w:val="21"/>
                <w:lang w:val="zh-CN"/>
              </w:rPr>
              <w:t>）表</w:t>
            </w:r>
            <w:r w:rsidRPr="00783A15">
              <w:rPr>
                <w:rFonts w:ascii="Times New Roman" w:eastAsia="宋体" w:hAnsi="Times New Roman" w:cs="Times New Roman"/>
                <w:kern w:val="0"/>
                <w:szCs w:val="21"/>
                <w:lang w:val="zh-CN"/>
              </w:rPr>
              <w:t>2</w:t>
            </w:r>
            <w:r w:rsidRPr="00783A15">
              <w:rPr>
                <w:rFonts w:ascii="Times New Roman" w:eastAsia="宋体" w:hAnsi="Times New Roman" w:cs="Times New Roman"/>
                <w:kern w:val="0"/>
                <w:szCs w:val="21"/>
                <w:lang w:val="zh-CN"/>
              </w:rPr>
              <w:t>中颗粒物（其他）无组织放限值标准</w:t>
            </w:r>
          </w:p>
        </w:tc>
      </w:tr>
      <w:tr w:rsidR="009817E6" w:rsidRPr="00783A15" w14:paraId="4B174B01" w14:textId="77777777">
        <w:trPr>
          <w:trHeight w:val="997"/>
          <w:jc w:val="center"/>
        </w:trPr>
        <w:tc>
          <w:tcPr>
            <w:tcW w:w="1468" w:type="dxa"/>
            <w:tcBorders>
              <w:tl2br w:val="nil"/>
              <w:tr2bl w:val="nil"/>
            </w:tcBorders>
            <w:vAlign w:val="center"/>
          </w:tcPr>
          <w:p w14:paraId="4D740CBB" w14:textId="57A534F0"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颗粒物</w:t>
            </w:r>
          </w:p>
        </w:tc>
        <w:tc>
          <w:tcPr>
            <w:tcW w:w="1544" w:type="dxa"/>
            <w:tcBorders>
              <w:tl2br w:val="nil"/>
              <w:tr2bl w:val="nil"/>
            </w:tcBorders>
            <w:vAlign w:val="center"/>
          </w:tcPr>
          <w:p w14:paraId="78194F40" w14:textId="465FD9F6"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w:t>
            </w:r>
          </w:p>
        </w:tc>
        <w:tc>
          <w:tcPr>
            <w:tcW w:w="2303" w:type="dxa"/>
            <w:tcBorders>
              <w:tl2br w:val="nil"/>
              <w:tr2bl w:val="nil"/>
            </w:tcBorders>
            <w:vAlign w:val="center"/>
          </w:tcPr>
          <w:p w14:paraId="4201F0BC" w14:textId="77777777" w:rsidR="009817E6" w:rsidRPr="00783A15" w:rsidRDefault="009817E6" w:rsidP="00783A15">
            <w:pPr>
              <w:jc w:val="center"/>
              <w:rPr>
                <w:rFonts w:ascii="Times New Roman" w:eastAsia="宋体" w:hAnsi="Times New Roman" w:cs="Times New Roman"/>
                <w:szCs w:val="21"/>
              </w:rPr>
            </w:pPr>
            <w:proofErr w:type="gramStart"/>
            <w:r w:rsidRPr="00783A15">
              <w:rPr>
                <w:rFonts w:ascii="Times New Roman" w:eastAsia="宋体" w:hAnsi="Times New Roman" w:cs="Times New Roman"/>
                <w:szCs w:val="21"/>
              </w:rPr>
              <w:t>颗粒物浓排放</w:t>
            </w:r>
            <w:proofErr w:type="gramEnd"/>
            <w:r w:rsidRPr="00783A15">
              <w:rPr>
                <w:rFonts w:ascii="Times New Roman" w:eastAsia="宋体" w:hAnsi="Times New Roman" w:cs="Times New Roman"/>
                <w:szCs w:val="21"/>
              </w:rPr>
              <w:t>度</w:t>
            </w:r>
          </w:p>
          <w:p w14:paraId="5F7D2F04" w14:textId="7777777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18mg/m</w:t>
            </w:r>
            <w:r w:rsidRPr="00783A15">
              <w:rPr>
                <w:rFonts w:ascii="Times New Roman" w:eastAsia="宋体" w:hAnsi="Times New Roman" w:cs="Times New Roman"/>
                <w:szCs w:val="21"/>
                <w:vertAlign w:val="superscript"/>
              </w:rPr>
              <w:t>3</w:t>
            </w:r>
          </w:p>
          <w:p w14:paraId="60819AAC" w14:textId="7777777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排放速率</w:t>
            </w:r>
            <w:r w:rsidRPr="00783A15">
              <w:rPr>
                <w:rFonts w:ascii="Times New Roman" w:eastAsia="宋体" w:hAnsi="Times New Roman" w:cs="Times New Roman"/>
                <w:szCs w:val="21"/>
              </w:rPr>
              <w:t>0.74kg/h</w:t>
            </w:r>
          </w:p>
          <w:p w14:paraId="7E024AF9" w14:textId="671799BD"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15m</w:t>
            </w:r>
            <w:r w:rsidRPr="00783A15">
              <w:rPr>
                <w:rFonts w:ascii="Times New Roman" w:eastAsia="宋体" w:hAnsi="Times New Roman" w:cs="Times New Roman"/>
                <w:szCs w:val="21"/>
              </w:rPr>
              <w:t>高排气筒</w:t>
            </w:r>
          </w:p>
        </w:tc>
        <w:tc>
          <w:tcPr>
            <w:tcW w:w="3610" w:type="dxa"/>
            <w:tcBorders>
              <w:tl2br w:val="nil"/>
              <w:tr2bl w:val="nil"/>
            </w:tcBorders>
            <w:vAlign w:val="center"/>
          </w:tcPr>
          <w:p w14:paraId="3903350F" w14:textId="238048C8" w:rsidR="009817E6" w:rsidRPr="00783A15" w:rsidRDefault="009817E6" w:rsidP="00783A15">
            <w:pPr>
              <w:autoSpaceDE w:val="0"/>
              <w:autoSpaceDN w:val="0"/>
              <w:adjustRightInd w:val="0"/>
              <w:jc w:val="center"/>
              <w:rPr>
                <w:rFonts w:ascii="Times New Roman" w:eastAsia="宋体" w:hAnsi="Times New Roman" w:cs="Times New Roman"/>
                <w:kern w:val="0"/>
                <w:szCs w:val="21"/>
              </w:rPr>
            </w:pPr>
            <w:r w:rsidRPr="00783A15">
              <w:rPr>
                <w:rFonts w:ascii="Times New Roman" w:eastAsia="宋体" w:hAnsi="Times New Roman" w:cs="Times New Roman"/>
                <w:kern w:val="0"/>
                <w:szCs w:val="21"/>
              </w:rPr>
              <w:t>《大气污染物综合排放标准》（</w:t>
            </w:r>
            <w:r w:rsidRPr="00783A15">
              <w:rPr>
                <w:rFonts w:ascii="Times New Roman" w:eastAsia="宋体" w:hAnsi="Times New Roman" w:cs="Times New Roman"/>
                <w:kern w:val="0"/>
                <w:szCs w:val="21"/>
              </w:rPr>
              <w:t>GB16297-1996</w:t>
            </w:r>
            <w:r w:rsidRPr="00783A15">
              <w:rPr>
                <w:rFonts w:ascii="Times New Roman" w:eastAsia="宋体" w:hAnsi="Times New Roman" w:cs="Times New Roman"/>
                <w:kern w:val="0"/>
                <w:szCs w:val="21"/>
              </w:rPr>
              <w:t>）表</w:t>
            </w:r>
            <w:r w:rsidRPr="00783A15">
              <w:rPr>
                <w:rFonts w:ascii="Times New Roman" w:eastAsia="宋体" w:hAnsi="Times New Roman" w:cs="Times New Roman"/>
                <w:kern w:val="0"/>
                <w:szCs w:val="21"/>
              </w:rPr>
              <w:t>2</w:t>
            </w:r>
            <w:r w:rsidRPr="00783A15">
              <w:rPr>
                <w:rFonts w:ascii="Times New Roman" w:eastAsia="宋体" w:hAnsi="Times New Roman" w:cs="Times New Roman"/>
                <w:kern w:val="0"/>
                <w:szCs w:val="21"/>
              </w:rPr>
              <w:t>颗粒物中染料</w:t>
            </w:r>
            <w:proofErr w:type="gramStart"/>
            <w:r w:rsidRPr="00783A15">
              <w:rPr>
                <w:rFonts w:ascii="Times New Roman" w:eastAsia="宋体" w:hAnsi="Times New Roman" w:cs="Times New Roman"/>
                <w:kern w:val="0"/>
                <w:szCs w:val="21"/>
              </w:rPr>
              <w:t>尘</w:t>
            </w:r>
            <w:proofErr w:type="gramEnd"/>
            <w:r w:rsidRPr="00783A15">
              <w:rPr>
                <w:rFonts w:ascii="Times New Roman" w:eastAsia="宋体" w:hAnsi="Times New Roman" w:cs="Times New Roman"/>
                <w:kern w:val="0"/>
                <w:szCs w:val="21"/>
              </w:rPr>
              <w:t>二级排放标准</w:t>
            </w:r>
          </w:p>
        </w:tc>
      </w:tr>
      <w:tr w:rsidR="009817E6" w:rsidRPr="00783A15" w14:paraId="60EE20D8" w14:textId="77777777">
        <w:trPr>
          <w:trHeight w:val="997"/>
          <w:jc w:val="center"/>
        </w:trPr>
        <w:tc>
          <w:tcPr>
            <w:tcW w:w="1468" w:type="dxa"/>
            <w:tcBorders>
              <w:tl2br w:val="nil"/>
              <w:tr2bl w:val="nil"/>
            </w:tcBorders>
            <w:vAlign w:val="center"/>
          </w:tcPr>
          <w:p w14:paraId="5FC61E83" w14:textId="77777777" w:rsidR="009817E6" w:rsidRPr="00783A15" w:rsidRDefault="009817E6" w:rsidP="00783A15">
            <w:pPr>
              <w:jc w:val="center"/>
              <w:rPr>
                <w:rFonts w:ascii="Times New Roman" w:eastAsia="宋体" w:hAnsi="Times New Roman" w:cs="Times New Roman"/>
                <w:kern w:val="0"/>
                <w:szCs w:val="21"/>
              </w:rPr>
            </w:pPr>
            <w:r w:rsidRPr="00783A15">
              <w:rPr>
                <w:rFonts w:ascii="Times New Roman" w:eastAsia="宋体" w:hAnsi="Times New Roman" w:cs="Times New Roman"/>
                <w:kern w:val="0"/>
                <w:szCs w:val="21"/>
              </w:rPr>
              <w:t>甲苯</w:t>
            </w:r>
          </w:p>
          <w:p w14:paraId="7B8B7A0E" w14:textId="77777777" w:rsidR="009817E6" w:rsidRPr="00783A15" w:rsidRDefault="009817E6" w:rsidP="00783A15">
            <w:pPr>
              <w:pStyle w:val="a0"/>
              <w:rPr>
                <w:rFonts w:ascii="Times New Roman" w:hAnsi="Times New Roman" w:cs="Times New Roman"/>
                <w:kern w:val="0"/>
                <w:szCs w:val="21"/>
              </w:rPr>
            </w:pPr>
            <w:r w:rsidRPr="00783A15">
              <w:rPr>
                <w:rFonts w:ascii="Times New Roman" w:hAnsi="Times New Roman" w:cs="Times New Roman"/>
                <w:kern w:val="0"/>
                <w:szCs w:val="21"/>
              </w:rPr>
              <w:t>二甲苯</w:t>
            </w:r>
          </w:p>
          <w:p w14:paraId="01C707A9" w14:textId="30D670C2" w:rsidR="009817E6" w:rsidRPr="00783A15" w:rsidRDefault="009817E6" w:rsidP="00783A15">
            <w:pPr>
              <w:pStyle w:val="21"/>
              <w:spacing w:line="240" w:lineRule="auto"/>
              <w:ind w:firstLineChars="0" w:firstLine="0"/>
              <w:jc w:val="center"/>
              <w:rPr>
                <w:rFonts w:ascii="Times New Roman" w:hAnsi="Times New Roman" w:cs="Times New Roman"/>
              </w:rPr>
            </w:pPr>
            <w:r w:rsidRPr="00783A15">
              <w:rPr>
                <w:rFonts w:ascii="Times New Roman" w:hAnsi="Times New Roman" w:cs="Times New Roman"/>
                <w:kern w:val="0"/>
                <w:sz w:val="21"/>
                <w:szCs w:val="21"/>
              </w:rPr>
              <w:t>非甲烷总烃</w:t>
            </w:r>
          </w:p>
        </w:tc>
        <w:tc>
          <w:tcPr>
            <w:tcW w:w="1544" w:type="dxa"/>
            <w:tcBorders>
              <w:tl2br w:val="nil"/>
              <w:tr2bl w:val="nil"/>
            </w:tcBorders>
            <w:vAlign w:val="center"/>
          </w:tcPr>
          <w:p w14:paraId="4B7DA1FB" w14:textId="3FECCFC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w:t>
            </w:r>
          </w:p>
        </w:tc>
        <w:tc>
          <w:tcPr>
            <w:tcW w:w="2303" w:type="dxa"/>
            <w:tcBorders>
              <w:tl2br w:val="nil"/>
              <w:tr2bl w:val="nil"/>
            </w:tcBorders>
            <w:vAlign w:val="center"/>
          </w:tcPr>
          <w:p w14:paraId="2850E389" w14:textId="77777777" w:rsidR="009817E6" w:rsidRPr="00783A15" w:rsidRDefault="009817E6" w:rsidP="00783A15">
            <w:pPr>
              <w:jc w:val="center"/>
              <w:rPr>
                <w:rFonts w:ascii="Times New Roman" w:eastAsia="宋体" w:hAnsi="Times New Roman" w:cs="Times New Roman"/>
                <w:szCs w:val="21"/>
                <w:vertAlign w:val="superscript"/>
              </w:rPr>
            </w:pPr>
            <w:r w:rsidRPr="00783A15">
              <w:rPr>
                <w:rFonts w:ascii="Times New Roman" w:eastAsia="宋体" w:hAnsi="Times New Roman" w:cs="Times New Roman"/>
                <w:szCs w:val="21"/>
              </w:rPr>
              <w:t>甲苯与二甲苯合计排放浓度</w:t>
            </w:r>
            <w:r w:rsidRPr="00783A15">
              <w:rPr>
                <w:rFonts w:ascii="Times New Roman" w:eastAsia="宋体" w:hAnsi="Times New Roman" w:cs="Times New Roman"/>
                <w:szCs w:val="21"/>
              </w:rPr>
              <w:t>20mg/m</w:t>
            </w:r>
            <w:r w:rsidRPr="00783A15">
              <w:rPr>
                <w:rFonts w:ascii="Times New Roman" w:eastAsia="宋体" w:hAnsi="Times New Roman" w:cs="Times New Roman"/>
                <w:szCs w:val="21"/>
                <w:vertAlign w:val="superscript"/>
              </w:rPr>
              <w:t>3</w:t>
            </w:r>
          </w:p>
          <w:p w14:paraId="0C8E46C2" w14:textId="7777777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非甲</w:t>
            </w:r>
            <w:proofErr w:type="gramStart"/>
            <w:r w:rsidRPr="00783A15">
              <w:rPr>
                <w:rFonts w:ascii="Times New Roman" w:eastAsia="宋体" w:hAnsi="Times New Roman" w:cs="Times New Roman"/>
                <w:szCs w:val="21"/>
              </w:rPr>
              <w:t>婉</w:t>
            </w:r>
            <w:proofErr w:type="gramEnd"/>
            <w:r w:rsidRPr="00783A15">
              <w:rPr>
                <w:rFonts w:ascii="Times New Roman" w:eastAsia="宋体" w:hAnsi="Times New Roman" w:cs="Times New Roman"/>
                <w:szCs w:val="21"/>
              </w:rPr>
              <w:t>总烃排放浓度</w:t>
            </w:r>
            <w:r w:rsidRPr="00783A15">
              <w:rPr>
                <w:rFonts w:ascii="Times New Roman" w:eastAsia="宋体" w:hAnsi="Times New Roman" w:cs="Times New Roman"/>
                <w:szCs w:val="21"/>
              </w:rPr>
              <w:t>60mg/m</w:t>
            </w:r>
            <w:r w:rsidRPr="00783A15">
              <w:rPr>
                <w:rFonts w:ascii="Times New Roman" w:eastAsia="宋体" w:hAnsi="Times New Roman" w:cs="Times New Roman"/>
                <w:szCs w:val="21"/>
                <w:vertAlign w:val="superscript"/>
              </w:rPr>
              <w:t>3</w:t>
            </w:r>
          </w:p>
          <w:p w14:paraId="5A063D1E" w14:textId="245C8605"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最低去除效率</w:t>
            </w:r>
            <w:r w:rsidRPr="00783A15">
              <w:rPr>
                <w:rFonts w:ascii="Times New Roman" w:eastAsia="宋体" w:hAnsi="Times New Roman" w:cs="Times New Roman"/>
                <w:szCs w:val="21"/>
              </w:rPr>
              <w:t>70%</w:t>
            </w:r>
          </w:p>
          <w:p w14:paraId="2DBBEDE2" w14:textId="3C6382DD"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15m</w:t>
            </w:r>
            <w:r w:rsidRPr="00783A15">
              <w:rPr>
                <w:rFonts w:ascii="Times New Roman" w:eastAsia="宋体" w:hAnsi="Times New Roman" w:cs="Times New Roman"/>
                <w:szCs w:val="21"/>
              </w:rPr>
              <w:t>高排气筒</w:t>
            </w:r>
          </w:p>
        </w:tc>
        <w:tc>
          <w:tcPr>
            <w:tcW w:w="3610" w:type="dxa"/>
            <w:tcBorders>
              <w:tl2br w:val="nil"/>
              <w:tr2bl w:val="nil"/>
            </w:tcBorders>
            <w:vAlign w:val="center"/>
          </w:tcPr>
          <w:p w14:paraId="1DA1BD76" w14:textId="6290E01E" w:rsidR="009817E6" w:rsidRPr="00783A15" w:rsidRDefault="009817E6" w:rsidP="00783A15">
            <w:pPr>
              <w:autoSpaceDE w:val="0"/>
              <w:autoSpaceDN w:val="0"/>
              <w:adjustRightInd w:val="0"/>
              <w:jc w:val="center"/>
              <w:rPr>
                <w:rFonts w:ascii="Times New Roman" w:eastAsia="宋体" w:hAnsi="Times New Roman" w:cs="Times New Roman"/>
                <w:kern w:val="0"/>
                <w:szCs w:val="21"/>
              </w:rPr>
            </w:pPr>
            <w:r w:rsidRPr="00783A15">
              <w:rPr>
                <w:rFonts w:ascii="Times New Roman" w:eastAsia="宋体" w:hAnsi="Times New Roman" w:cs="Times New Roman"/>
                <w:kern w:val="0"/>
                <w:szCs w:val="21"/>
              </w:rPr>
              <w:t>《工业企业挥发性有机物排放控制标准》（</w:t>
            </w:r>
            <w:r w:rsidRPr="00783A15">
              <w:rPr>
                <w:rFonts w:ascii="Times New Roman" w:eastAsia="宋体" w:hAnsi="Times New Roman" w:cs="Times New Roman"/>
                <w:kern w:val="0"/>
                <w:szCs w:val="21"/>
              </w:rPr>
              <w:t>DB13/2322-2016</w:t>
            </w:r>
            <w:r w:rsidRPr="00783A15">
              <w:rPr>
                <w:rFonts w:ascii="Times New Roman" w:eastAsia="宋体" w:hAnsi="Times New Roman" w:cs="Times New Roman"/>
                <w:kern w:val="0"/>
                <w:szCs w:val="21"/>
              </w:rPr>
              <w:t>）表</w:t>
            </w:r>
            <w:r w:rsidRPr="00783A15">
              <w:rPr>
                <w:rFonts w:ascii="Times New Roman" w:eastAsia="宋体" w:hAnsi="Times New Roman" w:cs="Times New Roman"/>
                <w:kern w:val="0"/>
                <w:szCs w:val="21"/>
              </w:rPr>
              <w:t>1</w:t>
            </w:r>
            <w:r w:rsidRPr="00783A15">
              <w:rPr>
                <w:rFonts w:ascii="Times New Roman" w:eastAsia="宋体" w:hAnsi="Times New Roman" w:cs="Times New Roman"/>
                <w:kern w:val="0"/>
                <w:szCs w:val="21"/>
              </w:rPr>
              <w:t>表面涂装业标准</w:t>
            </w:r>
          </w:p>
        </w:tc>
      </w:tr>
      <w:tr w:rsidR="00FC70D9" w:rsidRPr="00783A15" w14:paraId="0DE944F5" w14:textId="77777777">
        <w:trPr>
          <w:trHeight w:val="1102"/>
          <w:jc w:val="center"/>
        </w:trPr>
        <w:tc>
          <w:tcPr>
            <w:tcW w:w="1468" w:type="dxa"/>
            <w:tcBorders>
              <w:tl2br w:val="nil"/>
              <w:tr2bl w:val="nil"/>
            </w:tcBorders>
            <w:vAlign w:val="center"/>
          </w:tcPr>
          <w:p w14:paraId="34D86E17"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颗粒物</w:t>
            </w:r>
          </w:p>
        </w:tc>
        <w:tc>
          <w:tcPr>
            <w:tcW w:w="1544" w:type="dxa"/>
            <w:tcBorders>
              <w:tl2br w:val="nil"/>
              <w:tr2bl w:val="nil"/>
            </w:tcBorders>
            <w:vAlign w:val="center"/>
          </w:tcPr>
          <w:p w14:paraId="6E0429FD" w14:textId="7C7ADE45" w:rsidR="00FC70D9" w:rsidRPr="00783A15" w:rsidRDefault="009817E6" w:rsidP="00783A15">
            <w:pPr>
              <w:adjustRightInd w:val="0"/>
              <w:jc w:val="center"/>
              <w:rPr>
                <w:rFonts w:ascii="Times New Roman" w:eastAsia="宋体" w:hAnsi="Times New Roman" w:cs="Times New Roman"/>
                <w:szCs w:val="21"/>
              </w:rPr>
            </w:pPr>
            <w:r w:rsidRPr="00783A15">
              <w:rPr>
                <w:rFonts w:ascii="Times New Roman" w:eastAsia="宋体" w:hAnsi="Times New Roman" w:cs="Times New Roman"/>
                <w:szCs w:val="21"/>
              </w:rPr>
              <w:t>喷漆车间</w:t>
            </w:r>
          </w:p>
        </w:tc>
        <w:tc>
          <w:tcPr>
            <w:tcW w:w="2303" w:type="dxa"/>
            <w:tcBorders>
              <w:tl2br w:val="nil"/>
              <w:tr2bl w:val="nil"/>
            </w:tcBorders>
            <w:vAlign w:val="center"/>
          </w:tcPr>
          <w:p w14:paraId="30CBD39C"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1.0</w:t>
            </w:r>
            <w:r w:rsidRPr="00783A15">
              <w:rPr>
                <w:rFonts w:ascii="Times New Roman" w:eastAsia="宋体" w:hAnsi="Times New Roman" w:cs="Times New Roman"/>
                <w:szCs w:val="24"/>
              </w:rPr>
              <w:t xml:space="preserve"> mg/m</w:t>
            </w:r>
            <w:r w:rsidRPr="00783A15">
              <w:rPr>
                <w:rFonts w:ascii="Times New Roman" w:eastAsia="宋体" w:hAnsi="Times New Roman" w:cs="Times New Roman"/>
                <w:szCs w:val="24"/>
                <w:vertAlign w:val="superscript"/>
              </w:rPr>
              <w:t>3</w:t>
            </w:r>
          </w:p>
        </w:tc>
        <w:tc>
          <w:tcPr>
            <w:tcW w:w="3610" w:type="dxa"/>
            <w:tcBorders>
              <w:tl2br w:val="nil"/>
              <w:tr2bl w:val="nil"/>
            </w:tcBorders>
            <w:vAlign w:val="center"/>
          </w:tcPr>
          <w:p w14:paraId="1681D586" w14:textId="77777777" w:rsidR="00FC70D9" w:rsidRPr="00783A15" w:rsidRDefault="00645EA9"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《大气污染物综合排放标准》（</w:t>
            </w:r>
            <w:r w:rsidRPr="00783A15">
              <w:rPr>
                <w:rFonts w:ascii="Times New Roman" w:eastAsia="宋体" w:hAnsi="Times New Roman" w:cs="Times New Roman"/>
                <w:szCs w:val="21"/>
              </w:rPr>
              <w:t>GB16297-1996</w:t>
            </w:r>
            <w:r w:rsidRPr="00783A15">
              <w:rPr>
                <w:rFonts w:ascii="Times New Roman" w:eastAsia="宋体" w:hAnsi="Times New Roman" w:cs="Times New Roman"/>
                <w:szCs w:val="21"/>
              </w:rPr>
              <w:t>）表</w:t>
            </w:r>
            <w:r w:rsidRPr="00783A15">
              <w:rPr>
                <w:rFonts w:ascii="Times New Roman" w:eastAsia="宋体" w:hAnsi="Times New Roman" w:cs="Times New Roman"/>
                <w:szCs w:val="21"/>
              </w:rPr>
              <w:t>2</w:t>
            </w:r>
            <w:r w:rsidRPr="00783A15">
              <w:rPr>
                <w:rFonts w:ascii="Times New Roman" w:eastAsia="宋体" w:hAnsi="Times New Roman" w:cs="Times New Roman"/>
                <w:szCs w:val="21"/>
              </w:rPr>
              <w:t>中无组织排放监控限值</w:t>
            </w:r>
          </w:p>
        </w:tc>
      </w:tr>
      <w:tr w:rsidR="009817E6" w:rsidRPr="00783A15" w14:paraId="12FB58E0" w14:textId="77777777">
        <w:trPr>
          <w:trHeight w:val="1102"/>
          <w:jc w:val="center"/>
        </w:trPr>
        <w:tc>
          <w:tcPr>
            <w:tcW w:w="1468" w:type="dxa"/>
            <w:tcBorders>
              <w:tl2br w:val="nil"/>
              <w:tr2bl w:val="nil"/>
            </w:tcBorders>
            <w:vAlign w:val="center"/>
          </w:tcPr>
          <w:p w14:paraId="45DC95D5" w14:textId="77777777" w:rsidR="009817E6" w:rsidRPr="00783A15" w:rsidRDefault="009817E6" w:rsidP="00783A15">
            <w:pPr>
              <w:jc w:val="center"/>
              <w:rPr>
                <w:rFonts w:ascii="Times New Roman" w:eastAsia="宋体" w:hAnsi="Times New Roman" w:cs="Times New Roman"/>
                <w:kern w:val="0"/>
                <w:szCs w:val="21"/>
              </w:rPr>
            </w:pPr>
            <w:r w:rsidRPr="00783A15">
              <w:rPr>
                <w:rFonts w:ascii="Times New Roman" w:eastAsia="宋体" w:hAnsi="Times New Roman" w:cs="Times New Roman"/>
                <w:kern w:val="0"/>
                <w:szCs w:val="21"/>
              </w:rPr>
              <w:t>甲苯</w:t>
            </w:r>
          </w:p>
          <w:p w14:paraId="3A6CD80F" w14:textId="77777777" w:rsidR="009817E6" w:rsidRPr="00783A15" w:rsidRDefault="009817E6" w:rsidP="00783A15">
            <w:pPr>
              <w:jc w:val="center"/>
              <w:rPr>
                <w:rFonts w:ascii="Times New Roman" w:eastAsia="宋体" w:hAnsi="Times New Roman" w:cs="Times New Roman"/>
                <w:kern w:val="0"/>
                <w:szCs w:val="21"/>
              </w:rPr>
            </w:pPr>
            <w:r w:rsidRPr="00783A15">
              <w:rPr>
                <w:rFonts w:ascii="Times New Roman" w:eastAsia="宋体" w:hAnsi="Times New Roman" w:cs="Times New Roman"/>
                <w:kern w:val="0"/>
                <w:szCs w:val="21"/>
              </w:rPr>
              <w:t>二甲苯</w:t>
            </w:r>
          </w:p>
          <w:p w14:paraId="3D8D47B3" w14:textId="7CA97C74" w:rsidR="009817E6" w:rsidRPr="00783A15" w:rsidRDefault="009817E6" w:rsidP="00783A15">
            <w:pPr>
              <w:jc w:val="center"/>
              <w:rPr>
                <w:rFonts w:ascii="Times New Roman" w:eastAsia="宋体" w:hAnsi="Times New Roman" w:cs="Times New Roman"/>
                <w:b/>
                <w:bCs/>
                <w:szCs w:val="21"/>
              </w:rPr>
            </w:pPr>
            <w:r w:rsidRPr="00783A15">
              <w:rPr>
                <w:rFonts w:ascii="Times New Roman" w:eastAsia="宋体" w:hAnsi="Times New Roman" w:cs="Times New Roman"/>
                <w:kern w:val="0"/>
                <w:szCs w:val="21"/>
              </w:rPr>
              <w:t>非甲烷总烃</w:t>
            </w:r>
          </w:p>
        </w:tc>
        <w:tc>
          <w:tcPr>
            <w:tcW w:w="1544" w:type="dxa"/>
            <w:tcBorders>
              <w:tl2br w:val="nil"/>
              <w:tr2bl w:val="nil"/>
            </w:tcBorders>
            <w:vAlign w:val="center"/>
          </w:tcPr>
          <w:p w14:paraId="7004741E" w14:textId="384EE644" w:rsidR="009817E6" w:rsidRPr="00783A15" w:rsidRDefault="009817E6" w:rsidP="00783A15">
            <w:pPr>
              <w:adjustRightInd w:val="0"/>
              <w:jc w:val="center"/>
              <w:rPr>
                <w:rFonts w:ascii="Times New Roman" w:eastAsia="宋体" w:hAnsi="Times New Roman" w:cs="Times New Roman"/>
                <w:szCs w:val="21"/>
              </w:rPr>
            </w:pPr>
            <w:r w:rsidRPr="00783A15">
              <w:rPr>
                <w:rFonts w:ascii="Times New Roman" w:eastAsia="宋体" w:hAnsi="Times New Roman" w:cs="Times New Roman"/>
                <w:szCs w:val="21"/>
              </w:rPr>
              <w:t>喷漆车间</w:t>
            </w:r>
          </w:p>
        </w:tc>
        <w:tc>
          <w:tcPr>
            <w:tcW w:w="2303" w:type="dxa"/>
            <w:tcBorders>
              <w:tl2br w:val="nil"/>
              <w:tr2bl w:val="nil"/>
            </w:tcBorders>
            <w:vAlign w:val="center"/>
          </w:tcPr>
          <w:p w14:paraId="018A5617" w14:textId="7777777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甲苯</w:t>
            </w:r>
            <w:r w:rsidRPr="00783A15">
              <w:rPr>
                <w:rFonts w:ascii="Times New Roman" w:eastAsia="宋体" w:hAnsi="Times New Roman" w:cs="Times New Roman"/>
                <w:szCs w:val="21"/>
              </w:rPr>
              <w:t>0.6mg/m</w:t>
            </w:r>
            <w:r w:rsidRPr="00783A15">
              <w:rPr>
                <w:rFonts w:ascii="Times New Roman" w:eastAsia="宋体" w:hAnsi="Times New Roman" w:cs="Times New Roman"/>
                <w:szCs w:val="21"/>
                <w:vertAlign w:val="superscript"/>
              </w:rPr>
              <w:t>3</w:t>
            </w:r>
          </w:p>
          <w:p w14:paraId="33156063" w14:textId="77777777"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二甲苯</w:t>
            </w:r>
            <w:r w:rsidRPr="00783A15">
              <w:rPr>
                <w:rFonts w:ascii="Times New Roman" w:eastAsia="宋体" w:hAnsi="Times New Roman" w:cs="Times New Roman"/>
                <w:szCs w:val="21"/>
              </w:rPr>
              <w:t>0.2mg/m</w:t>
            </w:r>
            <w:r w:rsidRPr="00783A15">
              <w:rPr>
                <w:rFonts w:ascii="Times New Roman" w:eastAsia="宋体" w:hAnsi="Times New Roman" w:cs="Times New Roman"/>
                <w:szCs w:val="21"/>
                <w:vertAlign w:val="superscript"/>
              </w:rPr>
              <w:t>3</w:t>
            </w:r>
          </w:p>
          <w:p w14:paraId="75E797C9" w14:textId="3A28699F"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非甲烷总烃</w:t>
            </w:r>
            <w:r w:rsidRPr="00783A15">
              <w:rPr>
                <w:rFonts w:ascii="Times New Roman" w:eastAsia="宋体" w:hAnsi="Times New Roman" w:cs="Times New Roman"/>
                <w:szCs w:val="21"/>
              </w:rPr>
              <w:t>2.0mg/m</w:t>
            </w:r>
            <w:r w:rsidRPr="00783A15">
              <w:rPr>
                <w:rFonts w:ascii="Times New Roman" w:eastAsia="宋体" w:hAnsi="Times New Roman" w:cs="Times New Roman"/>
                <w:szCs w:val="21"/>
                <w:vertAlign w:val="superscript"/>
              </w:rPr>
              <w:t>3</w:t>
            </w:r>
          </w:p>
        </w:tc>
        <w:tc>
          <w:tcPr>
            <w:tcW w:w="3610" w:type="dxa"/>
            <w:tcBorders>
              <w:tl2br w:val="nil"/>
              <w:tr2bl w:val="nil"/>
            </w:tcBorders>
            <w:vAlign w:val="center"/>
          </w:tcPr>
          <w:p w14:paraId="50B6E1A5" w14:textId="671C778F" w:rsidR="009817E6" w:rsidRPr="00783A15" w:rsidRDefault="009817E6" w:rsidP="00783A15">
            <w:pPr>
              <w:jc w:val="center"/>
              <w:rPr>
                <w:rFonts w:ascii="Times New Roman" w:eastAsia="宋体" w:hAnsi="Times New Roman" w:cs="Times New Roman"/>
                <w:szCs w:val="21"/>
              </w:rPr>
            </w:pPr>
            <w:r w:rsidRPr="00783A15">
              <w:rPr>
                <w:rFonts w:ascii="Times New Roman" w:eastAsia="宋体" w:hAnsi="Times New Roman" w:cs="Times New Roman"/>
                <w:szCs w:val="21"/>
              </w:rPr>
              <w:t>《工业企业挥发性有机物排放控制标准》（</w:t>
            </w:r>
            <w:r w:rsidRPr="00783A15">
              <w:rPr>
                <w:rFonts w:ascii="Times New Roman" w:eastAsia="宋体" w:hAnsi="Times New Roman" w:cs="Times New Roman"/>
                <w:szCs w:val="21"/>
              </w:rPr>
              <w:t>DB13/2322-2016</w:t>
            </w:r>
            <w:r w:rsidRPr="00783A15">
              <w:rPr>
                <w:rFonts w:ascii="Times New Roman" w:eastAsia="宋体" w:hAnsi="Times New Roman" w:cs="Times New Roman"/>
                <w:szCs w:val="21"/>
              </w:rPr>
              <w:t>）表</w:t>
            </w:r>
            <w:r w:rsidRPr="00783A15">
              <w:rPr>
                <w:rFonts w:ascii="Times New Roman" w:eastAsia="宋体" w:hAnsi="Times New Roman" w:cs="Times New Roman"/>
                <w:szCs w:val="21"/>
              </w:rPr>
              <w:t>2</w:t>
            </w:r>
            <w:r w:rsidRPr="00783A15">
              <w:rPr>
                <w:rFonts w:ascii="Times New Roman" w:eastAsia="宋体" w:hAnsi="Times New Roman" w:cs="Times New Roman"/>
                <w:szCs w:val="21"/>
              </w:rPr>
              <w:t>其他企业标准</w:t>
            </w:r>
          </w:p>
        </w:tc>
      </w:tr>
    </w:tbl>
    <w:p w14:paraId="49072539" w14:textId="77777777" w:rsidR="00FC70D9" w:rsidRPr="00783A15" w:rsidRDefault="00645EA9" w:rsidP="00746F28">
      <w:pPr>
        <w:adjustRightInd w:val="0"/>
        <w:snapToGrid w:val="0"/>
        <w:spacing w:line="360" w:lineRule="auto"/>
        <w:rPr>
          <w:rFonts w:ascii="Times New Roman" w:eastAsia="宋体" w:hAnsi="Times New Roman" w:cs="Times New Roman"/>
          <w:sz w:val="24"/>
          <w:szCs w:val="24"/>
        </w:rPr>
      </w:pPr>
      <w:r w:rsidRPr="00783A15">
        <w:rPr>
          <w:rFonts w:ascii="Times New Roman" w:eastAsia="宋体" w:hAnsi="Times New Roman" w:cs="Times New Roman"/>
          <w:sz w:val="24"/>
          <w:szCs w:val="24"/>
        </w:rPr>
        <w:t xml:space="preserve">   </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）噪声：</w:t>
      </w:r>
    </w:p>
    <w:p w14:paraId="322BDAB8" w14:textId="77777777" w:rsidR="00FC70D9" w:rsidRPr="00783A15" w:rsidRDefault="00645EA9" w:rsidP="00746F28">
      <w:pPr>
        <w:adjustRightInd w:val="0"/>
        <w:snapToGrid w:val="0"/>
        <w:spacing w:line="360" w:lineRule="auto"/>
        <w:ind w:firstLineChars="400" w:firstLine="960"/>
        <w:rPr>
          <w:rFonts w:ascii="Times New Roman" w:eastAsia="宋体" w:hAnsi="Times New Roman" w:cs="Times New Roman"/>
          <w:sz w:val="24"/>
          <w:szCs w:val="24"/>
        </w:rPr>
      </w:pPr>
      <w:r w:rsidRPr="00783A15">
        <w:rPr>
          <w:rFonts w:ascii="Times New Roman" w:eastAsia="宋体" w:hAnsi="Times New Roman" w:cs="Times New Roman"/>
          <w:sz w:val="24"/>
          <w:szCs w:val="24"/>
        </w:rPr>
        <w:t>厂界噪声执行《工业企业厂界环境噪声排放标准》（</w:t>
      </w:r>
      <w:r w:rsidRPr="00783A15">
        <w:rPr>
          <w:rFonts w:ascii="Times New Roman" w:eastAsia="宋体" w:hAnsi="Times New Roman" w:cs="Times New Roman"/>
          <w:sz w:val="24"/>
          <w:szCs w:val="24"/>
        </w:rPr>
        <w:t>GB12348-2008</w:t>
      </w:r>
      <w:r w:rsidRPr="00783A15">
        <w:rPr>
          <w:rFonts w:ascii="Times New Roman" w:eastAsia="宋体" w:hAnsi="Times New Roman" w:cs="Times New Roman"/>
          <w:sz w:val="24"/>
          <w:szCs w:val="24"/>
        </w:rPr>
        <w:t>）中的</w:t>
      </w:r>
      <w:r w:rsidRPr="00783A15">
        <w:rPr>
          <w:rFonts w:ascii="Times New Roman" w:eastAsia="宋体" w:hAnsi="Times New Roman" w:cs="Times New Roman"/>
          <w:sz w:val="24"/>
          <w:szCs w:val="24"/>
        </w:rPr>
        <w:t>3</w:t>
      </w:r>
      <w:r w:rsidRPr="00783A15">
        <w:rPr>
          <w:rFonts w:ascii="Times New Roman" w:eastAsia="宋体" w:hAnsi="Times New Roman" w:cs="Times New Roman"/>
          <w:sz w:val="24"/>
          <w:szCs w:val="24"/>
        </w:rPr>
        <w:t>类标准，即昼间</w:t>
      </w:r>
      <w:r w:rsidRPr="00783A15">
        <w:rPr>
          <w:rFonts w:ascii="Times New Roman" w:eastAsia="宋体" w:hAnsi="Times New Roman" w:cs="Times New Roman"/>
          <w:sz w:val="24"/>
          <w:szCs w:val="24"/>
        </w:rPr>
        <w:t>≤65dB</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A</w:t>
      </w:r>
      <w:r w:rsidRPr="00783A15">
        <w:rPr>
          <w:rFonts w:ascii="Times New Roman" w:eastAsia="宋体" w:hAnsi="Times New Roman" w:cs="Times New Roman"/>
          <w:sz w:val="24"/>
          <w:szCs w:val="24"/>
        </w:rPr>
        <w:t>），夜间</w:t>
      </w:r>
      <w:r w:rsidRPr="00783A15">
        <w:rPr>
          <w:rFonts w:ascii="Times New Roman" w:eastAsia="宋体" w:hAnsi="Times New Roman" w:cs="Times New Roman"/>
          <w:sz w:val="24"/>
          <w:szCs w:val="24"/>
        </w:rPr>
        <w:t>≤55dB</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A</w:t>
      </w:r>
      <w:r w:rsidRPr="00783A15">
        <w:rPr>
          <w:rFonts w:ascii="Times New Roman" w:eastAsia="宋体" w:hAnsi="Times New Roman" w:cs="Times New Roman"/>
          <w:sz w:val="24"/>
          <w:szCs w:val="24"/>
        </w:rPr>
        <w:t>）。</w:t>
      </w:r>
    </w:p>
    <w:p w14:paraId="5772849B"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5-2   </w:t>
      </w:r>
      <w:r w:rsidRPr="00783A15">
        <w:rPr>
          <w:rFonts w:ascii="Times New Roman" w:eastAsia="宋体" w:hAnsi="Times New Roman" w:cs="Times New Roman"/>
          <w:b/>
          <w:sz w:val="24"/>
          <w:szCs w:val="24"/>
        </w:rPr>
        <w:t>噪声排放执行标准（单位：</w:t>
      </w:r>
      <w:r w:rsidRPr="00783A15">
        <w:rPr>
          <w:rFonts w:ascii="Times New Roman" w:eastAsia="宋体" w:hAnsi="Times New Roman" w:cs="Times New Roman"/>
          <w:b/>
          <w:sz w:val="24"/>
          <w:szCs w:val="24"/>
        </w:rPr>
        <w:t>dB</w:t>
      </w:r>
      <w:r w:rsidRPr="00783A15">
        <w:rPr>
          <w:rFonts w:ascii="Times New Roman" w:eastAsia="宋体" w:hAnsi="Times New Roman" w:cs="Times New Roman"/>
          <w:b/>
          <w:sz w:val="24"/>
          <w:szCs w:val="24"/>
        </w:rPr>
        <w:t>（</w:t>
      </w:r>
      <w:r w:rsidRPr="00783A15">
        <w:rPr>
          <w:rFonts w:ascii="Times New Roman" w:eastAsia="宋体" w:hAnsi="Times New Roman" w:cs="Times New Roman"/>
          <w:b/>
          <w:sz w:val="24"/>
          <w:szCs w:val="24"/>
        </w:rPr>
        <w:t>A</w:t>
      </w:r>
      <w:r w:rsidRPr="00783A15">
        <w:rPr>
          <w:rFonts w:ascii="Times New Roman" w:eastAsia="宋体" w:hAnsi="Times New Roman" w:cs="Times New Roman"/>
          <w:b/>
          <w:sz w:val="24"/>
          <w:szCs w:val="24"/>
        </w:rPr>
        <w:t>））</w:t>
      </w:r>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3049"/>
        <w:gridCol w:w="4363"/>
      </w:tblGrid>
      <w:tr w:rsidR="00FC70D9" w:rsidRPr="00783A15" w14:paraId="5DF06D93" w14:textId="77777777" w:rsidTr="00F73802">
        <w:trPr>
          <w:trHeight w:val="336"/>
          <w:jc w:val="center"/>
        </w:trPr>
        <w:tc>
          <w:tcPr>
            <w:tcW w:w="837" w:type="pct"/>
            <w:shd w:val="clear" w:color="auto" w:fill="auto"/>
            <w:vAlign w:val="center"/>
          </w:tcPr>
          <w:p w14:paraId="05D36554" w14:textId="77777777" w:rsidR="00FC70D9" w:rsidRPr="00783A15" w:rsidRDefault="00645EA9" w:rsidP="00783A15">
            <w:pPr>
              <w:pStyle w:val="TableParagraph"/>
              <w:ind w:left="107" w:right="-15"/>
              <w:jc w:val="center"/>
              <w:rPr>
                <w:rFonts w:ascii="Times New Roman" w:eastAsia="宋体" w:hAnsi="Times New Roman" w:cs="Times New Roman"/>
                <w:b/>
                <w:kern w:val="2"/>
                <w:sz w:val="24"/>
                <w:szCs w:val="24"/>
                <w:lang w:val="en-US" w:bidi="ar-SA"/>
              </w:rPr>
            </w:pPr>
            <w:r w:rsidRPr="00783A15">
              <w:rPr>
                <w:rFonts w:ascii="Times New Roman" w:eastAsia="宋体" w:hAnsi="Times New Roman" w:cs="Times New Roman"/>
                <w:b/>
                <w:kern w:val="2"/>
                <w:sz w:val="24"/>
                <w:szCs w:val="24"/>
                <w:lang w:val="en-US" w:bidi="ar-SA"/>
              </w:rPr>
              <w:t>环境要素</w:t>
            </w:r>
          </w:p>
        </w:tc>
        <w:tc>
          <w:tcPr>
            <w:tcW w:w="1712" w:type="pct"/>
            <w:vAlign w:val="center"/>
          </w:tcPr>
          <w:p w14:paraId="19E30675" w14:textId="77777777" w:rsidR="00FC70D9" w:rsidRPr="00783A15" w:rsidRDefault="00645EA9" w:rsidP="00783A15">
            <w:pPr>
              <w:pStyle w:val="TableParagraph"/>
              <w:ind w:left="107" w:right="-15"/>
              <w:jc w:val="center"/>
              <w:rPr>
                <w:rFonts w:ascii="Times New Roman" w:eastAsia="宋体" w:hAnsi="Times New Roman" w:cs="Times New Roman"/>
                <w:b/>
                <w:kern w:val="2"/>
                <w:sz w:val="24"/>
                <w:szCs w:val="24"/>
                <w:lang w:val="en-US" w:bidi="ar-SA"/>
              </w:rPr>
            </w:pPr>
            <w:r w:rsidRPr="00783A15">
              <w:rPr>
                <w:rFonts w:ascii="Times New Roman" w:eastAsia="宋体" w:hAnsi="Times New Roman" w:cs="Times New Roman"/>
                <w:b/>
                <w:kern w:val="2"/>
                <w:sz w:val="24"/>
                <w:szCs w:val="24"/>
                <w:lang w:val="en-US" w:bidi="ar-SA"/>
              </w:rPr>
              <w:t>标准值</w:t>
            </w:r>
          </w:p>
        </w:tc>
        <w:tc>
          <w:tcPr>
            <w:tcW w:w="2450" w:type="pct"/>
            <w:vAlign w:val="center"/>
          </w:tcPr>
          <w:p w14:paraId="357B8029" w14:textId="77777777" w:rsidR="00FC70D9" w:rsidRPr="00783A15" w:rsidRDefault="00645EA9" w:rsidP="00783A15">
            <w:pPr>
              <w:pStyle w:val="TableParagraph"/>
              <w:ind w:left="107" w:right="-15"/>
              <w:jc w:val="center"/>
              <w:rPr>
                <w:rFonts w:ascii="Times New Roman" w:eastAsia="宋体" w:hAnsi="Times New Roman" w:cs="Times New Roman"/>
                <w:b/>
                <w:kern w:val="2"/>
                <w:sz w:val="24"/>
                <w:szCs w:val="24"/>
                <w:lang w:val="en-US" w:bidi="ar-SA"/>
              </w:rPr>
            </w:pPr>
            <w:r w:rsidRPr="00783A15">
              <w:rPr>
                <w:rFonts w:ascii="Times New Roman" w:eastAsia="宋体" w:hAnsi="Times New Roman" w:cs="Times New Roman"/>
                <w:b/>
                <w:kern w:val="2"/>
                <w:sz w:val="24"/>
                <w:szCs w:val="24"/>
                <w:lang w:val="en-US" w:bidi="ar-SA"/>
              </w:rPr>
              <w:t>标准来源</w:t>
            </w:r>
          </w:p>
        </w:tc>
      </w:tr>
      <w:tr w:rsidR="00FC70D9" w:rsidRPr="00783A15" w14:paraId="0E617F7B" w14:textId="77777777" w:rsidTr="00F73802">
        <w:trPr>
          <w:trHeight w:val="336"/>
          <w:jc w:val="center"/>
        </w:trPr>
        <w:tc>
          <w:tcPr>
            <w:tcW w:w="837" w:type="pct"/>
            <w:shd w:val="clear" w:color="auto" w:fill="auto"/>
            <w:vAlign w:val="center"/>
          </w:tcPr>
          <w:p w14:paraId="6BA88195" w14:textId="77777777" w:rsidR="00FC70D9" w:rsidRPr="00783A15" w:rsidRDefault="00645EA9" w:rsidP="00783A15">
            <w:pPr>
              <w:pStyle w:val="TableParagraph"/>
              <w:ind w:left="107" w:right="-15"/>
              <w:jc w:val="center"/>
              <w:rPr>
                <w:rFonts w:ascii="Times New Roman" w:eastAsia="宋体" w:hAnsi="Times New Roman" w:cs="Times New Roman"/>
                <w:kern w:val="2"/>
                <w:sz w:val="24"/>
                <w:szCs w:val="24"/>
                <w:lang w:val="en-US" w:bidi="ar-SA"/>
              </w:rPr>
            </w:pPr>
            <w:r w:rsidRPr="00783A15">
              <w:rPr>
                <w:rFonts w:ascii="Times New Roman" w:eastAsia="宋体" w:hAnsi="Times New Roman" w:cs="Times New Roman"/>
                <w:kern w:val="2"/>
                <w:sz w:val="24"/>
                <w:szCs w:val="24"/>
                <w:lang w:val="en-US" w:bidi="ar-SA"/>
              </w:rPr>
              <w:t>噪声</w:t>
            </w:r>
          </w:p>
        </w:tc>
        <w:tc>
          <w:tcPr>
            <w:tcW w:w="1712" w:type="pct"/>
            <w:vAlign w:val="center"/>
          </w:tcPr>
          <w:p w14:paraId="3A802186" w14:textId="77777777" w:rsidR="00FC70D9" w:rsidRPr="00783A15" w:rsidRDefault="00645EA9" w:rsidP="00783A15">
            <w:pPr>
              <w:pStyle w:val="TableParagraph"/>
              <w:ind w:left="107" w:right="-15"/>
              <w:jc w:val="center"/>
              <w:rPr>
                <w:rFonts w:ascii="Times New Roman" w:eastAsia="宋体" w:hAnsi="Times New Roman" w:cs="Times New Roman"/>
                <w:kern w:val="2"/>
                <w:sz w:val="24"/>
                <w:szCs w:val="24"/>
                <w:lang w:val="en-US" w:bidi="ar-SA"/>
              </w:rPr>
            </w:pPr>
            <w:r w:rsidRPr="00783A15">
              <w:rPr>
                <w:rFonts w:ascii="Times New Roman" w:eastAsia="宋体" w:hAnsi="Times New Roman" w:cs="Times New Roman"/>
                <w:kern w:val="2"/>
                <w:sz w:val="24"/>
                <w:szCs w:val="24"/>
                <w:lang w:val="en-US" w:bidi="ar-SA"/>
              </w:rPr>
              <w:t>昼间：</w:t>
            </w:r>
            <w:r w:rsidRPr="00783A15">
              <w:rPr>
                <w:rFonts w:ascii="Times New Roman" w:eastAsia="宋体" w:hAnsi="Times New Roman" w:cs="Times New Roman"/>
                <w:kern w:val="2"/>
                <w:sz w:val="24"/>
                <w:szCs w:val="24"/>
                <w:lang w:val="en-US" w:bidi="ar-SA"/>
              </w:rPr>
              <w:t>65dB(A)</w:t>
            </w:r>
          </w:p>
          <w:p w14:paraId="6092D6D6" w14:textId="77777777" w:rsidR="00FC70D9" w:rsidRPr="00783A15" w:rsidRDefault="00645EA9" w:rsidP="00783A15">
            <w:pPr>
              <w:pStyle w:val="TableParagraph"/>
              <w:ind w:left="107" w:right="-15"/>
              <w:jc w:val="center"/>
              <w:rPr>
                <w:rFonts w:ascii="Times New Roman" w:eastAsia="宋体" w:hAnsi="Times New Roman" w:cs="Times New Roman"/>
                <w:kern w:val="2"/>
                <w:sz w:val="24"/>
                <w:szCs w:val="24"/>
                <w:lang w:val="en-US" w:bidi="ar-SA"/>
              </w:rPr>
            </w:pPr>
            <w:r w:rsidRPr="00783A15">
              <w:rPr>
                <w:rFonts w:ascii="Times New Roman" w:eastAsia="宋体" w:hAnsi="Times New Roman" w:cs="Times New Roman"/>
                <w:kern w:val="2"/>
                <w:sz w:val="24"/>
                <w:szCs w:val="24"/>
                <w:lang w:val="en-US" w:bidi="ar-SA"/>
              </w:rPr>
              <w:t>夜间：</w:t>
            </w:r>
            <w:r w:rsidRPr="00783A15">
              <w:rPr>
                <w:rFonts w:ascii="Times New Roman" w:eastAsia="宋体" w:hAnsi="Times New Roman" w:cs="Times New Roman"/>
                <w:kern w:val="2"/>
                <w:sz w:val="24"/>
                <w:szCs w:val="24"/>
                <w:lang w:val="en-US" w:bidi="ar-SA"/>
              </w:rPr>
              <w:t>55dB(A)</w:t>
            </w:r>
          </w:p>
        </w:tc>
        <w:tc>
          <w:tcPr>
            <w:tcW w:w="2450" w:type="pct"/>
            <w:vAlign w:val="center"/>
          </w:tcPr>
          <w:p w14:paraId="7C48C2AE" w14:textId="77777777" w:rsidR="00FC70D9" w:rsidRPr="00783A15" w:rsidRDefault="00645EA9" w:rsidP="00783A15">
            <w:pPr>
              <w:pStyle w:val="TableParagraph"/>
              <w:ind w:left="107" w:right="-15"/>
              <w:jc w:val="center"/>
              <w:rPr>
                <w:rFonts w:ascii="Times New Roman" w:eastAsia="宋体" w:hAnsi="Times New Roman" w:cs="Times New Roman"/>
                <w:kern w:val="2"/>
                <w:sz w:val="24"/>
                <w:szCs w:val="24"/>
                <w:lang w:val="en-US" w:bidi="ar-SA"/>
              </w:rPr>
            </w:pPr>
            <w:r w:rsidRPr="00783A15">
              <w:rPr>
                <w:rFonts w:ascii="Times New Roman" w:eastAsia="宋体" w:hAnsi="Times New Roman" w:cs="Times New Roman"/>
                <w:kern w:val="2"/>
                <w:sz w:val="24"/>
                <w:szCs w:val="24"/>
                <w:lang w:val="en-US" w:bidi="ar-SA"/>
              </w:rPr>
              <w:t>《工业企业厂界环境噪声排放标准》（</w:t>
            </w:r>
            <w:r w:rsidRPr="00783A15">
              <w:rPr>
                <w:rFonts w:ascii="Times New Roman" w:eastAsia="宋体" w:hAnsi="Times New Roman" w:cs="Times New Roman"/>
                <w:kern w:val="2"/>
                <w:sz w:val="24"/>
                <w:szCs w:val="24"/>
                <w:lang w:val="en-US" w:bidi="ar-SA"/>
              </w:rPr>
              <w:t>GB12348-2008</w:t>
            </w:r>
            <w:r w:rsidRPr="00783A15">
              <w:rPr>
                <w:rFonts w:ascii="Times New Roman" w:eastAsia="宋体" w:hAnsi="Times New Roman" w:cs="Times New Roman"/>
                <w:kern w:val="2"/>
                <w:sz w:val="24"/>
                <w:szCs w:val="24"/>
                <w:lang w:val="en-US" w:bidi="ar-SA"/>
              </w:rPr>
              <w:t>）的</w:t>
            </w:r>
            <w:r w:rsidRPr="00783A15">
              <w:rPr>
                <w:rFonts w:ascii="Times New Roman" w:eastAsia="宋体" w:hAnsi="Times New Roman" w:cs="Times New Roman"/>
                <w:kern w:val="2"/>
                <w:sz w:val="24"/>
                <w:szCs w:val="24"/>
                <w:lang w:val="en-US" w:bidi="ar-SA"/>
              </w:rPr>
              <w:t>3</w:t>
            </w:r>
            <w:r w:rsidRPr="00783A15">
              <w:rPr>
                <w:rFonts w:ascii="Times New Roman" w:eastAsia="宋体" w:hAnsi="Times New Roman" w:cs="Times New Roman"/>
                <w:kern w:val="2"/>
                <w:sz w:val="24"/>
                <w:szCs w:val="24"/>
                <w:lang w:val="en-US" w:bidi="ar-SA"/>
              </w:rPr>
              <w:t>类标准</w:t>
            </w:r>
          </w:p>
        </w:tc>
      </w:tr>
    </w:tbl>
    <w:p w14:paraId="4D64454F" w14:textId="77777777" w:rsidR="00FC70D9" w:rsidRPr="00783A15" w:rsidRDefault="00645EA9" w:rsidP="00783A15">
      <w:pPr>
        <w:widowControl/>
        <w:jc w:val="left"/>
        <w:rPr>
          <w:rFonts w:ascii="Times New Roman" w:eastAsia="宋体" w:hAnsi="Times New Roman" w:cs="Times New Roman"/>
          <w:b/>
          <w:sz w:val="30"/>
          <w:szCs w:val="30"/>
        </w:rPr>
      </w:pPr>
      <w:bookmarkStart w:id="113" w:name="_Toc504831756"/>
      <w:r w:rsidRPr="00783A15">
        <w:rPr>
          <w:rFonts w:ascii="Times New Roman" w:eastAsia="宋体" w:hAnsi="Times New Roman" w:cs="Times New Roman"/>
        </w:rPr>
        <w:br w:type="page"/>
      </w:r>
    </w:p>
    <w:p w14:paraId="1AC3C74F" w14:textId="77777777" w:rsidR="00FC70D9" w:rsidRPr="00783A15" w:rsidRDefault="00645EA9" w:rsidP="00746F28">
      <w:pPr>
        <w:pStyle w:val="1"/>
        <w:adjustRightInd w:val="0"/>
        <w:snapToGrid w:val="0"/>
        <w:spacing w:line="360" w:lineRule="auto"/>
        <w:rPr>
          <w:rFonts w:ascii="Times New Roman" w:hAnsi="Times New Roman" w:cs="Times New Roman"/>
        </w:rPr>
      </w:pPr>
      <w:bookmarkStart w:id="114" w:name="_Toc30079633"/>
      <w:r w:rsidRPr="00783A15">
        <w:rPr>
          <w:rFonts w:ascii="Times New Roman" w:hAnsi="Times New Roman" w:cs="Times New Roman"/>
        </w:rPr>
        <w:lastRenderedPageBreak/>
        <w:t xml:space="preserve">6 </w:t>
      </w:r>
      <w:r w:rsidRPr="00783A15">
        <w:rPr>
          <w:rFonts w:ascii="Times New Roman" w:hAnsi="Times New Roman" w:cs="Times New Roman"/>
        </w:rPr>
        <w:t>质量保障措施和检测分析方法</w:t>
      </w:r>
      <w:bookmarkEnd w:id="113"/>
      <w:bookmarkEnd w:id="114"/>
    </w:p>
    <w:p w14:paraId="63C1F2D8"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kern w:val="0"/>
          <w:sz w:val="24"/>
          <w:szCs w:val="24"/>
          <w:lang w:val="zh-CN"/>
        </w:rPr>
        <w:t>河北沐阳环境科技有限公司</w:t>
      </w:r>
      <w:r w:rsidRPr="00783A15">
        <w:rPr>
          <w:rFonts w:ascii="Times New Roman" w:eastAsia="宋体" w:hAnsi="Times New Roman" w:cs="Times New Roman"/>
          <w:sz w:val="24"/>
          <w:szCs w:val="24"/>
        </w:rPr>
        <w:t>于</w:t>
      </w:r>
      <w:r w:rsidRPr="00783A15">
        <w:rPr>
          <w:rFonts w:ascii="Times New Roman" w:eastAsia="宋体" w:hAnsi="Times New Roman" w:cs="Times New Roman"/>
          <w:sz w:val="24"/>
          <w:szCs w:val="24"/>
        </w:rPr>
        <w:t>2019</w:t>
      </w:r>
      <w:r w:rsidRPr="00783A15">
        <w:rPr>
          <w:rFonts w:ascii="Times New Roman" w:eastAsia="宋体" w:hAnsi="Times New Roman" w:cs="Times New Roman"/>
          <w:sz w:val="24"/>
          <w:szCs w:val="24"/>
        </w:rPr>
        <w:t>年</w:t>
      </w:r>
      <w:r w:rsidRPr="00783A15">
        <w:rPr>
          <w:rFonts w:ascii="Times New Roman" w:eastAsia="宋体" w:hAnsi="Times New Roman" w:cs="Times New Roman"/>
          <w:sz w:val="24"/>
          <w:szCs w:val="24"/>
        </w:rPr>
        <w:t>12</w:t>
      </w:r>
      <w:r w:rsidRPr="00783A15">
        <w:rPr>
          <w:rFonts w:ascii="Times New Roman" w:eastAsia="宋体" w:hAnsi="Times New Roman" w:cs="Times New Roman"/>
          <w:sz w:val="24"/>
          <w:szCs w:val="24"/>
        </w:rPr>
        <w:t>月</w:t>
      </w:r>
      <w:r w:rsidRPr="00783A15">
        <w:rPr>
          <w:rFonts w:ascii="Times New Roman" w:eastAsia="宋体" w:hAnsi="Times New Roman" w:cs="Times New Roman"/>
          <w:sz w:val="24"/>
          <w:szCs w:val="24"/>
        </w:rPr>
        <w:t>19</w:t>
      </w:r>
      <w:r w:rsidRPr="00783A15">
        <w:rPr>
          <w:rFonts w:ascii="Times New Roman" w:eastAsia="宋体" w:hAnsi="Times New Roman" w:cs="Times New Roman"/>
          <w:sz w:val="24"/>
          <w:szCs w:val="24"/>
        </w:rPr>
        <w:t>日至</w:t>
      </w:r>
      <w:r w:rsidRPr="00783A15">
        <w:rPr>
          <w:rFonts w:ascii="Times New Roman" w:eastAsia="宋体" w:hAnsi="Times New Roman" w:cs="Times New Roman"/>
          <w:sz w:val="24"/>
          <w:szCs w:val="24"/>
        </w:rPr>
        <w:t>20</w:t>
      </w:r>
      <w:r w:rsidRPr="00783A15">
        <w:rPr>
          <w:rFonts w:ascii="Times New Roman" w:eastAsia="宋体" w:hAnsi="Times New Roman" w:cs="Times New Roman"/>
          <w:sz w:val="24"/>
          <w:szCs w:val="24"/>
        </w:rPr>
        <w:t>日进行了竣工验收检测并出具检测报告。监测期间，企业生产正常，运行负荷</w:t>
      </w:r>
      <w:r w:rsidRPr="00783A15">
        <w:rPr>
          <w:rFonts w:ascii="Times New Roman" w:eastAsia="宋体" w:hAnsi="Times New Roman" w:cs="Times New Roman"/>
          <w:sz w:val="24"/>
          <w:szCs w:val="24"/>
        </w:rPr>
        <w:t>90%</w:t>
      </w:r>
      <w:r w:rsidRPr="00783A15">
        <w:rPr>
          <w:rFonts w:ascii="Times New Roman" w:eastAsia="宋体" w:hAnsi="Times New Roman" w:cs="Times New Roman"/>
          <w:sz w:val="24"/>
          <w:szCs w:val="24"/>
        </w:rPr>
        <w:t>，</w:t>
      </w:r>
      <w:proofErr w:type="gramStart"/>
      <w:r w:rsidRPr="00783A15">
        <w:rPr>
          <w:rFonts w:ascii="Times New Roman" w:eastAsia="宋体" w:hAnsi="Times New Roman" w:cs="Times New Roman"/>
          <w:kern w:val="0"/>
          <w:sz w:val="24"/>
          <w:szCs w:val="24"/>
          <w:lang w:val="zh-CN"/>
        </w:rPr>
        <w:t>沐阳环检字</w:t>
      </w:r>
      <w:proofErr w:type="gramEnd"/>
      <w:r w:rsidRPr="00783A15">
        <w:rPr>
          <w:rFonts w:ascii="Times New Roman" w:eastAsia="宋体" w:hAnsi="Times New Roman" w:cs="Times New Roman"/>
          <w:kern w:val="0"/>
          <w:sz w:val="24"/>
          <w:szCs w:val="24"/>
          <w:lang w:val="zh-CN"/>
        </w:rPr>
        <w:t>第</w:t>
      </w:r>
      <w:r w:rsidRPr="00783A15">
        <w:rPr>
          <w:rFonts w:ascii="Times New Roman" w:eastAsia="宋体" w:hAnsi="Times New Roman" w:cs="Times New Roman"/>
          <w:kern w:val="0"/>
          <w:sz w:val="24"/>
          <w:szCs w:val="24"/>
          <w:lang w:val="zh-CN"/>
        </w:rPr>
        <w:t>2019-12-024</w:t>
      </w:r>
      <w:r w:rsidRPr="00783A15">
        <w:rPr>
          <w:rFonts w:ascii="Times New Roman" w:eastAsia="宋体" w:hAnsi="Times New Roman" w:cs="Times New Roman"/>
          <w:kern w:val="0"/>
          <w:sz w:val="24"/>
          <w:szCs w:val="24"/>
          <w:lang w:val="zh-CN"/>
        </w:rPr>
        <w:t>号</w:t>
      </w:r>
      <w:r w:rsidRPr="00783A15">
        <w:rPr>
          <w:rFonts w:ascii="Times New Roman" w:eastAsia="宋体" w:hAnsi="Times New Roman" w:cs="Times New Roman"/>
          <w:sz w:val="24"/>
          <w:szCs w:val="24"/>
        </w:rPr>
        <w:t>，满足环保验收检测技术要求。</w:t>
      </w:r>
    </w:p>
    <w:p w14:paraId="228E3DCF"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115" w:name="_Toc504831757"/>
      <w:bookmarkStart w:id="116" w:name="_Toc30079634"/>
      <w:r w:rsidRPr="00783A15">
        <w:rPr>
          <w:rFonts w:ascii="Times New Roman" w:hAnsi="Times New Roman" w:cs="Times New Roman"/>
        </w:rPr>
        <w:t xml:space="preserve">6.1 </w:t>
      </w:r>
      <w:r w:rsidRPr="00783A15">
        <w:rPr>
          <w:rFonts w:ascii="Times New Roman" w:hAnsi="Times New Roman" w:cs="Times New Roman"/>
        </w:rPr>
        <w:t>质量保障体系</w:t>
      </w:r>
      <w:bookmarkEnd w:id="115"/>
      <w:bookmarkEnd w:id="116"/>
    </w:p>
    <w:p w14:paraId="45E5F2E9"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bookmarkStart w:id="117" w:name="_Toc349134675"/>
      <w:r w:rsidRPr="00783A15">
        <w:rPr>
          <w:rFonts w:ascii="Times New Roman" w:eastAsia="宋体" w:hAnsi="Times New Roman" w:cs="Times New Roman"/>
          <w:sz w:val="24"/>
        </w:rPr>
        <w:t>本次监测采样及样品分析均严格按照《环境空气监测质量保证手册》及《环境监测技术规范》等要求进行，实施全程序质量控制，具体质</w:t>
      </w:r>
      <w:proofErr w:type="gramStart"/>
      <w:r w:rsidRPr="00783A15">
        <w:rPr>
          <w:rFonts w:ascii="Times New Roman" w:eastAsia="宋体" w:hAnsi="Times New Roman" w:cs="Times New Roman"/>
          <w:sz w:val="24"/>
        </w:rPr>
        <w:t>控要求</w:t>
      </w:r>
      <w:proofErr w:type="gramEnd"/>
      <w:r w:rsidRPr="00783A15">
        <w:rPr>
          <w:rFonts w:ascii="Times New Roman" w:eastAsia="宋体" w:hAnsi="Times New Roman" w:cs="Times New Roman"/>
          <w:sz w:val="24"/>
        </w:rPr>
        <w:t>如下：</w:t>
      </w:r>
    </w:p>
    <w:p w14:paraId="21A49DC7"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1</w:t>
      </w:r>
      <w:r w:rsidRPr="00783A15">
        <w:rPr>
          <w:rFonts w:ascii="Times New Roman" w:eastAsia="宋体" w:hAnsi="Times New Roman" w:cs="Times New Roman"/>
          <w:sz w:val="24"/>
        </w:rPr>
        <w:t>、生产工况正常。监测期间，</w:t>
      </w:r>
      <w:proofErr w:type="gramStart"/>
      <w:r w:rsidRPr="00783A15">
        <w:rPr>
          <w:rFonts w:ascii="Times New Roman" w:eastAsia="宋体" w:hAnsi="Times New Roman" w:cs="Times New Roman"/>
          <w:sz w:val="24"/>
        </w:rPr>
        <w:t>各污染</w:t>
      </w:r>
      <w:proofErr w:type="gramEnd"/>
      <w:r w:rsidRPr="00783A15">
        <w:rPr>
          <w:rFonts w:ascii="Times New Roman" w:eastAsia="宋体" w:hAnsi="Times New Roman" w:cs="Times New Roman"/>
          <w:sz w:val="24"/>
        </w:rPr>
        <w:t>治理设施运行基本正常。</w:t>
      </w:r>
    </w:p>
    <w:p w14:paraId="4345998F"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2</w:t>
      </w:r>
      <w:r w:rsidRPr="00783A15">
        <w:rPr>
          <w:rFonts w:ascii="Times New Roman" w:eastAsia="宋体" w:hAnsi="Times New Roman" w:cs="Times New Roman"/>
          <w:sz w:val="24"/>
        </w:rPr>
        <w:t>、合理布设监测点位</w:t>
      </w:r>
      <w:r w:rsidRPr="00783A15">
        <w:rPr>
          <w:rFonts w:ascii="Times New Roman" w:eastAsia="宋体" w:hAnsi="Times New Roman" w:cs="Times New Roman"/>
          <w:sz w:val="24"/>
        </w:rPr>
        <w:t>,</w:t>
      </w:r>
      <w:r w:rsidRPr="00783A15">
        <w:rPr>
          <w:rFonts w:ascii="Times New Roman" w:eastAsia="宋体" w:hAnsi="Times New Roman" w:cs="Times New Roman"/>
          <w:sz w:val="24"/>
        </w:rPr>
        <w:t>保证各监测点位布设的科学性和可比性。</w:t>
      </w:r>
    </w:p>
    <w:p w14:paraId="6020DA9D"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3</w:t>
      </w:r>
      <w:r w:rsidRPr="00783A15">
        <w:rPr>
          <w:rFonts w:ascii="Times New Roman" w:eastAsia="宋体" w:hAnsi="Times New Roman" w:cs="Times New Roman"/>
          <w:sz w:val="24"/>
        </w:rPr>
        <w:t>、监测分析中使用的各种仪器均经省计量部门检定合格且在有效使用期内，并在使用前后进行校准，符合质控要求。</w:t>
      </w:r>
    </w:p>
    <w:p w14:paraId="676FA6CE"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4</w:t>
      </w:r>
      <w:r w:rsidRPr="00783A15">
        <w:rPr>
          <w:rFonts w:ascii="Times New Roman" w:eastAsia="宋体" w:hAnsi="Times New Roman" w:cs="Times New Roman"/>
          <w:sz w:val="24"/>
        </w:rPr>
        <w:t>、所有监测分析人员均经过岗前培训，全部人员持证上岗。</w:t>
      </w:r>
    </w:p>
    <w:p w14:paraId="415F0AA5"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5</w:t>
      </w:r>
      <w:r w:rsidRPr="00783A15">
        <w:rPr>
          <w:rFonts w:ascii="Times New Roman" w:eastAsia="宋体" w:hAnsi="Times New Roman" w:cs="Times New Roman"/>
          <w:sz w:val="24"/>
        </w:rPr>
        <w:t>、所有监测任务均按照国家要求采样技术规范及相关监测标准执行，样品分析采取质控措施。</w:t>
      </w:r>
    </w:p>
    <w:p w14:paraId="762845AA" w14:textId="77777777" w:rsidR="00FC70D9" w:rsidRPr="00783A15" w:rsidRDefault="00645EA9" w:rsidP="00746F28">
      <w:pPr>
        <w:adjustRightInd w:val="0"/>
        <w:snapToGrid w:val="0"/>
        <w:spacing w:line="360" w:lineRule="auto"/>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6</w:t>
      </w:r>
      <w:r w:rsidRPr="00783A15">
        <w:rPr>
          <w:rFonts w:ascii="Times New Roman" w:eastAsia="宋体" w:hAnsi="Times New Roman" w:cs="Times New Roman"/>
          <w:sz w:val="24"/>
        </w:rPr>
        <w:t>、监测数据严格实行三级审核制度。</w:t>
      </w:r>
      <w:bookmarkEnd w:id="117"/>
    </w:p>
    <w:p w14:paraId="02056FEA" w14:textId="77777777" w:rsidR="00FC70D9" w:rsidRPr="00783A15" w:rsidRDefault="00645EA9" w:rsidP="00746F28">
      <w:pPr>
        <w:pStyle w:val="2"/>
        <w:adjustRightInd w:val="0"/>
        <w:snapToGrid w:val="0"/>
        <w:spacing w:line="360" w:lineRule="auto"/>
        <w:rPr>
          <w:rFonts w:ascii="Times New Roman" w:hAnsi="Times New Roman" w:cs="Times New Roman"/>
        </w:rPr>
      </w:pPr>
      <w:bookmarkStart w:id="118" w:name="_Toc504831758"/>
      <w:bookmarkStart w:id="119" w:name="_Toc30079635"/>
      <w:r w:rsidRPr="00783A15">
        <w:rPr>
          <w:rFonts w:ascii="Times New Roman" w:hAnsi="Times New Roman" w:cs="Times New Roman"/>
        </w:rPr>
        <w:t xml:space="preserve">6.2 </w:t>
      </w:r>
      <w:r w:rsidRPr="00783A15">
        <w:rPr>
          <w:rFonts w:ascii="Times New Roman" w:hAnsi="Times New Roman" w:cs="Times New Roman"/>
        </w:rPr>
        <w:t>检测分析方法</w:t>
      </w:r>
      <w:bookmarkEnd w:id="118"/>
      <w:bookmarkEnd w:id="119"/>
    </w:p>
    <w:p w14:paraId="25A31FE1" w14:textId="77777777" w:rsidR="00FC70D9" w:rsidRPr="00783A15" w:rsidRDefault="00645EA9" w:rsidP="00746F28">
      <w:pPr>
        <w:pStyle w:val="3"/>
        <w:adjustRightInd w:val="0"/>
        <w:snapToGrid w:val="0"/>
        <w:spacing w:line="360" w:lineRule="auto"/>
        <w:rPr>
          <w:rFonts w:ascii="Times New Roman" w:hAnsi="Times New Roman" w:cs="Times New Roman"/>
        </w:rPr>
      </w:pPr>
      <w:bookmarkStart w:id="120" w:name="_Toc497001482"/>
      <w:bookmarkStart w:id="121" w:name="_Toc504831759"/>
      <w:bookmarkStart w:id="122" w:name="_Toc30079636"/>
      <w:r w:rsidRPr="00783A15">
        <w:rPr>
          <w:rFonts w:ascii="Times New Roman" w:hAnsi="Times New Roman" w:cs="Times New Roman"/>
        </w:rPr>
        <w:t xml:space="preserve">6.2.1 </w:t>
      </w:r>
      <w:r w:rsidRPr="00783A15">
        <w:rPr>
          <w:rFonts w:ascii="Times New Roman" w:hAnsi="Times New Roman" w:cs="Times New Roman"/>
        </w:rPr>
        <w:t>检测点位、项目及频次</w:t>
      </w:r>
      <w:bookmarkEnd w:id="120"/>
      <w:bookmarkEnd w:id="121"/>
      <w:bookmarkEnd w:id="122"/>
    </w:p>
    <w:p w14:paraId="7E0AB33C" w14:textId="77777777" w:rsidR="00FC70D9" w:rsidRPr="00783A15" w:rsidRDefault="00645EA9" w:rsidP="00783A15">
      <w:pPr>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w:t>
      </w:r>
      <w:r w:rsidRPr="00783A15">
        <w:rPr>
          <w:rFonts w:ascii="Times New Roman" w:eastAsia="宋体" w:hAnsi="Times New Roman" w:cs="Times New Roman"/>
          <w:sz w:val="24"/>
        </w:rPr>
        <w:t>1</w:t>
      </w:r>
      <w:r w:rsidRPr="00783A15">
        <w:rPr>
          <w:rFonts w:ascii="Times New Roman" w:eastAsia="宋体" w:hAnsi="Times New Roman" w:cs="Times New Roman"/>
          <w:sz w:val="24"/>
        </w:rPr>
        <w:t>）排放废气检测</w:t>
      </w:r>
    </w:p>
    <w:p w14:paraId="7B8AF3FD"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6-1  </w:t>
      </w:r>
      <w:r w:rsidRPr="00783A15">
        <w:rPr>
          <w:rFonts w:ascii="Times New Roman" w:eastAsia="宋体" w:hAnsi="Times New Roman" w:cs="Times New Roman"/>
          <w:b/>
          <w:sz w:val="24"/>
          <w:szCs w:val="24"/>
        </w:rPr>
        <w:t>排放废气检测点位、项目及频次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492"/>
        <w:gridCol w:w="2785"/>
      </w:tblGrid>
      <w:tr w:rsidR="00FC70D9" w:rsidRPr="00783A15" w14:paraId="197DD4FB" w14:textId="77777777" w:rsidTr="004560CC">
        <w:trPr>
          <w:trHeight w:hRule="exact" w:val="284"/>
          <w:jc w:val="center"/>
        </w:trPr>
        <w:tc>
          <w:tcPr>
            <w:tcW w:w="1904" w:type="pct"/>
            <w:vAlign w:val="center"/>
          </w:tcPr>
          <w:p w14:paraId="1CBF2008"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检测位置</w:t>
            </w:r>
          </w:p>
        </w:tc>
        <w:tc>
          <w:tcPr>
            <w:tcW w:w="1462" w:type="pct"/>
            <w:vAlign w:val="center"/>
          </w:tcPr>
          <w:p w14:paraId="6B3C94C4"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检测内容</w:t>
            </w:r>
          </w:p>
        </w:tc>
        <w:tc>
          <w:tcPr>
            <w:tcW w:w="1634" w:type="pct"/>
            <w:vAlign w:val="center"/>
          </w:tcPr>
          <w:p w14:paraId="0E241672"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检测频次</w:t>
            </w:r>
          </w:p>
        </w:tc>
      </w:tr>
      <w:tr w:rsidR="00FC70D9" w:rsidRPr="00783A15" w14:paraId="17A79436" w14:textId="77777777" w:rsidTr="004560CC">
        <w:trPr>
          <w:trHeight w:val="480"/>
          <w:jc w:val="center"/>
        </w:trPr>
        <w:tc>
          <w:tcPr>
            <w:tcW w:w="1904" w:type="pct"/>
            <w:vAlign w:val="center"/>
          </w:tcPr>
          <w:p w14:paraId="0B605231"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喷漆废气和晾干废气净化设备进口检测口</w:t>
            </w:r>
          </w:p>
        </w:tc>
        <w:tc>
          <w:tcPr>
            <w:tcW w:w="1462" w:type="pct"/>
            <w:vAlign w:val="center"/>
          </w:tcPr>
          <w:p w14:paraId="093DCD56"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颗粒物、非甲烷总烃、甲苯与二甲苯</w:t>
            </w:r>
          </w:p>
        </w:tc>
        <w:tc>
          <w:tcPr>
            <w:tcW w:w="1634" w:type="pct"/>
            <w:vAlign w:val="center"/>
          </w:tcPr>
          <w:p w14:paraId="22FB242D"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3</w:t>
            </w:r>
            <w:r w:rsidRPr="00783A15">
              <w:rPr>
                <w:rFonts w:ascii="Times New Roman" w:eastAsia="宋体" w:hAnsi="Times New Roman" w:cs="Times New Roman"/>
              </w:rPr>
              <w:t>次</w:t>
            </w:r>
            <w:r w:rsidRPr="00783A15">
              <w:rPr>
                <w:rFonts w:ascii="Times New Roman" w:eastAsia="宋体" w:hAnsi="Times New Roman" w:cs="Times New Roman"/>
              </w:rPr>
              <w:t>/</w:t>
            </w:r>
            <w:r w:rsidRPr="00783A15">
              <w:rPr>
                <w:rFonts w:ascii="Times New Roman" w:eastAsia="宋体" w:hAnsi="Times New Roman" w:cs="Times New Roman"/>
              </w:rPr>
              <w:t>天，监测</w:t>
            </w:r>
            <w:r w:rsidRPr="00783A15">
              <w:rPr>
                <w:rFonts w:ascii="Times New Roman" w:eastAsia="宋体" w:hAnsi="Times New Roman" w:cs="Times New Roman"/>
              </w:rPr>
              <w:t xml:space="preserve"> 2 </w:t>
            </w:r>
            <w:r w:rsidRPr="00783A15">
              <w:rPr>
                <w:rFonts w:ascii="Times New Roman" w:eastAsia="宋体" w:hAnsi="Times New Roman" w:cs="Times New Roman"/>
              </w:rPr>
              <w:t>天</w:t>
            </w:r>
          </w:p>
        </w:tc>
      </w:tr>
      <w:tr w:rsidR="00FC70D9" w:rsidRPr="00783A15" w14:paraId="3B71FBCF" w14:textId="77777777" w:rsidTr="004560CC">
        <w:trPr>
          <w:trHeight w:hRule="exact" w:val="720"/>
          <w:jc w:val="center"/>
        </w:trPr>
        <w:tc>
          <w:tcPr>
            <w:tcW w:w="1904" w:type="pct"/>
            <w:vAlign w:val="center"/>
          </w:tcPr>
          <w:p w14:paraId="12EDA87F"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喷漆废气和晾干废气净化设备出口检测口</w:t>
            </w:r>
          </w:p>
        </w:tc>
        <w:tc>
          <w:tcPr>
            <w:tcW w:w="1462" w:type="pct"/>
            <w:vAlign w:val="center"/>
          </w:tcPr>
          <w:p w14:paraId="4265D18D"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颗粒物、非甲烷总烃、甲苯与二甲苯</w:t>
            </w:r>
          </w:p>
        </w:tc>
        <w:tc>
          <w:tcPr>
            <w:tcW w:w="1634" w:type="pct"/>
            <w:vAlign w:val="center"/>
          </w:tcPr>
          <w:p w14:paraId="5724D7A7"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3</w:t>
            </w:r>
            <w:r w:rsidRPr="00783A15">
              <w:rPr>
                <w:rFonts w:ascii="Times New Roman" w:eastAsia="宋体" w:hAnsi="Times New Roman" w:cs="Times New Roman"/>
              </w:rPr>
              <w:t>次</w:t>
            </w:r>
            <w:r w:rsidRPr="00783A15">
              <w:rPr>
                <w:rFonts w:ascii="Times New Roman" w:eastAsia="宋体" w:hAnsi="Times New Roman" w:cs="Times New Roman"/>
              </w:rPr>
              <w:t>/</w:t>
            </w:r>
            <w:r w:rsidRPr="00783A15">
              <w:rPr>
                <w:rFonts w:ascii="Times New Roman" w:eastAsia="宋体" w:hAnsi="Times New Roman" w:cs="Times New Roman"/>
              </w:rPr>
              <w:t>天，监测</w:t>
            </w:r>
            <w:r w:rsidRPr="00783A15">
              <w:rPr>
                <w:rFonts w:ascii="Times New Roman" w:eastAsia="宋体" w:hAnsi="Times New Roman" w:cs="Times New Roman"/>
              </w:rPr>
              <w:t xml:space="preserve"> 2 </w:t>
            </w:r>
            <w:r w:rsidRPr="00783A15">
              <w:rPr>
                <w:rFonts w:ascii="Times New Roman" w:eastAsia="宋体" w:hAnsi="Times New Roman" w:cs="Times New Roman"/>
              </w:rPr>
              <w:t>天</w:t>
            </w:r>
          </w:p>
        </w:tc>
      </w:tr>
      <w:tr w:rsidR="00FC70D9" w:rsidRPr="00783A15" w14:paraId="00574F50" w14:textId="77777777" w:rsidTr="004560CC">
        <w:trPr>
          <w:trHeight w:hRule="exact" w:val="702"/>
          <w:jc w:val="center"/>
        </w:trPr>
        <w:tc>
          <w:tcPr>
            <w:tcW w:w="1904" w:type="pct"/>
            <w:vAlign w:val="center"/>
          </w:tcPr>
          <w:p w14:paraId="1ED5FB62"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厂界无组织废气（上风向</w:t>
            </w:r>
            <w:r w:rsidRPr="00783A15">
              <w:rPr>
                <w:rFonts w:ascii="Times New Roman" w:eastAsia="宋体" w:hAnsi="Times New Roman" w:cs="Times New Roman"/>
              </w:rPr>
              <w:t>1</w:t>
            </w:r>
            <w:r w:rsidRPr="00783A15">
              <w:rPr>
                <w:rFonts w:ascii="Times New Roman" w:eastAsia="宋体" w:hAnsi="Times New Roman" w:cs="Times New Roman"/>
              </w:rPr>
              <w:t>个点位，下风向</w:t>
            </w:r>
            <w:r w:rsidRPr="00783A15">
              <w:rPr>
                <w:rFonts w:ascii="Times New Roman" w:eastAsia="宋体" w:hAnsi="Times New Roman" w:cs="Times New Roman"/>
              </w:rPr>
              <w:t>3</w:t>
            </w:r>
            <w:r w:rsidRPr="00783A15">
              <w:rPr>
                <w:rFonts w:ascii="Times New Roman" w:eastAsia="宋体" w:hAnsi="Times New Roman" w:cs="Times New Roman"/>
              </w:rPr>
              <w:t>个点位）</w:t>
            </w:r>
          </w:p>
        </w:tc>
        <w:tc>
          <w:tcPr>
            <w:tcW w:w="1462" w:type="pct"/>
            <w:vAlign w:val="center"/>
          </w:tcPr>
          <w:p w14:paraId="1219A783"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颗粒物、非甲烷总烃、甲苯与二甲苯</w:t>
            </w:r>
          </w:p>
        </w:tc>
        <w:tc>
          <w:tcPr>
            <w:tcW w:w="1634" w:type="pct"/>
            <w:vAlign w:val="center"/>
          </w:tcPr>
          <w:p w14:paraId="7D3BF5F2"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4</w:t>
            </w:r>
            <w:r w:rsidRPr="00783A15">
              <w:rPr>
                <w:rFonts w:ascii="Times New Roman" w:eastAsia="宋体" w:hAnsi="Times New Roman" w:cs="Times New Roman"/>
              </w:rPr>
              <w:t>次</w:t>
            </w:r>
            <w:r w:rsidRPr="00783A15">
              <w:rPr>
                <w:rFonts w:ascii="Times New Roman" w:eastAsia="宋体" w:hAnsi="Times New Roman" w:cs="Times New Roman"/>
              </w:rPr>
              <w:t>/</w:t>
            </w:r>
            <w:r w:rsidRPr="00783A15">
              <w:rPr>
                <w:rFonts w:ascii="Times New Roman" w:eastAsia="宋体" w:hAnsi="Times New Roman" w:cs="Times New Roman"/>
              </w:rPr>
              <w:t>天，监测</w:t>
            </w:r>
            <w:r w:rsidRPr="00783A15">
              <w:rPr>
                <w:rFonts w:ascii="Times New Roman" w:eastAsia="宋体" w:hAnsi="Times New Roman" w:cs="Times New Roman"/>
              </w:rPr>
              <w:t xml:space="preserve"> 2 </w:t>
            </w:r>
            <w:r w:rsidRPr="00783A15">
              <w:rPr>
                <w:rFonts w:ascii="Times New Roman" w:eastAsia="宋体" w:hAnsi="Times New Roman" w:cs="Times New Roman"/>
              </w:rPr>
              <w:t>天</w:t>
            </w:r>
          </w:p>
        </w:tc>
      </w:tr>
      <w:tr w:rsidR="00FC70D9" w:rsidRPr="00783A15" w14:paraId="0F10C76F" w14:textId="77777777" w:rsidTr="004560CC">
        <w:trPr>
          <w:trHeight w:hRule="exact" w:val="702"/>
          <w:jc w:val="center"/>
        </w:trPr>
        <w:tc>
          <w:tcPr>
            <w:tcW w:w="1904" w:type="pct"/>
            <w:vAlign w:val="center"/>
          </w:tcPr>
          <w:p w14:paraId="308A500F"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喷漆车间门口无组织废气</w:t>
            </w:r>
          </w:p>
        </w:tc>
        <w:tc>
          <w:tcPr>
            <w:tcW w:w="1462" w:type="pct"/>
            <w:vAlign w:val="center"/>
          </w:tcPr>
          <w:p w14:paraId="146C190B"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非甲烷总烃</w:t>
            </w:r>
          </w:p>
        </w:tc>
        <w:tc>
          <w:tcPr>
            <w:tcW w:w="1634" w:type="pct"/>
            <w:vAlign w:val="center"/>
          </w:tcPr>
          <w:p w14:paraId="12096FC0" w14:textId="77777777" w:rsidR="00FC70D9" w:rsidRPr="00783A15" w:rsidRDefault="00645EA9"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4</w:t>
            </w:r>
            <w:r w:rsidRPr="00783A15">
              <w:rPr>
                <w:rFonts w:ascii="Times New Roman" w:eastAsia="宋体" w:hAnsi="Times New Roman" w:cs="Times New Roman"/>
              </w:rPr>
              <w:t>次</w:t>
            </w:r>
            <w:r w:rsidRPr="00783A15">
              <w:rPr>
                <w:rFonts w:ascii="Times New Roman" w:eastAsia="宋体" w:hAnsi="Times New Roman" w:cs="Times New Roman"/>
              </w:rPr>
              <w:t>/</w:t>
            </w:r>
            <w:r w:rsidRPr="00783A15">
              <w:rPr>
                <w:rFonts w:ascii="Times New Roman" w:eastAsia="宋体" w:hAnsi="Times New Roman" w:cs="Times New Roman"/>
              </w:rPr>
              <w:t>天，监测</w:t>
            </w:r>
            <w:r w:rsidRPr="00783A15">
              <w:rPr>
                <w:rFonts w:ascii="Times New Roman" w:eastAsia="宋体" w:hAnsi="Times New Roman" w:cs="Times New Roman"/>
              </w:rPr>
              <w:t xml:space="preserve"> 2 </w:t>
            </w:r>
            <w:r w:rsidRPr="00783A15">
              <w:rPr>
                <w:rFonts w:ascii="Times New Roman" w:eastAsia="宋体" w:hAnsi="Times New Roman" w:cs="Times New Roman"/>
              </w:rPr>
              <w:t>天</w:t>
            </w:r>
          </w:p>
        </w:tc>
      </w:tr>
    </w:tbl>
    <w:p w14:paraId="11BFA706" w14:textId="77777777" w:rsidR="00FC70D9" w:rsidRPr="00783A15" w:rsidRDefault="00645EA9" w:rsidP="00783A15">
      <w:pPr>
        <w:ind w:firstLineChars="200" w:firstLine="480"/>
        <w:rPr>
          <w:rFonts w:ascii="Times New Roman" w:eastAsia="宋体" w:hAnsi="Times New Roman" w:cs="Times New Roman"/>
          <w:sz w:val="24"/>
        </w:rPr>
      </w:pPr>
      <w:r w:rsidRPr="00783A15">
        <w:rPr>
          <w:rFonts w:ascii="Times New Roman" w:eastAsia="宋体" w:hAnsi="Times New Roman" w:cs="Times New Roman"/>
          <w:sz w:val="24"/>
        </w:rPr>
        <w:t>（</w:t>
      </w:r>
      <w:r w:rsidRPr="00783A15">
        <w:rPr>
          <w:rFonts w:ascii="Times New Roman" w:eastAsia="宋体" w:hAnsi="Times New Roman" w:cs="Times New Roman"/>
          <w:sz w:val="24"/>
        </w:rPr>
        <w:t>2</w:t>
      </w:r>
      <w:r w:rsidRPr="00783A15">
        <w:rPr>
          <w:rFonts w:ascii="Times New Roman" w:eastAsia="宋体" w:hAnsi="Times New Roman" w:cs="Times New Roman"/>
          <w:sz w:val="24"/>
        </w:rPr>
        <w:t>）噪声检测</w:t>
      </w:r>
    </w:p>
    <w:p w14:paraId="00773F6A"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6-2    </w:t>
      </w:r>
      <w:r w:rsidRPr="00783A15">
        <w:rPr>
          <w:rFonts w:ascii="Times New Roman" w:eastAsia="宋体" w:hAnsi="Times New Roman" w:cs="Times New Roman"/>
          <w:b/>
          <w:sz w:val="24"/>
          <w:szCs w:val="24"/>
        </w:rPr>
        <w:t>噪声检测点位、项目及频次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2505"/>
        <w:gridCol w:w="2771"/>
      </w:tblGrid>
      <w:tr w:rsidR="00FC70D9" w:rsidRPr="00783A15" w14:paraId="59159BFA" w14:textId="77777777" w:rsidTr="004560CC">
        <w:trPr>
          <w:trHeight w:hRule="exact" w:val="284"/>
          <w:jc w:val="center"/>
        </w:trPr>
        <w:tc>
          <w:tcPr>
            <w:tcW w:w="1904" w:type="pct"/>
            <w:vAlign w:val="center"/>
          </w:tcPr>
          <w:p w14:paraId="79C87BC1"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检测位置</w:t>
            </w:r>
          </w:p>
        </w:tc>
        <w:tc>
          <w:tcPr>
            <w:tcW w:w="1470" w:type="pct"/>
            <w:vAlign w:val="center"/>
          </w:tcPr>
          <w:p w14:paraId="1B408870"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检测内容</w:t>
            </w:r>
          </w:p>
        </w:tc>
        <w:tc>
          <w:tcPr>
            <w:tcW w:w="1626" w:type="pct"/>
            <w:vAlign w:val="center"/>
          </w:tcPr>
          <w:p w14:paraId="15BEF04E" w14:textId="77777777" w:rsidR="00FC70D9" w:rsidRPr="00783A15" w:rsidRDefault="00645EA9" w:rsidP="00783A15">
            <w:pPr>
              <w:adjustRightInd w:val="0"/>
              <w:snapToGrid w:val="0"/>
              <w:ind w:rightChars="66" w:right="139"/>
              <w:jc w:val="center"/>
              <w:rPr>
                <w:rFonts w:ascii="Times New Roman" w:eastAsia="宋体" w:hAnsi="Times New Roman" w:cs="Times New Roman"/>
                <w:b/>
                <w:kern w:val="0"/>
                <w:szCs w:val="21"/>
              </w:rPr>
            </w:pPr>
            <w:r w:rsidRPr="00783A15">
              <w:rPr>
                <w:rFonts w:ascii="Times New Roman" w:eastAsia="宋体" w:hAnsi="Times New Roman" w:cs="Times New Roman"/>
                <w:b/>
                <w:kern w:val="0"/>
                <w:szCs w:val="21"/>
              </w:rPr>
              <w:t>检测频次</w:t>
            </w:r>
          </w:p>
        </w:tc>
      </w:tr>
      <w:tr w:rsidR="00FC70D9" w:rsidRPr="00783A15" w14:paraId="5D62A08F" w14:textId="77777777" w:rsidTr="004560CC">
        <w:trPr>
          <w:trHeight w:hRule="exact" w:val="758"/>
          <w:jc w:val="center"/>
        </w:trPr>
        <w:tc>
          <w:tcPr>
            <w:tcW w:w="1904" w:type="pct"/>
            <w:vAlign w:val="center"/>
          </w:tcPr>
          <w:p w14:paraId="2D0DB624" w14:textId="01A8221B"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厂界</w:t>
            </w:r>
            <w:r w:rsidR="009817E6" w:rsidRPr="00783A15">
              <w:rPr>
                <w:rFonts w:ascii="Times New Roman" w:eastAsia="宋体" w:hAnsi="Times New Roman" w:cs="Times New Roman"/>
              </w:rPr>
              <w:t>北、西、南侧</w:t>
            </w:r>
          </w:p>
          <w:p w14:paraId="02114146"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w:t>
            </w:r>
            <w:r w:rsidRPr="00783A15">
              <w:rPr>
                <w:rFonts w:ascii="Times New Roman" w:eastAsia="宋体" w:hAnsi="Times New Roman" w:cs="Times New Roman"/>
              </w:rPr>
              <w:t>3</w:t>
            </w:r>
            <w:r w:rsidRPr="00783A15">
              <w:rPr>
                <w:rFonts w:ascii="Times New Roman" w:eastAsia="宋体" w:hAnsi="Times New Roman" w:cs="Times New Roman"/>
              </w:rPr>
              <w:t>个检测点位）</w:t>
            </w:r>
          </w:p>
        </w:tc>
        <w:tc>
          <w:tcPr>
            <w:tcW w:w="1470" w:type="pct"/>
            <w:vAlign w:val="center"/>
          </w:tcPr>
          <w:p w14:paraId="3DE65EBC"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厂界噪声</w:t>
            </w:r>
          </w:p>
        </w:tc>
        <w:tc>
          <w:tcPr>
            <w:tcW w:w="1626" w:type="pct"/>
            <w:vAlign w:val="center"/>
          </w:tcPr>
          <w:p w14:paraId="49CD2072" w14:textId="77777777" w:rsidR="00FC70D9" w:rsidRPr="00783A15" w:rsidRDefault="00645EA9"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昼间监测</w:t>
            </w:r>
            <w:r w:rsidRPr="00783A15">
              <w:rPr>
                <w:rFonts w:ascii="Times New Roman" w:eastAsia="宋体" w:hAnsi="Times New Roman" w:cs="Times New Roman"/>
              </w:rPr>
              <w:t>1</w:t>
            </w:r>
            <w:r w:rsidRPr="00783A15">
              <w:rPr>
                <w:rFonts w:ascii="Times New Roman" w:eastAsia="宋体" w:hAnsi="Times New Roman" w:cs="Times New Roman"/>
              </w:rPr>
              <w:t>次，夜间监测</w:t>
            </w:r>
            <w:r w:rsidRPr="00783A15">
              <w:rPr>
                <w:rFonts w:ascii="Times New Roman" w:eastAsia="宋体" w:hAnsi="Times New Roman" w:cs="Times New Roman"/>
              </w:rPr>
              <w:t>1</w:t>
            </w:r>
            <w:r w:rsidRPr="00783A15">
              <w:rPr>
                <w:rFonts w:ascii="Times New Roman" w:eastAsia="宋体" w:hAnsi="Times New Roman" w:cs="Times New Roman"/>
              </w:rPr>
              <w:t>次，监测</w:t>
            </w:r>
            <w:r w:rsidRPr="00783A15">
              <w:rPr>
                <w:rFonts w:ascii="Times New Roman" w:eastAsia="宋体" w:hAnsi="Times New Roman" w:cs="Times New Roman"/>
              </w:rPr>
              <w:t>2</w:t>
            </w:r>
            <w:r w:rsidRPr="00783A15">
              <w:rPr>
                <w:rFonts w:ascii="Times New Roman" w:eastAsia="宋体" w:hAnsi="Times New Roman" w:cs="Times New Roman"/>
              </w:rPr>
              <w:t>天</w:t>
            </w:r>
          </w:p>
        </w:tc>
      </w:tr>
    </w:tbl>
    <w:p w14:paraId="2BB6846A" w14:textId="77777777" w:rsidR="00FC70D9" w:rsidRPr="00783A15" w:rsidRDefault="00645EA9" w:rsidP="00783A15">
      <w:pPr>
        <w:pStyle w:val="3"/>
        <w:spacing w:line="240" w:lineRule="auto"/>
        <w:rPr>
          <w:rFonts w:ascii="Times New Roman" w:hAnsi="Times New Roman" w:cs="Times New Roman"/>
        </w:rPr>
      </w:pPr>
      <w:bookmarkStart w:id="123" w:name="_Toc504831760"/>
      <w:bookmarkStart w:id="124" w:name="_Toc497001483"/>
      <w:bookmarkStart w:id="125" w:name="_Toc30079637"/>
      <w:r w:rsidRPr="00783A15">
        <w:rPr>
          <w:rFonts w:ascii="Times New Roman" w:hAnsi="Times New Roman" w:cs="Times New Roman"/>
        </w:rPr>
        <w:t>6.2.2</w:t>
      </w:r>
      <w:r w:rsidRPr="00783A15">
        <w:rPr>
          <w:rFonts w:ascii="Times New Roman" w:hAnsi="Times New Roman" w:cs="Times New Roman"/>
        </w:rPr>
        <w:t>检测分析方法</w:t>
      </w:r>
      <w:bookmarkEnd w:id="123"/>
      <w:bookmarkEnd w:id="124"/>
      <w:bookmarkEnd w:id="125"/>
    </w:p>
    <w:p w14:paraId="140290A8"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lastRenderedPageBreak/>
        <w:t>表</w:t>
      </w:r>
      <w:r w:rsidRPr="00783A15">
        <w:rPr>
          <w:rFonts w:ascii="Times New Roman" w:eastAsia="宋体" w:hAnsi="Times New Roman" w:cs="Times New Roman"/>
          <w:b/>
          <w:sz w:val="24"/>
          <w:szCs w:val="24"/>
        </w:rPr>
        <w:t xml:space="preserve">6-3 </w:t>
      </w:r>
      <w:r w:rsidRPr="00783A15">
        <w:rPr>
          <w:rFonts w:ascii="Times New Roman" w:eastAsia="宋体" w:hAnsi="Times New Roman" w:cs="Times New Roman"/>
          <w:b/>
          <w:sz w:val="24"/>
          <w:szCs w:val="24"/>
        </w:rPr>
        <w:t>废气检测分析方法</w:t>
      </w:r>
    </w:p>
    <w:tbl>
      <w:tblPr>
        <w:tblStyle w:val="afe"/>
        <w:tblW w:w="5000" w:type="pct"/>
        <w:jc w:val="center"/>
        <w:tblLook w:val="04A0" w:firstRow="1" w:lastRow="0" w:firstColumn="1" w:lastColumn="0" w:noHBand="0" w:noVBand="1"/>
      </w:tblPr>
      <w:tblGrid>
        <w:gridCol w:w="642"/>
        <w:gridCol w:w="1302"/>
        <w:gridCol w:w="2763"/>
        <w:gridCol w:w="2330"/>
        <w:gridCol w:w="1485"/>
      </w:tblGrid>
      <w:tr w:rsidR="004560CC" w:rsidRPr="00783A15" w14:paraId="7A520F99" w14:textId="77777777" w:rsidTr="001B2F0A">
        <w:trPr>
          <w:jc w:val="center"/>
        </w:trPr>
        <w:tc>
          <w:tcPr>
            <w:tcW w:w="377" w:type="pct"/>
            <w:vAlign w:val="center"/>
          </w:tcPr>
          <w:p w14:paraId="750C3A1E" w14:textId="1E47CFF5" w:rsidR="004560CC" w:rsidRPr="00783A15" w:rsidRDefault="004560CC"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类别</w:t>
            </w:r>
          </w:p>
        </w:tc>
        <w:tc>
          <w:tcPr>
            <w:tcW w:w="764" w:type="pct"/>
            <w:vAlign w:val="center"/>
          </w:tcPr>
          <w:p w14:paraId="2130C001" w14:textId="4E065BAF" w:rsidR="004560CC" w:rsidRPr="00783A15" w:rsidRDefault="004560CC"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检测项目</w:t>
            </w:r>
          </w:p>
        </w:tc>
        <w:tc>
          <w:tcPr>
            <w:tcW w:w="1621" w:type="pct"/>
            <w:vAlign w:val="center"/>
          </w:tcPr>
          <w:p w14:paraId="6642AF91" w14:textId="77777777" w:rsidR="004560CC" w:rsidRPr="00783A15" w:rsidRDefault="004560CC"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分析方法及方法来源</w:t>
            </w:r>
          </w:p>
        </w:tc>
        <w:tc>
          <w:tcPr>
            <w:tcW w:w="1367" w:type="pct"/>
            <w:vAlign w:val="center"/>
          </w:tcPr>
          <w:p w14:paraId="27563946" w14:textId="77777777" w:rsidR="004560CC" w:rsidRPr="00783A15" w:rsidRDefault="004560CC"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仪器名称及仪器编号</w:t>
            </w:r>
          </w:p>
        </w:tc>
        <w:tc>
          <w:tcPr>
            <w:tcW w:w="871" w:type="pct"/>
            <w:vAlign w:val="center"/>
          </w:tcPr>
          <w:p w14:paraId="31E005FA" w14:textId="77777777" w:rsidR="004560CC" w:rsidRPr="00783A15" w:rsidRDefault="004560CC"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检出限</w:t>
            </w:r>
          </w:p>
        </w:tc>
      </w:tr>
      <w:tr w:rsidR="004560CC" w:rsidRPr="00783A15" w14:paraId="0DFD21EB" w14:textId="77777777" w:rsidTr="001B2F0A">
        <w:trPr>
          <w:jc w:val="center"/>
        </w:trPr>
        <w:tc>
          <w:tcPr>
            <w:tcW w:w="377" w:type="pct"/>
            <w:vMerge w:val="restart"/>
            <w:vAlign w:val="center"/>
          </w:tcPr>
          <w:p w14:paraId="3D695BEA" w14:textId="69B5264E"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有组织废气</w:t>
            </w:r>
          </w:p>
        </w:tc>
        <w:tc>
          <w:tcPr>
            <w:tcW w:w="764" w:type="pct"/>
            <w:vAlign w:val="center"/>
          </w:tcPr>
          <w:p w14:paraId="1CF80FFE" w14:textId="32D2EDB2"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颗粒物</w:t>
            </w:r>
          </w:p>
        </w:tc>
        <w:tc>
          <w:tcPr>
            <w:tcW w:w="1621" w:type="pct"/>
            <w:vAlign w:val="center"/>
          </w:tcPr>
          <w:p w14:paraId="738A4AE7" w14:textId="77777777" w:rsidR="004560CC" w:rsidRPr="00783A15" w:rsidRDefault="004560CC"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《固定污染源废气</w:t>
            </w:r>
            <w:r w:rsidRPr="00783A15">
              <w:rPr>
                <w:rFonts w:ascii="Times New Roman" w:eastAsia="宋体" w:hAnsi="Times New Roman" w:cs="Times New Roman"/>
              </w:rPr>
              <w:t xml:space="preserve"> </w:t>
            </w:r>
            <w:r w:rsidRPr="00783A15">
              <w:rPr>
                <w:rFonts w:ascii="Times New Roman" w:eastAsia="宋体" w:hAnsi="Times New Roman" w:cs="Times New Roman"/>
              </w:rPr>
              <w:t>低浓度颗粒物的测定</w:t>
            </w:r>
            <w:r w:rsidRPr="00783A15">
              <w:rPr>
                <w:rFonts w:ascii="Times New Roman" w:eastAsia="宋体" w:hAnsi="Times New Roman" w:cs="Times New Roman"/>
              </w:rPr>
              <w:t xml:space="preserve"> </w:t>
            </w:r>
            <w:r w:rsidRPr="00783A15">
              <w:rPr>
                <w:rFonts w:ascii="Times New Roman" w:eastAsia="宋体" w:hAnsi="Times New Roman" w:cs="Times New Roman"/>
              </w:rPr>
              <w:t>重量法》</w:t>
            </w:r>
            <w:r w:rsidRPr="00783A15">
              <w:rPr>
                <w:rFonts w:ascii="Times New Roman" w:eastAsia="宋体" w:hAnsi="Times New Roman" w:cs="Times New Roman"/>
              </w:rPr>
              <w:t>HJ 836-2017</w:t>
            </w:r>
          </w:p>
        </w:tc>
        <w:tc>
          <w:tcPr>
            <w:tcW w:w="1367" w:type="pct"/>
            <w:vAlign w:val="center"/>
          </w:tcPr>
          <w:p w14:paraId="2D7AF99A" w14:textId="60A6B750"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PTX-FA210S</w:t>
            </w:r>
            <w:r w:rsidRPr="00783A15">
              <w:rPr>
                <w:rFonts w:ascii="Times New Roman" w:eastAsia="宋体" w:hAnsi="Times New Roman" w:cs="Times New Roman"/>
              </w:rPr>
              <w:t>电子天平（</w:t>
            </w:r>
            <w:r w:rsidRPr="00783A15">
              <w:rPr>
                <w:rFonts w:ascii="Times New Roman" w:eastAsia="宋体" w:hAnsi="Times New Roman" w:cs="Times New Roman"/>
              </w:rPr>
              <w:t>S139</w:t>
            </w:r>
            <w:r w:rsidRPr="00783A15">
              <w:rPr>
                <w:rFonts w:ascii="Times New Roman" w:eastAsia="宋体" w:hAnsi="Times New Roman" w:cs="Times New Roman"/>
              </w:rPr>
              <w:t>）</w:t>
            </w:r>
          </w:p>
        </w:tc>
        <w:tc>
          <w:tcPr>
            <w:tcW w:w="871" w:type="pct"/>
            <w:vAlign w:val="center"/>
          </w:tcPr>
          <w:p w14:paraId="61C642CA" w14:textId="3FE0E09F" w:rsidR="004560CC" w:rsidRPr="00783A15" w:rsidRDefault="001B2F0A" w:rsidP="00783A15">
            <w:pPr>
              <w:adjustRightInd w:val="0"/>
              <w:snapToGrid w:val="0"/>
              <w:jc w:val="center"/>
              <w:rPr>
                <w:rFonts w:ascii="Times New Roman" w:eastAsia="宋体" w:hAnsi="Times New Roman" w:cs="Times New Roman"/>
                <w:b/>
                <w:szCs w:val="21"/>
              </w:rPr>
            </w:pPr>
            <w:r w:rsidRPr="00783A15">
              <w:rPr>
                <w:rFonts w:ascii="Times New Roman" w:eastAsia="宋体" w:hAnsi="Times New Roman" w:cs="Times New Roman"/>
                <w:b/>
                <w:szCs w:val="21"/>
              </w:rPr>
              <w:t>-</w:t>
            </w:r>
          </w:p>
        </w:tc>
      </w:tr>
      <w:tr w:rsidR="004560CC" w:rsidRPr="00783A15" w14:paraId="74049559" w14:textId="77777777" w:rsidTr="001B2F0A">
        <w:trPr>
          <w:jc w:val="center"/>
        </w:trPr>
        <w:tc>
          <w:tcPr>
            <w:tcW w:w="377" w:type="pct"/>
            <w:vMerge/>
            <w:vAlign w:val="center"/>
          </w:tcPr>
          <w:p w14:paraId="7EEDB7D8" w14:textId="77777777" w:rsidR="004560CC" w:rsidRPr="00783A15" w:rsidRDefault="004560CC" w:rsidP="00783A15">
            <w:pPr>
              <w:ind w:rightChars="-51" w:right="-107"/>
              <w:jc w:val="center"/>
              <w:rPr>
                <w:rFonts w:ascii="Times New Roman" w:eastAsia="宋体" w:hAnsi="Times New Roman" w:cs="Times New Roman"/>
              </w:rPr>
            </w:pPr>
          </w:p>
        </w:tc>
        <w:tc>
          <w:tcPr>
            <w:tcW w:w="764" w:type="pct"/>
            <w:vAlign w:val="center"/>
          </w:tcPr>
          <w:p w14:paraId="41E8E58C" w14:textId="60F58DE5"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低浓度颗粒物</w:t>
            </w:r>
          </w:p>
        </w:tc>
        <w:tc>
          <w:tcPr>
            <w:tcW w:w="1621" w:type="pct"/>
            <w:vAlign w:val="center"/>
          </w:tcPr>
          <w:p w14:paraId="1EBB01BB" w14:textId="0498A95E" w:rsidR="004560CC" w:rsidRPr="00783A15" w:rsidRDefault="004560CC"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《固定污染源废气低浓度颗粒物的测定重量法》</w:t>
            </w:r>
            <w:r w:rsidRPr="00783A15">
              <w:rPr>
                <w:rFonts w:ascii="Times New Roman" w:eastAsia="宋体" w:hAnsi="Times New Roman" w:cs="Times New Roman"/>
              </w:rPr>
              <w:t>HJ836-2017</w:t>
            </w:r>
          </w:p>
        </w:tc>
        <w:tc>
          <w:tcPr>
            <w:tcW w:w="1367" w:type="pct"/>
            <w:vAlign w:val="center"/>
          </w:tcPr>
          <w:p w14:paraId="073E1C8F" w14:textId="56B5F6F9"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PT-104/55s</w:t>
            </w:r>
            <w:r w:rsidRPr="00783A15">
              <w:rPr>
                <w:rFonts w:ascii="Times New Roman" w:eastAsia="宋体" w:hAnsi="Times New Roman" w:cs="Times New Roman"/>
              </w:rPr>
              <w:t>电子天平（</w:t>
            </w:r>
            <w:r w:rsidRPr="00783A15">
              <w:rPr>
                <w:rFonts w:ascii="Times New Roman" w:eastAsia="宋体" w:hAnsi="Times New Roman" w:cs="Times New Roman"/>
              </w:rPr>
              <w:t>S029</w:t>
            </w:r>
            <w:r w:rsidRPr="00783A15">
              <w:rPr>
                <w:rFonts w:ascii="Times New Roman" w:eastAsia="宋体" w:hAnsi="Times New Roman" w:cs="Times New Roman"/>
              </w:rPr>
              <w:t>）</w:t>
            </w:r>
          </w:p>
        </w:tc>
        <w:tc>
          <w:tcPr>
            <w:tcW w:w="871" w:type="pct"/>
            <w:vAlign w:val="center"/>
          </w:tcPr>
          <w:p w14:paraId="74DA4135" w14:textId="7D6C5409" w:rsidR="004560CC" w:rsidRPr="00783A15" w:rsidRDefault="001B2F0A"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1.0mg/m</w:t>
            </w:r>
            <w:r w:rsidRPr="00783A15">
              <w:rPr>
                <w:rFonts w:ascii="Times New Roman" w:eastAsia="宋体" w:hAnsi="Times New Roman" w:cs="Times New Roman"/>
                <w:vertAlign w:val="superscript"/>
              </w:rPr>
              <w:t>3</w:t>
            </w:r>
          </w:p>
        </w:tc>
      </w:tr>
      <w:tr w:rsidR="004560CC" w:rsidRPr="00783A15" w14:paraId="550D49A1" w14:textId="77777777" w:rsidTr="001B2F0A">
        <w:trPr>
          <w:jc w:val="center"/>
        </w:trPr>
        <w:tc>
          <w:tcPr>
            <w:tcW w:w="377" w:type="pct"/>
            <w:vMerge/>
            <w:vAlign w:val="center"/>
          </w:tcPr>
          <w:p w14:paraId="666143BB" w14:textId="77777777" w:rsidR="004560CC" w:rsidRPr="00783A15" w:rsidRDefault="004560CC" w:rsidP="00783A15">
            <w:pPr>
              <w:ind w:rightChars="-51" w:right="-107"/>
              <w:jc w:val="center"/>
              <w:rPr>
                <w:rFonts w:ascii="Times New Roman" w:eastAsia="宋体" w:hAnsi="Times New Roman" w:cs="Times New Roman"/>
              </w:rPr>
            </w:pPr>
          </w:p>
        </w:tc>
        <w:tc>
          <w:tcPr>
            <w:tcW w:w="764" w:type="pct"/>
            <w:vAlign w:val="center"/>
          </w:tcPr>
          <w:p w14:paraId="23AE400C" w14:textId="475167ED"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非甲烷总烃</w:t>
            </w:r>
          </w:p>
        </w:tc>
        <w:tc>
          <w:tcPr>
            <w:tcW w:w="1621" w:type="pct"/>
            <w:vAlign w:val="center"/>
          </w:tcPr>
          <w:p w14:paraId="6EDBE440" w14:textId="455E4F58" w:rsidR="004560CC" w:rsidRPr="00783A15" w:rsidRDefault="004560CC"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《固定污染源废气总烃、甲烷和非甲烷总烃的测定气相色谱法》</w:t>
            </w:r>
            <w:r w:rsidRPr="00783A15">
              <w:rPr>
                <w:rFonts w:ascii="Times New Roman" w:eastAsia="宋体" w:hAnsi="Times New Roman" w:cs="Times New Roman"/>
              </w:rPr>
              <w:t>HJ38-2017</w:t>
            </w:r>
          </w:p>
        </w:tc>
        <w:tc>
          <w:tcPr>
            <w:tcW w:w="1367" w:type="pct"/>
            <w:vAlign w:val="center"/>
          </w:tcPr>
          <w:p w14:paraId="04D05E92" w14:textId="10308547"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GC-6890A</w:t>
            </w:r>
            <w:r w:rsidRPr="00783A15">
              <w:rPr>
                <w:rFonts w:ascii="Times New Roman" w:eastAsia="宋体" w:hAnsi="Times New Roman" w:cs="Times New Roman"/>
              </w:rPr>
              <w:t>气相色谱仪（</w:t>
            </w:r>
            <w:r w:rsidRPr="00783A15">
              <w:rPr>
                <w:rFonts w:ascii="Times New Roman" w:eastAsia="宋体" w:hAnsi="Times New Roman" w:cs="Times New Roman"/>
              </w:rPr>
              <w:t>S047</w:t>
            </w:r>
            <w:r w:rsidRPr="00783A15">
              <w:rPr>
                <w:rFonts w:ascii="Times New Roman" w:eastAsia="宋体" w:hAnsi="Times New Roman" w:cs="Times New Roman"/>
              </w:rPr>
              <w:t>）</w:t>
            </w:r>
          </w:p>
        </w:tc>
        <w:tc>
          <w:tcPr>
            <w:tcW w:w="871" w:type="pct"/>
            <w:vAlign w:val="center"/>
          </w:tcPr>
          <w:p w14:paraId="48C8A922" w14:textId="2171C1E7" w:rsidR="004560CC" w:rsidRPr="00783A15" w:rsidRDefault="001B2F0A"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0.07 mg/m</w:t>
            </w:r>
            <w:r w:rsidRPr="00783A15">
              <w:rPr>
                <w:rFonts w:ascii="Times New Roman" w:eastAsia="宋体" w:hAnsi="Times New Roman" w:cs="Times New Roman"/>
                <w:vertAlign w:val="superscript"/>
              </w:rPr>
              <w:t>3</w:t>
            </w:r>
            <w:r w:rsidRPr="00783A15">
              <w:rPr>
                <w:rFonts w:ascii="Times New Roman" w:eastAsia="宋体" w:hAnsi="Times New Roman" w:cs="Times New Roman"/>
              </w:rPr>
              <w:t>（以碳计）</w:t>
            </w:r>
          </w:p>
        </w:tc>
      </w:tr>
      <w:tr w:rsidR="004560CC" w:rsidRPr="00783A15" w14:paraId="49FB2502" w14:textId="77777777" w:rsidTr="001B2F0A">
        <w:trPr>
          <w:jc w:val="center"/>
        </w:trPr>
        <w:tc>
          <w:tcPr>
            <w:tcW w:w="377" w:type="pct"/>
            <w:vMerge/>
            <w:vAlign w:val="center"/>
          </w:tcPr>
          <w:p w14:paraId="3CE5CE09" w14:textId="77777777" w:rsidR="004560CC" w:rsidRPr="00783A15" w:rsidRDefault="004560CC" w:rsidP="00783A15">
            <w:pPr>
              <w:ind w:rightChars="-51" w:right="-107"/>
              <w:jc w:val="center"/>
              <w:rPr>
                <w:rFonts w:ascii="Times New Roman" w:eastAsia="宋体" w:hAnsi="Times New Roman" w:cs="Times New Roman"/>
              </w:rPr>
            </w:pPr>
          </w:p>
        </w:tc>
        <w:tc>
          <w:tcPr>
            <w:tcW w:w="764" w:type="pct"/>
            <w:vAlign w:val="center"/>
          </w:tcPr>
          <w:p w14:paraId="6ABE66C4" w14:textId="190CD1DB"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甲苯</w:t>
            </w:r>
          </w:p>
        </w:tc>
        <w:tc>
          <w:tcPr>
            <w:tcW w:w="1621" w:type="pct"/>
            <w:vAlign w:val="center"/>
          </w:tcPr>
          <w:p w14:paraId="25794C4A" w14:textId="6BB189CF"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《环境空气苯系物的测定活性炭吸附</w:t>
            </w:r>
            <w:r w:rsidRPr="00783A15">
              <w:rPr>
                <w:rFonts w:ascii="Times New Roman" w:eastAsia="宋体" w:hAnsi="Times New Roman" w:cs="Times New Roman"/>
              </w:rPr>
              <w:t>/</w:t>
            </w:r>
            <w:r w:rsidRPr="00783A15">
              <w:rPr>
                <w:rFonts w:ascii="Times New Roman" w:eastAsia="宋体" w:hAnsi="Times New Roman" w:cs="Times New Roman"/>
              </w:rPr>
              <w:t>二硫化碳解吸</w:t>
            </w:r>
            <w:r w:rsidRPr="00783A15">
              <w:rPr>
                <w:rFonts w:ascii="Times New Roman" w:eastAsia="宋体" w:hAnsi="Times New Roman" w:cs="Times New Roman"/>
              </w:rPr>
              <w:t>-</w:t>
            </w:r>
            <w:r w:rsidRPr="00783A15">
              <w:rPr>
                <w:rFonts w:ascii="Times New Roman" w:eastAsia="宋体" w:hAnsi="Times New Roman" w:cs="Times New Roman"/>
              </w:rPr>
              <w:t>气相色谱法》</w:t>
            </w:r>
            <w:r w:rsidRPr="00783A15">
              <w:rPr>
                <w:rFonts w:ascii="Times New Roman" w:eastAsia="宋体" w:hAnsi="Times New Roman" w:cs="Times New Roman"/>
              </w:rPr>
              <w:t>HJ584-2010</w:t>
            </w:r>
          </w:p>
        </w:tc>
        <w:tc>
          <w:tcPr>
            <w:tcW w:w="1367" w:type="pct"/>
            <w:vAlign w:val="center"/>
          </w:tcPr>
          <w:p w14:paraId="3970799E" w14:textId="4EE9EAFC"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GC-7820</w:t>
            </w:r>
            <w:r w:rsidRPr="00783A15">
              <w:rPr>
                <w:rFonts w:ascii="Times New Roman" w:eastAsia="宋体" w:hAnsi="Times New Roman" w:cs="Times New Roman"/>
              </w:rPr>
              <w:t>气相色谱仪（</w:t>
            </w:r>
            <w:r w:rsidRPr="00783A15">
              <w:rPr>
                <w:rFonts w:ascii="Times New Roman" w:eastAsia="宋体" w:hAnsi="Times New Roman" w:cs="Times New Roman"/>
              </w:rPr>
              <w:t>S046</w:t>
            </w:r>
            <w:r w:rsidRPr="00783A15">
              <w:rPr>
                <w:rFonts w:ascii="Times New Roman" w:eastAsia="宋体" w:hAnsi="Times New Roman" w:cs="Times New Roman"/>
              </w:rPr>
              <w:t>）</w:t>
            </w:r>
          </w:p>
        </w:tc>
        <w:tc>
          <w:tcPr>
            <w:tcW w:w="871" w:type="pct"/>
            <w:vAlign w:val="center"/>
          </w:tcPr>
          <w:p w14:paraId="2AF667DC" w14:textId="0E422963" w:rsidR="004560CC" w:rsidRPr="00783A15" w:rsidRDefault="001B2F0A"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1.5×10</w:t>
            </w:r>
            <w:r w:rsidRPr="00783A15">
              <w:rPr>
                <w:rFonts w:ascii="Times New Roman" w:eastAsia="宋体" w:hAnsi="Times New Roman" w:cs="Times New Roman"/>
                <w:vertAlign w:val="superscript"/>
              </w:rPr>
              <w:t>-3</w:t>
            </w:r>
            <w:r w:rsidRPr="00783A15">
              <w:rPr>
                <w:rFonts w:ascii="Times New Roman" w:eastAsia="宋体" w:hAnsi="Times New Roman" w:cs="Times New Roman"/>
              </w:rPr>
              <w:t>mg/m</w:t>
            </w:r>
            <w:r w:rsidRPr="00783A15">
              <w:rPr>
                <w:rFonts w:ascii="Times New Roman" w:eastAsia="宋体" w:hAnsi="Times New Roman" w:cs="Times New Roman"/>
                <w:vertAlign w:val="superscript"/>
              </w:rPr>
              <w:t>3</w:t>
            </w:r>
          </w:p>
        </w:tc>
      </w:tr>
      <w:tr w:rsidR="004560CC" w:rsidRPr="00783A15" w14:paraId="74B9E397" w14:textId="77777777" w:rsidTr="001B2F0A">
        <w:trPr>
          <w:jc w:val="center"/>
        </w:trPr>
        <w:tc>
          <w:tcPr>
            <w:tcW w:w="377" w:type="pct"/>
            <w:vMerge/>
            <w:vAlign w:val="center"/>
          </w:tcPr>
          <w:p w14:paraId="32E67029" w14:textId="77777777" w:rsidR="004560CC" w:rsidRPr="00783A15" w:rsidRDefault="004560CC" w:rsidP="00783A15">
            <w:pPr>
              <w:ind w:rightChars="-51" w:right="-107"/>
              <w:jc w:val="center"/>
              <w:rPr>
                <w:rFonts w:ascii="Times New Roman" w:eastAsia="宋体" w:hAnsi="Times New Roman" w:cs="Times New Roman"/>
              </w:rPr>
            </w:pPr>
          </w:p>
        </w:tc>
        <w:tc>
          <w:tcPr>
            <w:tcW w:w="764" w:type="pct"/>
            <w:vAlign w:val="center"/>
          </w:tcPr>
          <w:p w14:paraId="047E7011" w14:textId="1BDB8179" w:rsidR="004560CC" w:rsidRPr="00783A15" w:rsidRDefault="004560CC"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二甲苯</w:t>
            </w:r>
          </w:p>
        </w:tc>
        <w:tc>
          <w:tcPr>
            <w:tcW w:w="1621" w:type="pct"/>
            <w:vAlign w:val="center"/>
          </w:tcPr>
          <w:p w14:paraId="019DE038" w14:textId="42AAF673"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《环境空气苯系物的测定活性炭吸附</w:t>
            </w:r>
            <w:r w:rsidRPr="00783A15">
              <w:rPr>
                <w:rFonts w:ascii="Times New Roman" w:eastAsia="宋体" w:hAnsi="Times New Roman" w:cs="Times New Roman"/>
              </w:rPr>
              <w:t>/</w:t>
            </w:r>
            <w:r w:rsidRPr="00783A15">
              <w:rPr>
                <w:rFonts w:ascii="Times New Roman" w:eastAsia="宋体" w:hAnsi="Times New Roman" w:cs="Times New Roman"/>
              </w:rPr>
              <w:t>二硫化碳解吸</w:t>
            </w:r>
            <w:r w:rsidRPr="00783A15">
              <w:rPr>
                <w:rFonts w:ascii="Times New Roman" w:eastAsia="宋体" w:hAnsi="Times New Roman" w:cs="Times New Roman"/>
              </w:rPr>
              <w:t>-</w:t>
            </w:r>
            <w:r w:rsidRPr="00783A15">
              <w:rPr>
                <w:rFonts w:ascii="Times New Roman" w:eastAsia="宋体" w:hAnsi="Times New Roman" w:cs="Times New Roman"/>
              </w:rPr>
              <w:t>气相色谱法》</w:t>
            </w:r>
            <w:r w:rsidRPr="00783A15">
              <w:rPr>
                <w:rFonts w:ascii="Times New Roman" w:eastAsia="宋体" w:hAnsi="Times New Roman" w:cs="Times New Roman"/>
              </w:rPr>
              <w:t>HJ584-2010</w:t>
            </w:r>
          </w:p>
        </w:tc>
        <w:tc>
          <w:tcPr>
            <w:tcW w:w="1367" w:type="pct"/>
            <w:vAlign w:val="center"/>
          </w:tcPr>
          <w:p w14:paraId="20AF85FC" w14:textId="6B64876A" w:rsidR="004560CC"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GC-7820</w:t>
            </w:r>
            <w:r w:rsidRPr="00783A15">
              <w:rPr>
                <w:rFonts w:ascii="Times New Roman" w:eastAsia="宋体" w:hAnsi="Times New Roman" w:cs="Times New Roman"/>
              </w:rPr>
              <w:t>气相色谱仪（</w:t>
            </w:r>
            <w:r w:rsidRPr="00783A15">
              <w:rPr>
                <w:rFonts w:ascii="Times New Roman" w:eastAsia="宋体" w:hAnsi="Times New Roman" w:cs="Times New Roman"/>
              </w:rPr>
              <w:t>SO46</w:t>
            </w:r>
            <w:r w:rsidRPr="00783A15">
              <w:rPr>
                <w:rFonts w:ascii="Times New Roman" w:eastAsia="宋体" w:hAnsi="Times New Roman" w:cs="Times New Roman"/>
              </w:rPr>
              <w:t>）</w:t>
            </w:r>
          </w:p>
        </w:tc>
        <w:tc>
          <w:tcPr>
            <w:tcW w:w="871" w:type="pct"/>
            <w:vAlign w:val="center"/>
          </w:tcPr>
          <w:p w14:paraId="08B3CC86" w14:textId="2A3BC747" w:rsidR="004560CC" w:rsidRPr="00783A15" w:rsidRDefault="001B2F0A"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1.5×10</w:t>
            </w:r>
            <w:r w:rsidRPr="00783A15">
              <w:rPr>
                <w:rFonts w:ascii="Times New Roman" w:eastAsia="宋体" w:hAnsi="Times New Roman" w:cs="Times New Roman"/>
                <w:vertAlign w:val="superscript"/>
              </w:rPr>
              <w:t>-3</w:t>
            </w:r>
            <w:r w:rsidRPr="00783A15">
              <w:rPr>
                <w:rFonts w:ascii="Times New Roman" w:eastAsia="宋体" w:hAnsi="Times New Roman" w:cs="Times New Roman"/>
              </w:rPr>
              <w:t>mg/m</w:t>
            </w:r>
            <w:r w:rsidRPr="00783A15">
              <w:rPr>
                <w:rFonts w:ascii="Times New Roman" w:eastAsia="宋体" w:hAnsi="Times New Roman" w:cs="Times New Roman"/>
                <w:vertAlign w:val="superscript"/>
              </w:rPr>
              <w:t>3</w:t>
            </w:r>
          </w:p>
        </w:tc>
      </w:tr>
      <w:tr w:rsidR="001B2F0A" w:rsidRPr="00783A15" w14:paraId="411784CD" w14:textId="77777777" w:rsidTr="001B2F0A">
        <w:trPr>
          <w:jc w:val="center"/>
        </w:trPr>
        <w:tc>
          <w:tcPr>
            <w:tcW w:w="377" w:type="pct"/>
            <w:vMerge w:val="restart"/>
            <w:vAlign w:val="center"/>
          </w:tcPr>
          <w:p w14:paraId="68560B81" w14:textId="769BA679"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无组织废气</w:t>
            </w:r>
          </w:p>
        </w:tc>
        <w:tc>
          <w:tcPr>
            <w:tcW w:w="764" w:type="pct"/>
            <w:vAlign w:val="center"/>
          </w:tcPr>
          <w:p w14:paraId="139B6AF3" w14:textId="7779AEEA"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颗粒物</w:t>
            </w:r>
          </w:p>
        </w:tc>
        <w:tc>
          <w:tcPr>
            <w:tcW w:w="1621" w:type="pct"/>
            <w:vAlign w:val="center"/>
          </w:tcPr>
          <w:p w14:paraId="4C62993C" w14:textId="55B925AD"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w:t>
            </w:r>
            <w:r w:rsidRPr="00783A15">
              <w:rPr>
                <w:rFonts w:ascii="Times New Roman" w:eastAsia="宋体" w:hAnsi="Times New Roman" w:cs="Times New Roman"/>
              </w:rPr>
              <w:t xml:space="preserve"> </w:t>
            </w:r>
            <w:r w:rsidRPr="00783A15">
              <w:rPr>
                <w:rFonts w:ascii="Times New Roman" w:eastAsia="宋体" w:hAnsi="Times New Roman" w:cs="Times New Roman"/>
              </w:rPr>
              <w:t>总悬浮颗粒物的测定</w:t>
            </w:r>
            <w:r w:rsidRPr="00783A15">
              <w:rPr>
                <w:rFonts w:ascii="Times New Roman" w:eastAsia="宋体" w:hAnsi="Times New Roman" w:cs="Times New Roman"/>
              </w:rPr>
              <w:t xml:space="preserve"> </w:t>
            </w:r>
            <w:r w:rsidRPr="00783A15">
              <w:rPr>
                <w:rFonts w:ascii="Times New Roman" w:eastAsia="宋体" w:hAnsi="Times New Roman" w:cs="Times New Roman"/>
              </w:rPr>
              <w:t>重量法》</w:t>
            </w:r>
            <w:r w:rsidRPr="00783A15">
              <w:rPr>
                <w:rFonts w:ascii="Times New Roman" w:eastAsia="宋体" w:hAnsi="Times New Roman" w:cs="Times New Roman"/>
              </w:rPr>
              <w:t>GB/T 15432-1995</w:t>
            </w:r>
            <w:r w:rsidRPr="00783A15">
              <w:rPr>
                <w:rFonts w:ascii="Times New Roman" w:eastAsia="宋体" w:hAnsi="Times New Roman" w:cs="Times New Roman"/>
              </w:rPr>
              <w:t>及修改单</w:t>
            </w:r>
          </w:p>
        </w:tc>
        <w:tc>
          <w:tcPr>
            <w:tcW w:w="1367" w:type="pct"/>
            <w:vAlign w:val="center"/>
          </w:tcPr>
          <w:p w14:paraId="5B1BF0E7" w14:textId="1540FE60"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PT-104/55s</w:t>
            </w:r>
            <w:r w:rsidRPr="00783A15">
              <w:rPr>
                <w:rFonts w:ascii="Times New Roman" w:eastAsia="宋体" w:hAnsi="Times New Roman" w:cs="Times New Roman"/>
              </w:rPr>
              <w:t>电子天平（</w:t>
            </w:r>
            <w:r w:rsidRPr="00783A15">
              <w:rPr>
                <w:rFonts w:ascii="Times New Roman" w:eastAsia="宋体" w:hAnsi="Times New Roman" w:cs="Times New Roman"/>
              </w:rPr>
              <w:t>S029</w:t>
            </w:r>
            <w:r w:rsidRPr="00783A15">
              <w:rPr>
                <w:rFonts w:ascii="Times New Roman" w:eastAsia="宋体" w:hAnsi="Times New Roman" w:cs="Times New Roman"/>
              </w:rPr>
              <w:t>）</w:t>
            </w:r>
          </w:p>
        </w:tc>
        <w:tc>
          <w:tcPr>
            <w:tcW w:w="871" w:type="pct"/>
            <w:vAlign w:val="center"/>
          </w:tcPr>
          <w:p w14:paraId="59F5ADC0" w14:textId="77777777" w:rsidR="001B2F0A" w:rsidRPr="00783A15" w:rsidRDefault="001B2F0A" w:rsidP="00783A15">
            <w:pPr>
              <w:ind w:rightChars="-51" w:right="-107"/>
              <w:rPr>
                <w:rFonts w:ascii="Times New Roman" w:eastAsia="宋体" w:hAnsi="Times New Roman" w:cs="Times New Roman"/>
              </w:rPr>
            </w:pPr>
            <w:r w:rsidRPr="00783A15">
              <w:rPr>
                <w:rFonts w:ascii="Times New Roman" w:eastAsia="宋体" w:hAnsi="Times New Roman" w:cs="Times New Roman"/>
              </w:rPr>
              <w:t>0.001mg/m</w:t>
            </w:r>
            <w:r w:rsidRPr="00783A15">
              <w:rPr>
                <w:rFonts w:ascii="Times New Roman" w:eastAsia="宋体" w:hAnsi="Times New Roman" w:cs="Times New Roman"/>
                <w:vertAlign w:val="superscript"/>
              </w:rPr>
              <w:t>3</w:t>
            </w:r>
          </w:p>
        </w:tc>
      </w:tr>
      <w:tr w:rsidR="001B2F0A" w:rsidRPr="00783A15" w14:paraId="52D1A454" w14:textId="77777777" w:rsidTr="001B2F0A">
        <w:trPr>
          <w:jc w:val="center"/>
        </w:trPr>
        <w:tc>
          <w:tcPr>
            <w:tcW w:w="377" w:type="pct"/>
            <w:vMerge/>
            <w:vAlign w:val="center"/>
          </w:tcPr>
          <w:p w14:paraId="6779A584" w14:textId="77777777" w:rsidR="001B2F0A" w:rsidRPr="00783A15" w:rsidRDefault="001B2F0A" w:rsidP="00783A15">
            <w:pPr>
              <w:ind w:rightChars="-51" w:right="-107"/>
              <w:jc w:val="center"/>
              <w:rPr>
                <w:rFonts w:ascii="Times New Roman" w:eastAsia="宋体" w:hAnsi="Times New Roman" w:cs="Times New Roman"/>
              </w:rPr>
            </w:pPr>
          </w:p>
        </w:tc>
        <w:tc>
          <w:tcPr>
            <w:tcW w:w="764" w:type="pct"/>
            <w:vAlign w:val="center"/>
          </w:tcPr>
          <w:p w14:paraId="40CFAB5E" w14:textId="123848F0"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非甲烷总烃</w:t>
            </w:r>
          </w:p>
        </w:tc>
        <w:tc>
          <w:tcPr>
            <w:tcW w:w="1621" w:type="pct"/>
            <w:vAlign w:val="center"/>
          </w:tcPr>
          <w:p w14:paraId="79EE1CFF" w14:textId="1225FBD7"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《环境空气总烃、甲烷和非甲烷总烃的测定直接进样气相色谱法》</w:t>
            </w:r>
            <w:r w:rsidRPr="00783A15">
              <w:rPr>
                <w:rFonts w:ascii="Times New Roman" w:eastAsia="宋体" w:hAnsi="Times New Roman" w:cs="Times New Roman"/>
              </w:rPr>
              <w:t>HJ604-2017</w:t>
            </w:r>
          </w:p>
        </w:tc>
        <w:tc>
          <w:tcPr>
            <w:tcW w:w="1367" w:type="pct"/>
            <w:vAlign w:val="center"/>
          </w:tcPr>
          <w:p w14:paraId="3EDB5966" w14:textId="19BAF8FD"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GC-6890A</w:t>
            </w:r>
            <w:r w:rsidRPr="00783A15">
              <w:rPr>
                <w:rFonts w:ascii="Times New Roman" w:eastAsia="宋体" w:hAnsi="Times New Roman" w:cs="Times New Roman"/>
              </w:rPr>
              <w:t>气相色谱仪（</w:t>
            </w:r>
            <w:r w:rsidRPr="00783A15">
              <w:rPr>
                <w:rFonts w:ascii="Times New Roman" w:eastAsia="宋体" w:hAnsi="Times New Roman" w:cs="Times New Roman"/>
              </w:rPr>
              <w:t>S047</w:t>
            </w:r>
            <w:r w:rsidRPr="00783A15">
              <w:rPr>
                <w:rFonts w:ascii="Times New Roman" w:eastAsia="宋体" w:hAnsi="Times New Roman" w:cs="Times New Roman"/>
              </w:rPr>
              <w:t>）</w:t>
            </w:r>
          </w:p>
        </w:tc>
        <w:tc>
          <w:tcPr>
            <w:tcW w:w="871" w:type="pct"/>
            <w:vAlign w:val="center"/>
          </w:tcPr>
          <w:p w14:paraId="1D9E3948" w14:textId="77777777" w:rsidR="001B2F0A" w:rsidRPr="00783A15" w:rsidRDefault="001B2F0A" w:rsidP="00783A15">
            <w:pPr>
              <w:ind w:rightChars="-51" w:right="-107"/>
              <w:jc w:val="center"/>
              <w:rPr>
                <w:rFonts w:ascii="Times New Roman" w:eastAsia="宋体" w:hAnsi="Times New Roman" w:cs="Times New Roman"/>
                <w:vertAlign w:val="superscript"/>
              </w:rPr>
            </w:pPr>
            <w:r w:rsidRPr="00783A15">
              <w:rPr>
                <w:rFonts w:ascii="Times New Roman" w:eastAsia="宋体" w:hAnsi="Times New Roman" w:cs="Times New Roman"/>
              </w:rPr>
              <w:t>0.07 mg/m</w:t>
            </w:r>
            <w:r w:rsidRPr="00783A15">
              <w:rPr>
                <w:rFonts w:ascii="Times New Roman" w:eastAsia="宋体" w:hAnsi="Times New Roman" w:cs="Times New Roman"/>
                <w:vertAlign w:val="superscript"/>
              </w:rPr>
              <w:t>3</w:t>
            </w:r>
          </w:p>
          <w:p w14:paraId="00017427" w14:textId="0DE82348"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（以碳计）</w:t>
            </w:r>
          </w:p>
        </w:tc>
      </w:tr>
      <w:tr w:rsidR="001B2F0A" w:rsidRPr="00783A15" w14:paraId="0189396A" w14:textId="77777777" w:rsidTr="001B2F0A">
        <w:trPr>
          <w:jc w:val="center"/>
        </w:trPr>
        <w:tc>
          <w:tcPr>
            <w:tcW w:w="377" w:type="pct"/>
            <w:vMerge/>
            <w:vAlign w:val="center"/>
          </w:tcPr>
          <w:p w14:paraId="09145E20" w14:textId="77777777" w:rsidR="001B2F0A" w:rsidRPr="00783A15" w:rsidRDefault="001B2F0A" w:rsidP="00783A15">
            <w:pPr>
              <w:ind w:rightChars="-51" w:right="-107"/>
              <w:jc w:val="center"/>
              <w:rPr>
                <w:rFonts w:ascii="Times New Roman" w:eastAsia="宋体" w:hAnsi="Times New Roman" w:cs="Times New Roman"/>
              </w:rPr>
            </w:pPr>
          </w:p>
        </w:tc>
        <w:tc>
          <w:tcPr>
            <w:tcW w:w="764" w:type="pct"/>
            <w:vAlign w:val="center"/>
          </w:tcPr>
          <w:p w14:paraId="6D6BB2D0" w14:textId="1452D178"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甲苯</w:t>
            </w:r>
          </w:p>
        </w:tc>
        <w:tc>
          <w:tcPr>
            <w:tcW w:w="1621" w:type="pct"/>
            <w:vAlign w:val="center"/>
          </w:tcPr>
          <w:p w14:paraId="57B7BBF3" w14:textId="1D8FFCA3"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《环境空气苯系物的测定活性炭吸附</w:t>
            </w:r>
            <w:r w:rsidRPr="00783A15">
              <w:rPr>
                <w:rFonts w:ascii="Times New Roman" w:eastAsia="宋体" w:hAnsi="Times New Roman" w:cs="Times New Roman"/>
              </w:rPr>
              <w:t>/</w:t>
            </w:r>
            <w:r w:rsidRPr="00783A15">
              <w:rPr>
                <w:rFonts w:ascii="Times New Roman" w:eastAsia="宋体" w:hAnsi="Times New Roman" w:cs="Times New Roman"/>
              </w:rPr>
              <w:t>二硫化碳解吸</w:t>
            </w:r>
            <w:r w:rsidRPr="00783A15">
              <w:rPr>
                <w:rFonts w:ascii="Times New Roman" w:eastAsia="宋体" w:hAnsi="Times New Roman" w:cs="Times New Roman"/>
              </w:rPr>
              <w:t>-</w:t>
            </w:r>
            <w:r w:rsidRPr="00783A15">
              <w:rPr>
                <w:rFonts w:ascii="Times New Roman" w:eastAsia="宋体" w:hAnsi="Times New Roman" w:cs="Times New Roman"/>
              </w:rPr>
              <w:t>气相色谱法》</w:t>
            </w:r>
            <w:r w:rsidRPr="00783A15">
              <w:rPr>
                <w:rFonts w:ascii="Times New Roman" w:eastAsia="宋体" w:hAnsi="Times New Roman" w:cs="Times New Roman"/>
              </w:rPr>
              <w:t>HJ584-2010</w:t>
            </w:r>
          </w:p>
        </w:tc>
        <w:tc>
          <w:tcPr>
            <w:tcW w:w="1367" w:type="pct"/>
            <w:vAlign w:val="center"/>
          </w:tcPr>
          <w:p w14:paraId="3EB24E8A" w14:textId="2EF2B91C"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GC-7820</w:t>
            </w:r>
            <w:r w:rsidRPr="00783A15">
              <w:rPr>
                <w:rFonts w:ascii="Times New Roman" w:eastAsia="宋体" w:hAnsi="Times New Roman" w:cs="Times New Roman"/>
              </w:rPr>
              <w:t>气相色谱仪（</w:t>
            </w:r>
            <w:r w:rsidRPr="00783A15">
              <w:rPr>
                <w:rFonts w:ascii="Times New Roman" w:eastAsia="宋体" w:hAnsi="Times New Roman" w:cs="Times New Roman"/>
              </w:rPr>
              <w:t>S046</w:t>
            </w:r>
            <w:r w:rsidRPr="00783A15">
              <w:rPr>
                <w:rFonts w:ascii="Times New Roman" w:eastAsia="宋体" w:hAnsi="Times New Roman" w:cs="Times New Roman"/>
              </w:rPr>
              <w:t>）</w:t>
            </w:r>
          </w:p>
        </w:tc>
        <w:tc>
          <w:tcPr>
            <w:tcW w:w="871" w:type="pct"/>
            <w:vAlign w:val="center"/>
          </w:tcPr>
          <w:p w14:paraId="597BE83C" w14:textId="49643F56" w:rsidR="001B2F0A" w:rsidRPr="00783A15" w:rsidRDefault="001B2F0A" w:rsidP="00783A15">
            <w:pPr>
              <w:ind w:rightChars="-51" w:right="-107"/>
              <w:rPr>
                <w:rFonts w:ascii="Times New Roman" w:eastAsia="宋体" w:hAnsi="Times New Roman" w:cs="Times New Roman"/>
              </w:rPr>
            </w:pPr>
            <w:r w:rsidRPr="00783A15">
              <w:rPr>
                <w:rFonts w:ascii="Times New Roman" w:eastAsia="宋体" w:hAnsi="Times New Roman" w:cs="Times New Roman"/>
              </w:rPr>
              <w:t>1.5×10</w:t>
            </w:r>
            <w:r w:rsidRPr="00783A15">
              <w:rPr>
                <w:rFonts w:ascii="Times New Roman" w:eastAsia="宋体" w:hAnsi="Times New Roman" w:cs="Times New Roman"/>
                <w:vertAlign w:val="superscript"/>
              </w:rPr>
              <w:t>-3</w:t>
            </w:r>
            <w:r w:rsidRPr="00783A15">
              <w:rPr>
                <w:rFonts w:ascii="Times New Roman" w:eastAsia="宋体" w:hAnsi="Times New Roman" w:cs="Times New Roman"/>
              </w:rPr>
              <w:t>mg/m</w:t>
            </w:r>
            <w:r w:rsidRPr="00783A15">
              <w:rPr>
                <w:rFonts w:ascii="Times New Roman" w:eastAsia="宋体" w:hAnsi="Times New Roman" w:cs="Times New Roman"/>
                <w:vertAlign w:val="superscript"/>
              </w:rPr>
              <w:t>3</w:t>
            </w:r>
          </w:p>
        </w:tc>
      </w:tr>
      <w:tr w:rsidR="001B2F0A" w:rsidRPr="00783A15" w14:paraId="21C02269" w14:textId="77777777" w:rsidTr="001B2F0A">
        <w:trPr>
          <w:jc w:val="center"/>
        </w:trPr>
        <w:tc>
          <w:tcPr>
            <w:tcW w:w="377" w:type="pct"/>
            <w:vMerge/>
            <w:vAlign w:val="center"/>
          </w:tcPr>
          <w:p w14:paraId="2C5B4ED3" w14:textId="77777777" w:rsidR="001B2F0A" w:rsidRPr="00783A15" w:rsidRDefault="001B2F0A" w:rsidP="00783A15">
            <w:pPr>
              <w:ind w:rightChars="-51" w:right="-107"/>
              <w:jc w:val="center"/>
              <w:rPr>
                <w:rFonts w:ascii="Times New Roman" w:eastAsia="宋体" w:hAnsi="Times New Roman" w:cs="Times New Roman"/>
              </w:rPr>
            </w:pPr>
          </w:p>
        </w:tc>
        <w:tc>
          <w:tcPr>
            <w:tcW w:w="764" w:type="pct"/>
            <w:vAlign w:val="center"/>
          </w:tcPr>
          <w:p w14:paraId="45EBC1FA" w14:textId="483A9780" w:rsidR="001B2F0A" w:rsidRPr="00783A15" w:rsidRDefault="001B2F0A" w:rsidP="00783A15">
            <w:pPr>
              <w:ind w:rightChars="-51" w:right="-107"/>
              <w:jc w:val="center"/>
              <w:rPr>
                <w:rFonts w:ascii="Times New Roman" w:eastAsia="宋体" w:hAnsi="Times New Roman" w:cs="Times New Roman"/>
              </w:rPr>
            </w:pPr>
            <w:r w:rsidRPr="00783A15">
              <w:rPr>
                <w:rFonts w:ascii="Times New Roman" w:eastAsia="宋体" w:hAnsi="Times New Roman" w:cs="Times New Roman"/>
              </w:rPr>
              <w:t>二甲苯</w:t>
            </w:r>
          </w:p>
        </w:tc>
        <w:tc>
          <w:tcPr>
            <w:tcW w:w="1621" w:type="pct"/>
            <w:vAlign w:val="center"/>
          </w:tcPr>
          <w:p w14:paraId="007D7F0C" w14:textId="623BF404"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《环境空气苯系物的测定活性炭吸附</w:t>
            </w:r>
            <w:r w:rsidRPr="00783A15">
              <w:rPr>
                <w:rFonts w:ascii="Times New Roman" w:eastAsia="宋体" w:hAnsi="Times New Roman" w:cs="Times New Roman"/>
              </w:rPr>
              <w:t>/</w:t>
            </w:r>
            <w:r w:rsidRPr="00783A15">
              <w:rPr>
                <w:rFonts w:ascii="Times New Roman" w:eastAsia="宋体" w:hAnsi="Times New Roman" w:cs="Times New Roman"/>
              </w:rPr>
              <w:t>二硫化碳解吸</w:t>
            </w:r>
            <w:r w:rsidRPr="00783A15">
              <w:rPr>
                <w:rFonts w:ascii="Times New Roman" w:eastAsia="宋体" w:hAnsi="Times New Roman" w:cs="Times New Roman"/>
              </w:rPr>
              <w:t>-</w:t>
            </w:r>
            <w:r w:rsidRPr="00783A15">
              <w:rPr>
                <w:rFonts w:ascii="Times New Roman" w:eastAsia="宋体" w:hAnsi="Times New Roman" w:cs="Times New Roman"/>
              </w:rPr>
              <w:t>气相色谱法》</w:t>
            </w:r>
            <w:r w:rsidRPr="00783A15">
              <w:rPr>
                <w:rFonts w:ascii="Times New Roman" w:eastAsia="宋体" w:hAnsi="Times New Roman" w:cs="Times New Roman"/>
              </w:rPr>
              <w:t>HJ584-2010</w:t>
            </w:r>
          </w:p>
        </w:tc>
        <w:tc>
          <w:tcPr>
            <w:tcW w:w="1367" w:type="pct"/>
            <w:vAlign w:val="center"/>
          </w:tcPr>
          <w:p w14:paraId="697FA010" w14:textId="6D3134C2" w:rsidR="001B2F0A" w:rsidRPr="00783A15" w:rsidRDefault="001B2F0A" w:rsidP="00783A15">
            <w:pPr>
              <w:ind w:leftChars="-51" w:left="-107" w:rightChars="-51" w:right="-107"/>
              <w:jc w:val="center"/>
              <w:rPr>
                <w:rFonts w:ascii="Times New Roman" w:eastAsia="宋体" w:hAnsi="Times New Roman" w:cs="Times New Roman"/>
              </w:rPr>
            </w:pPr>
            <w:r w:rsidRPr="00783A15">
              <w:rPr>
                <w:rFonts w:ascii="Times New Roman" w:eastAsia="宋体" w:hAnsi="Times New Roman" w:cs="Times New Roman"/>
              </w:rPr>
              <w:t>GC-7820</w:t>
            </w:r>
            <w:r w:rsidRPr="00783A15">
              <w:rPr>
                <w:rFonts w:ascii="Times New Roman" w:eastAsia="宋体" w:hAnsi="Times New Roman" w:cs="Times New Roman"/>
              </w:rPr>
              <w:t>气相色谱仪（</w:t>
            </w:r>
            <w:r w:rsidRPr="00783A15">
              <w:rPr>
                <w:rFonts w:ascii="Times New Roman" w:eastAsia="宋体" w:hAnsi="Times New Roman" w:cs="Times New Roman"/>
              </w:rPr>
              <w:t>S046</w:t>
            </w:r>
            <w:r w:rsidRPr="00783A15">
              <w:rPr>
                <w:rFonts w:ascii="Times New Roman" w:eastAsia="宋体" w:hAnsi="Times New Roman" w:cs="Times New Roman"/>
              </w:rPr>
              <w:t>）</w:t>
            </w:r>
          </w:p>
        </w:tc>
        <w:tc>
          <w:tcPr>
            <w:tcW w:w="871" w:type="pct"/>
            <w:vAlign w:val="center"/>
          </w:tcPr>
          <w:p w14:paraId="602C6233" w14:textId="25DE9DD6" w:rsidR="001B2F0A" w:rsidRPr="00783A15" w:rsidRDefault="001B2F0A" w:rsidP="00783A15">
            <w:pPr>
              <w:ind w:rightChars="-51" w:right="-107"/>
              <w:rPr>
                <w:rFonts w:ascii="Times New Roman" w:eastAsia="宋体" w:hAnsi="Times New Roman" w:cs="Times New Roman"/>
              </w:rPr>
            </w:pPr>
            <w:r w:rsidRPr="00783A15">
              <w:rPr>
                <w:rFonts w:ascii="Times New Roman" w:eastAsia="宋体" w:hAnsi="Times New Roman" w:cs="Times New Roman"/>
              </w:rPr>
              <w:t>1.5×10</w:t>
            </w:r>
            <w:r w:rsidRPr="00783A15">
              <w:rPr>
                <w:rFonts w:ascii="Times New Roman" w:eastAsia="宋体" w:hAnsi="Times New Roman" w:cs="Times New Roman"/>
                <w:vertAlign w:val="superscript"/>
              </w:rPr>
              <w:t>-3</w:t>
            </w:r>
            <w:r w:rsidRPr="00783A15">
              <w:rPr>
                <w:rFonts w:ascii="Times New Roman" w:eastAsia="宋体" w:hAnsi="Times New Roman" w:cs="Times New Roman"/>
              </w:rPr>
              <w:t>mg/m</w:t>
            </w:r>
            <w:r w:rsidRPr="00783A15">
              <w:rPr>
                <w:rFonts w:ascii="Times New Roman" w:eastAsia="宋体" w:hAnsi="Times New Roman" w:cs="Times New Roman"/>
                <w:vertAlign w:val="superscript"/>
              </w:rPr>
              <w:t>3</w:t>
            </w:r>
          </w:p>
        </w:tc>
      </w:tr>
    </w:tbl>
    <w:p w14:paraId="3E4E9573"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6-4 </w:t>
      </w:r>
      <w:r w:rsidRPr="00783A15">
        <w:rPr>
          <w:rFonts w:ascii="Times New Roman" w:eastAsia="宋体" w:hAnsi="Times New Roman" w:cs="Times New Roman"/>
          <w:b/>
          <w:sz w:val="24"/>
          <w:szCs w:val="24"/>
        </w:rPr>
        <w:t>厂界噪声检测分析方法</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716"/>
        <w:gridCol w:w="3757"/>
        <w:gridCol w:w="3049"/>
      </w:tblGrid>
      <w:tr w:rsidR="00FC70D9" w:rsidRPr="00783A15" w14:paraId="4364168C" w14:textId="77777777" w:rsidTr="004560CC">
        <w:trPr>
          <w:trHeight w:hRule="exact" w:val="535"/>
          <w:jc w:val="center"/>
        </w:trPr>
        <w:tc>
          <w:tcPr>
            <w:tcW w:w="1006" w:type="pct"/>
            <w:vAlign w:val="center"/>
          </w:tcPr>
          <w:p w14:paraId="67C8229C" w14:textId="77777777" w:rsidR="00FC70D9" w:rsidRPr="00783A15" w:rsidRDefault="00645EA9" w:rsidP="00783A15">
            <w:pPr>
              <w:adjustRightInd w:val="0"/>
              <w:snapToGrid w:val="0"/>
              <w:jc w:val="center"/>
              <w:rPr>
                <w:rFonts w:ascii="Times New Roman" w:eastAsia="宋体" w:hAnsi="Times New Roman" w:cs="Times New Roman"/>
                <w:b/>
              </w:rPr>
            </w:pPr>
            <w:r w:rsidRPr="00783A15">
              <w:rPr>
                <w:rFonts w:ascii="Times New Roman" w:eastAsia="宋体" w:hAnsi="Times New Roman" w:cs="Times New Roman"/>
                <w:b/>
              </w:rPr>
              <w:t>检测项目</w:t>
            </w:r>
          </w:p>
        </w:tc>
        <w:tc>
          <w:tcPr>
            <w:tcW w:w="2204" w:type="pct"/>
            <w:vAlign w:val="center"/>
          </w:tcPr>
          <w:p w14:paraId="03E49F9B" w14:textId="77777777" w:rsidR="00FC70D9" w:rsidRPr="00783A15" w:rsidRDefault="00645EA9" w:rsidP="00783A15">
            <w:pPr>
              <w:adjustRightInd w:val="0"/>
              <w:snapToGrid w:val="0"/>
              <w:jc w:val="center"/>
              <w:rPr>
                <w:rFonts w:ascii="Times New Roman" w:eastAsia="宋体" w:hAnsi="Times New Roman" w:cs="Times New Roman"/>
                <w:b/>
              </w:rPr>
            </w:pPr>
            <w:r w:rsidRPr="00783A15">
              <w:rPr>
                <w:rFonts w:ascii="Times New Roman" w:eastAsia="宋体" w:hAnsi="Times New Roman" w:cs="Times New Roman"/>
                <w:b/>
              </w:rPr>
              <w:t>分析方法及方法来源</w:t>
            </w:r>
          </w:p>
        </w:tc>
        <w:tc>
          <w:tcPr>
            <w:tcW w:w="1789" w:type="pct"/>
            <w:vAlign w:val="center"/>
          </w:tcPr>
          <w:p w14:paraId="74CBA41E" w14:textId="77777777" w:rsidR="00FC70D9" w:rsidRPr="00783A15" w:rsidRDefault="00645EA9" w:rsidP="00783A15">
            <w:pPr>
              <w:adjustRightInd w:val="0"/>
              <w:snapToGrid w:val="0"/>
              <w:jc w:val="center"/>
              <w:rPr>
                <w:rFonts w:ascii="Times New Roman" w:eastAsia="宋体" w:hAnsi="Times New Roman" w:cs="Times New Roman"/>
                <w:b/>
              </w:rPr>
            </w:pPr>
            <w:r w:rsidRPr="00783A15">
              <w:rPr>
                <w:rFonts w:ascii="Times New Roman" w:eastAsia="宋体" w:hAnsi="Times New Roman" w:cs="Times New Roman"/>
                <w:b/>
              </w:rPr>
              <w:t>检测仪器及仪器编号</w:t>
            </w:r>
          </w:p>
        </w:tc>
      </w:tr>
      <w:tr w:rsidR="00FC70D9" w:rsidRPr="00783A15" w14:paraId="1AC0CFE0" w14:textId="77777777" w:rsidTr="004560CC">
        <w:trPr>
          <w:trHeight w:hRule="exact" w:val="1284"/>
          <w:jc w:val="center"/>
        </w:trPr>
        <w:tc>
          <w:tcPr>
            <w:tcW w:w="1006" w:type="pct"/>
            <w:vAlign w:val="center"/>
          </w:tcPr>
          <w:p w14:paraId="71C1D83E" w14:textId="77777777" w:rsidR="00FC70D9" w:rsidRPr="00783A15" w:rsidRDefault="00645EA9"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噪声</w:t>
            </w:r>
          </w:p>
        </w:tc>
        <w:tc>
          <w:tcPr>
            <w:tcW w:w="2204" w:type="pct"/>
            <w:vAlign w:val="center"/>
          </w:tcPr>
          <w:p w14:paraId="3491A521" w14:textId="77777777" w:rsidR="00FC70D9" w:rsidRPr="00783A15" w:rsidRDefault="00645EA9"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《工业企业厂界环境噪声排放标准》</w:t>
            </w:r>
          </w:p>
          <w:p w14:paraId="5278BE53" w14:textId="77777777" w:rsidR="00FC70D9" w:rsidRPr="00783A15" w:rsidRDefault="00645EA9"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(GB 12348-2008)</w:t>
            </w:r>
          </w:p>
        </w:tc>
        <w:tc>
          <w:tcPr>
            <w:tcW w:w="1789" w:type="pct"/>
            <w:vAlign w:val="center"/>
          </w:tcPr>
          <w:p w14:paraId="7D2A6019" w14:textId="77777777" w:rsidR="00FC70D9" w:rsidRPr="00783A15" w:rsidRDefault="00645EA9" w:rsidP="00783A15">
            <w:pPr>
              <w:adjustRightInd w:val="0"/>
              <w:snapToGrid w:val="0"/>
              <w:jc w:val="center"/>
              <w:rPr>
                <w:rFonts w:ascii="Times New Roman" w:eastAsia="宋体" w:hAnsi="Times New Roman" w:cs="Times New Roman"/>
              </w:rPr>
            </w:pPr>
            <w:r w:rsidRPr="00783A15">
              <w:rPr>
                <w:rFonts w:ascii="Times New Roman" w:eastAsia="宋体" w:hAnsi="Times New Roman" w:cs="Times New Roman"/>
              </w:rPr>
              <w:t>AWA5688</w:t>
            </w:r>
            <w:r w:rsidRPr="00783A15">
              <w:rPr>
                <w:rFonts w:ascii="Times New Roman" w:eastAsia="宋体" w:hAnsi="Times New Roman" w:cs="Times New Roman"/>
              </w:rPr>
              <w:t>型多功能声级计（</w:t>
            </w:r>
            <w:r w:rsidRPr="00783A15">
              <w:rPr>
                <w:rFonts w:ascii="Times New Roman" w:eastAsia="宋体" w:hAnsi="Times New Roman" w:cs="Times New Roman"/>
              </w:rPr>
              <w:t>S117</w:t>
            </w:r>
            <w:r w:rsidRPr="00783A15">
              <w:rPr>
                <w:rFonts w:ascii="Times New Roman" w:eastAsia="宋体" w:hAnsi="Times New Roman" w:cs="Times New Roman"/>
              </w:rPr>
              <w:t>）</w:t>
            </w:r>
          </w:p>
          <w:p w14:paraId="5DB59924" w14:textId="77777777" w:rsidR="00FC70D9" w:rsidRPr="00783A15" w:rsidRDefault="00645EA9" w:rsidP="00783A15">
            <w:pPr>
              <w:pStyle w:val="a0"/>
              <w:jc w:val="center"/>
              <w:rPr>
                <w:rFonts w:ascii="Times New Roman" w:hAnsi="Times New Roman" w:cs="Times New Roman"/>
                <w:szCs w:val="22"/>
              </w:rPr>
            </w:pPr>
            <w:r w:rsidRPr="00783A15">
              <w:rPr>
                <w:rFonts w:ascii="Times New Roman" w:hAnsi="Times New Roman" w:cs="Times New Roman"/>
                <w:szCs w:val="22"/>
              </w:rPr>
              <w:t>AWA6221B</w:t>
            </w:r>
            <w:r w:rsidRPr="00783A15">
              <w:rPr>
                <w:rFonts w:ascii="Times New Roman" w:hAnsi="Times New Roman" w:cs="Times New Roman"/>
                <w:szCs w:val="22"/>
              </w:rPr>
              <w:t>声校准器（</w:t>
            </w:r>
            <w:r w:rsidRPr="00783A15">
              <w:rPr>
                <w:rFonts w:ascii="Times New Roman" w:hAnsi="Times New Roman" w:cs="Times New Roman"/>
                <w:szCs w:val="22"/>
              </w:rPr>
              <w:t>S116</w:t>
            </w:r>
            <w:r w:rsidRPr="00783A15">
              <w:rPr>
                <w:rFonts w:ascii="Times New Roman" w:hAnsi="Times New Roman" w:cs="Times New Roman"/>
                <w:szCs w:val="22"/>
              </w:rPr>
              <w:t>）</w:t>
            </w:r>
          </w:p>
        </w:tc>
      </w:tr>
    </w:tbl>
    <w:p w14:paraId="3DDB7F87" w14:textId="571A5E03" w:rsidR="00652D7F" w:rsidRDefault="00645EA9" w:rsidP="00ED1B80">
      <w:pPr>
        <w:pStyle w:val="3"/>
        <w:spacing w:line="360" w:lineRule="auto"/>
        <w:rPr>
          <w:rFonts w:ascii="Times New Roman" w:hAnsi="Times New Roman" w:cs="Times New Roman"/>
        </w:rPr>
      </w:pPr>
      <w:bookmarkStart w:id="126" w:name="_Toc504831761"/>
      <w:bookmarkStart w:id="127" w:name="_Toc30079638"/>
      <w:r w:rsidRPr="00783A15">
        <w:rPr>
          <w:rFonts w:ascii="Times New Roman" w:hAnsi="Times New Roman" w:cs="Times New Roman"/>
        </w:rPr>
        <w:t xml:space="preserve">6.2.3 </w:t>
      </w:r>
      <w:r w:rsidRPr="00783A15">
        <w:rPr>
          <w:rFonts w:ascii="Times New Roman" w:hAnsi="Times New Roman" w:cs="Times New Roman"/>
        </w:rPr>
        <w:t>监测点位</w:t>
      </w:r>
      <w:bookmarkEnd w:id="126"/>
      <w:bookmarkEnd w:id="127"/>
    </w:p>
    <w:p w14:paraId="29957793" w14:textId="66191E1D" w:rsidR="00ED1B80" w:rsidRDefault="00ED1B80" w:rsidP="00ED1B80"/>
    <w:p w14:paraId="6CA524F6" w14:textId="1687D6D3" w:rsidR="00ED1B80" w:rsidRDefault="00ED1B80" w:rsidP="00ED1B80">
      <w:pPr>
        <w:pStyle w:val="a0"/>
      </w:pPr>
    </w:p>
    <w:p w14:paraId="74490E07" w14:textId="31AC1748" w:rsidR="00ED1B80" w:rsidRDefault="00ED1B80" w:rsidP="00ED1B80">
      <w:pPr>
        <w:pStyle w:val="21"/>
      </w:pPr>
    </w:p>
    <w:p w14:paraId="3205FEFF" w14:textId="2B144E4F" w:rsidR="00ED1B80" w:rsidRDefault="00ED1B80" w:rsidP="00ED1B80">
      <w:pPr>
        <w:pStyle w:val="21"/>
      </w:pPr>
    </w:p>
    <w:p w14:paraId="450D0617" w14:textId="1FAF6E95" w:rsidR="00ED1B80" w:rsidRDefault="00ED1B80" w:rsidP="00ED1B80">
      <w:pPr>
        <w:pStyle w:val="21"/>
      </w:pPr>
    </w:p>
    <w:p w14:paraId="283215E2" w14:textId="77777777" w:rsidR="00ED1B80" w:rsidRPr="00ED1B80" w:rsidRDefault="00ED1B80" w:rsidP="00ED1B80">
      <w:pPr>
        <w:pStyle w:val="21"/>
      </w:pPr>
    </w:p>
    <w:p w14:paraId="242A194B" w14:textId="77777777" w:rsidR="00FC70D9" w:rsidRPr="00783A15" w:rsidRDefault="00645EA9" w:rsidP="00ED1B80">
      <w:pPr>
        <w:spacing w:line="360" w:lineRule="auto"/>
        <w:rPr>
          <w:rFonts w:ascii="Times New Roman" w:eastAsia="宋体" w:hAnsi="Times New Roman" w:cs="Times New Roman"/>
          <w:sz w:val="24"/>
          <w:szCs w:val="24"/>
        </w:rPr>
      </w:pPr>
      <w:r w:rsidRPr="00783A15">
        <w:rPr>
          <w:rFonts w:ascii="Times New Roman" w:eastAsia="宋体" w:hAnsi="Times New Roman" w:cs="Times New Roman"/>
          <w:sz w:val="24"/>
          <w:szCs w:val="24"/>
        </w:rPr>
        <w:lastRenderedPageBreak/>
        <w:fldChar w:fldCharType="begin"/>
      </w:r>
      <w:r w:rsidRPr="00783A15">
        <w:rPr>
          <w:rFonts w:ascii="Times New Roman" w:eastAsia="宋体" w:hAnsi="Times New Roman" w:cs="Times New Roman"/>
          <w:sz w:val="24"/>
          <w:szCs w:val="24"/>
        </w:rPr>
        <w:instrText xml:space="preserve"> = 1 \* GB3 </w:instrText>
      </w:r>
      <w:r w:rsidRPr="00783A15">
        <w:rPr>
          <w:rFonts w:ascii="Times New Roman" w:eastAsia="宋体" w:hAnsi="Times New Roman" w:cs="Times New Roman"/>
          <w:sz w:val="24"/>
          <w:szCs w:val="24"/>
        </w:rPr>
        <w:fldChar w:fldCharType="separate"/>
      </w:r>
      <w:r w:rsidRPr="00783A15">
        <w:rPr>
          <w:rFonts w:ascii="宋体" w:eastAsia="宋体" w:hAnsi="宋体" w:cs="宋体" w:hint="eastAsia"/>
          <w:sz w:val="24"/>
          <w:szCs w:val="24"/>
        </w:rPr>
        <w:t>①</w:t>
      </w:r>
      <w:r w:rsidRPr="00783A15">
        <w:rPr>
          <w:rFonts w:ascii="Times New Roman" w:eastAsia="宋体" w:hAnsi="Times New Roman" w:cs="Times New Roman"/>
          <w:sz w:val="24"/>
          <w:szCs w:val="24"/>
        </w:rPr>
        <w:fldChar w:fldCharType="end"/>
      </w:r>
      <w:r w:rsidRPr="00783A15">
        <w:rPr>
          <w:rFonts w:ascii="Times New Roman" w:eastAsia="宋体" w:hAnsi="Times New Roman" w:cs="Times New Roman"/>
          <w:sz w:val="24"/>
          <w:szCs w:val="24"/>
        </w:rPr>
        <w:t>废气监测点位示意图</w:t>
      </w:r>
    </w:p>
    <w:p w14:paraId="7E190C50" w14:textId="39924B5F" w:rsidR="00FC70D9" w:rsidRPr="00783A15" w:rsidRDefault="00ED1B80" w:rsidP="00ED1B80">
      <w:pPr>
        <w:pStyle w:val="a0"/>
        <w:spacing w:line="360" w:lineRule="auto"/>
        <w:rPr>
          <w:rFonts w:ascii="Times New Roman" w:hAnsi="Times New Roman" w:cs="Times New Roman"/>
        </w:rPr>
      </w:pPr>
      <w:r w:rsidRPr="00783A15">
        <w:rPr>
          <w:rFonts w:ascii="Times New Roman" w:hAnsi="Times New Roman" w:cs="Times New Roman"/>
          <w:noProof/>
        </w:rPr>
        <w:drawing>
          <wp:anchor distT="0" distB="0" distL="114300" distR="114300" simplePos="0" relativeHeight="251640832" behindDoc="0" locked="0" layoutInCell="1" allowOverlap="1" wp14:anchorId="5D89B155" wp14:editId="67109952">
            <wp:simplePos x="0" y="0"/>
            <wp:positionH relativeFrom="column">
              <wp:posOffset>-1021</wp:posOffset>
            </wp:positionH>
            <wp:positionV relativeFrom="paragraph">
              <wp:posOffset>238318</wp:posOffset>
            </wp:positionV>
            <wp:extent cx="5133975" cy="302895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133975" cy="3028950"/>
                    </a:xfrm>
                    <a:prstGeom prst="rect">
                      <a:avLst/>
                    </a:prstGeom>
                  </pic:spPr>
                </pic:pic>
              </a:graphicData>
            </a:graphic>
          </wp:anchor>
        </w:drawing>
      </w:r>
      <w:r w:rsidR="00645EA9" w:rsidRPr="00783A15">
        <w:rPr>
          <w:rFonts w:ascii="Times New Roman" w:hAnsi="Times New Roman" w:cs="Times New Roman"/>
        </w:rPr>
        <w:t>12</w:t>
      </w:r>
      <w:r w:rsidR="00645EA9" w:rsidRPr="00783A15">
        <w:rPr>
          <w:rFonts w:ascii="Times New Roman" w:hAnsi="Times New Roman" w:cs="Times New Roman"/>
        </w:rPr>
        <w:t>月</w:t>
      </w:r>
      <w:r w:rsidR="00645EA9" w:rsidRPr="00783A15">
        <w:rPr>
          <w:rFonts w:ascii="Times New Roman" w:hAnsi="Times New Roman" w:cs="Times New Roman"/>
        </w:rPr>
        <w:t>19</w:t>
      </w:r>
      <w:r w:rsidR="00645EA9" w:rsidRPr="00783A15">
        <w:rPr>
          <w:rFonts w:ascii="Times New Roman" w:hAnsi="Times New Roman" w:cs="Times New Roman"/>
        </w:rPr>
        <w:t>日无组织废气检测点位示意图</w:t>
      </w:r>
    </w:p>
    <w:p w14:paraId="21FA5080" w14:textId="1EF1B3FA" w:rsidR="00FC70D9" w:rsidRPr="00783A15" w:rsidRDefault="00FC70D9" w:rsidP="00783A15">
      <w:pPr>
        <w:pStyle w:val="21"/>
        <w:spacing w:line="240" w:lineRule="auto"/>
        <w:rPr>
          <w:rFonts w:ascii="Times New Roman" w:hAnsi="Times New Roman" w:cs="Times New Roman"/>
        </w:rPr>
      </w:pPr>
    </w:p>
    <w:p w14:paraId="1AEF06A9" w14:textId="4371B7C9" w:rsidR="00FC70D9" w:rsidRPr="00783A15" w:rsidRDefault="00FC70D9" w:rsidP="00783A15">
      <w:pPr>
        <w:jc w:val="center"/>
        <w:rPr>
          <w:rFonts w:ascii="Times New Roman" w:eastAsia="宋体" w:hAnsi="Times New Roman" w:cs="Times New Roman"/>
          <w:b/>
          <w:sz w:val="24"/>
          <w:szCs w:val="24"/>
        </w:rPr>
      </w:pPr>
    </w:p>
    <w:p w14:paraId="5EDF31CC" w14:textId="4F82CB86" w:rsidR="00FC70D9" w:rsidRPr="00783A15" w:rsidRDefault="00FC70D9" w:rsidP="00783A15">
      <w:pPr>
        <w:jc w:val="center"/>
        <w:rPr>
          <w:rFonts w:ascii="Times New Roman" w:eastAsia="宋体" w:hAnsi="Times New Roman" w:cs="Times New Roman"/>
          <w:b/>
          <w:sz w:val="24"/>
          <w:szCs w:val="24"/>
        </w:rPr>
      </w:pPr>
    </w:p>
    <w:p w14:paraId="338645FD" w14:textId="6A969A41" w:rsidR="00FC70D9" w:rsidRPr="00783A15" w:rsidRDefault="00FC70D9" w:rsidP="00783A15">
      <w:pPr>
        <w:jc w:val="center"/>
        <w:rPr>
          <w:rFonts w:ascii="Times New Roman" w:eastAsia="宋体" w:hAnsi="Times New Roman" w:cs="Times New Roman"/>
          <w:b/>
          <w:sz w:val="24"/>
          <w:szCs w:val="24"/>
        </w:rPr>
      </w:pPr>
    </w:p>
    <w:p w14:paraId="4137BD72" w14:textId="370A24F1" w:rsidR="00FC70D9" w:rsidRPr="00783A15" w:rsidRDefault="00FC70D9" w:rsidP="00783A15">
      <w:pPr>
        <w:jc w:val="center"/>
        <w:rPr>
          <w:rFonts w:ascii="Times New Roman" w:eastAsia="宋体" w:hAnsi="Times New Roman" w:cs="Times New Roman"/>
          <w:b/>
          <w:sz w:val="24"/>
          <w:szCs w:val="24"/>
        </w:rPr>
      </w:pPr>
    </w:p>
    <w:p w14:paraId="126BA3A5" w14:textId="15BD06C5" w:rsidR="00FC70D9" w:rsidRPr="00783A15" w:rsidRDefault="00FC70D9" w:rsidP="00783A15">
      <w:pPr>
        <w:jc w:val="center"/>
        <w:rPr>
          <w:rFonts w:ascii="Times New Roman" w:eastAsia="宋体" w:hAnsi="Times New Roman" w:cs="Times New Roman"/>
          <w:b/>
          <w:sz w:val="24"/>
          <w:szCs w:val="24"/>
        </w:rPr>
      </w:pPr>
    </w:p>
    <w:p w14:paraId="4671B3A1" w14:textId="77777777" w:rsidR="00FC70D9" w:rsidRPr="00783A15" w:rsidRDefault="00FC70D9" w:rsidP="00783A15">
      <w:pPr>
        <w:jc w:val="center"/>
        <w:rPr>
          <w:rFonts w:ascii="Times New Roman" w:eastAsia="宋体" w:hAnsi="Times New Roman" w:cs="Times New Roman"/>
          <w:b/>
          <w:sz w:val="24"/>
          <w:szCs w:val="24"/>
        </w:rPr>
      </w:pPr>
    </w:p>
    <w:p w14:paraId="1304F44B" w14:textId="77777777" w:rsidR="00FC70D9" w:rsidRPr="00783A15" w:rsidRDefault="00FC70D9" w:rsidP="00783A15">
      <w:pPr>
        <w:jc w:val="center"/>
        <w:rPr>
          <w:rFonts w:ascii="Times New Roman" w:eastAsia="宋体" w:hAnsi="Times New Roman" w:cs="Times New Roman"/>
          <w:b/>
          <w:sz w:val="24"/>
          <w:szCs w:val="24"/>
        </w:rPr>
      </w:pPr>
    </w:p>
    <w:p w14:paraId="401C9BB1" w14:textId="77777777" w:rsidR="00FC70D9" w:rsidRPr="00783A15" w:rsidRDefault="00FC70D9" w:rsidP="00783A15">
      <w:pPr>
        <w:jc w:val="center"/>
        <w:rPr>
          <w:rFonts w:ascii="Times New Roman" w:eastAsia="宋体" w:hAnsi="Times New Roman" w:cs="Times New Roman"/>
          <w:b/>
          <w:sz w:val="24"/>
          <w:szCs w:val="24"/>
        </w:rPr>
      </w:pPr>
    </w:p>
    <w:p w14:paraId="248DA2DB" w14:textId="77777777" w:rsidR="00FC70D9" w:rsidRPr="00783A15" w:rsidRDefault="00FC70D9" w:rsidP="00783A15">
      <w:pPr>
        <w:jc w:val="center"/>
        <w:rPr>
          <w:rFonts w:ascii="Times New Roman" w:eastAsia="宋体" w:hAnsi="Times New Roman" w:cs="Times New Roman"/>
          <w:b/>
          <w:sz w:val="24"/>
          <w:szCs w:val="24"/>
        </w:rPr>
      </w:pPr>
    </w:p>
    <w:p w14:paraId="68AD5EF5" w14:textId="02CB9BCD" w:rsidR="00FC70D9" w:rsidRDefault="00FC70D9" w:rsidP="00783A15">
      <w:pPr>
        <w:jc w:val="center"/>
        <w:rPr>
          <w:rFonts w:ascii="Times New Roman" w:eastAsia="宋体" w:hAnsi="Times New Roman" w:cs="Times New Roman"/>
          <w:b/>
          <w:sz w:val="24"/>
          <w:szCs w:val="24"/>
        </w:rPr>
      </w:pPr>
    </w:p>
    <w:p w14:paraId="5824C523" w14:textId="15ABBC5E" w:rsidR="00ED1B80" w:rsidRDefault="00ED1B80" w:rsidP="00ED1B80">
      <w:pPr>
        <w:pStyle w:val="a0"/>
      </w:pPr>
    </w:p>
    <w:p w14:paraId="786614CC" w14:textId="7F38CE37" w:rsidR="00ED1B80" w:rsidRDefault="00ED1B80" w:rsidP="00ED1B80">
      <w:pPr>
        <w:pStyle w:val="21"/>
      </w:pPr>
    </w:p>
    <w:p w14:paraId="27BF5F07" w14:textId="77777777" w:rsidR="00ED1B80" w:rsidRPr="00ED1B80" w:rsidRDefault="00ED1B80" w:rsidP="00ED1B80">
      <w:pPr>
        <w:pStyle w:val="21"/>
      </w:pPr>
    </w:p>
    <w:p w14:paraId="5E20CE12" w14:textId="77777777" w:rsidR="00FC70D9" w:rsidRPr="00783A15" w:rsidRDefault="00645EA9" w:rsidP="00783A15">
      <w:pPr>
        <w:pStyle w:val="a0"/>
        <w:rPr>
          <w:rFonts w:ascii="Times New Roman" w:hAnsi="Times New Roman" w:cs="Times New Roman"/>
        </w:rPr>
      </w:pPr>
      <w:r w:rsidRPr="00783A15">
        <w:rPr>
          <w:rFonts w:ascii="Times New Roman" w:hAnsi="Times New Roman" w:cs="Times New Roman"/>
        </w:rPr>
        <w:t>12</w:t>
      </w:r>
      <w:r w:rsidRPr="00783A15">
        <w:rPr>
          <w:rFonts w:ascii="Times New Roman" w:hAnsi="Times New Roman" w:cs="Times New Roman"/>
        </w:rPr>
        <w:t>月</w:t>
      </w:r>
      <w:r w:rsidRPr="00783A15">
        <w:rPr>
          <w:rFonts w:ascii="Times New Roman" w:hAnsi="Times New Roman" w:cs="Times New Roman"/>
        </w:rPr>
        <w:t>20</w:t>
      </w:r>
      <w:r w:rsidRPr="00783A15">
        <w:rPr>
          <w:rFonts w:ascii="Times New Roman" w:hAnsi="Times New Roman" w:cs="Times New Roman"/>
        </w:rPr>
        <w:t>日无组织废气检测点位示意图</w:t>
      </w:r>
    </w:p>
    <w:p w14:paraId="2151A54C" w14:textId="4B9F9985" w:rsidR="00ED1B80" w:rsidRPr="00ED1B80" w:rsidRDefault="00645EA9" w:rsidP="00ED1B80">
      <w:pPr>
        <w:jc w:val="center"/>
        <w:rPr>
          <w:rFonts w:ascii="Times New Roman" w:eastAsia="宋体" w:hAnsi="Times New Roman" w:cs="Times New Roman"/>
          <w:b/>
          <w:sz w:val="24"/>
          <w:szCs w:val="24"/>
        </w:rPr>
      </w:pPr>
      <w:r w:rsidRPr="00783A15">
        <w:rPr>
          <w:rFonts w:ascii="Times New Roman" w:eastAsia="宋体" w:hAnsi="Times New Roman" w:cs="Times New Roman"/>
          <w:noProof/>
        </w:rPr>
        <w:drawing>
          <wp:inline distT="0" distB="0" distL="0" distR="0" wp14:anchorId="67755C08" wp14:editId="30BC4D8E">
            <wp:extent cx="5162550" cy="29622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162550" cy="2962275"/>
                    </a:xfrm>
                    <a:prstGeom prst="rect">
                      <a:avLst/>
                    </a:prstGeom>
                  </pic:spPr>
                </pic:pic>
              </a:graphicData>
            </a:graphic>
          </wp:inline>
        </w:drawing>
      </w:r>
    </w:p>
    <w:p w14:paraId="10EDCE94" w14:textId="1590F3D9" w:rsidR="00FC70D9" w:rsidRPr="00783A15" w:rsidRDefault="00645EA9" w:rsidP="00783A15">
      <w:pPr>
        <w:jc w:val="center"/>
        <w:rPr>
          <w:rFonts w:ascii="Times New Roman" w:eastAsia="宋体" w:hAnsi="Times New Roman" w:cs="Times New Roman"/>
          <w:b/>
          <w:sz w:val="24"/>
          <w:szCs w:val="24"/>
        </w:rPr>
      </w:pPr>
      <w:r w:rsidRPr="00783A15">
        <w:rPr>
          <w:rFonts w:ascii="Times New Roman" w:eastAsia="宋体" w:hAnsi="Times New Roman" w:cs="Times New Roman"/>
          <w:noProof/>
        </w:rPr>
        <w:drawing>
          <wp:anchor distT="0" distB="0" distL="114300" distR="114300" simplePos="0" relativeHeight="251674624" behindDoc="0" locked="0" layoutInCell="1" allowOverlap="1" wp14:anchorId="0B842D63" wp14:editId="71AC989E">
            <wp:simplePos x="0" y="0"/>
            <wp:positionH relativeFrom="column">
              <wp:posOffset>600075</wp:posOffset>
            </wp:positionH>
            <wp:positionV relativeFrom="paragraph">
              <wp:posOffset>30480</wp:posOffset>
            </wp:positionV>
            <wp:extent cx="5095875" cy="314325"/>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5095875" cy="314325"/>
                    </a:xfrm>
                    <a:prstGeom prst="rect">
                      <a:avLst/>
                    </a:prstGeom>
                  </pic:spPr>
                </pic:pic>
              </a:graphicData>
            </a:graphic>
          </wp:anchor>
        </w:drawing>
      </w:r>
    </w:p>
    <w:p w14:paraId="0E1AACAE" w14:textId="5342936A" w:rsidR="00FC70D9" w:rsidRPr="00783A15" w:rsidRDefault="00FC70D9" w:rsidP="00783A15">
      <w:pPr>
        <w:jc w:val="center"/>
        <w:rPr>
          <w:rFonts w:ascii="Times New Roman" w:eastAsia="宋体" w:hAnsi="Times New Roman" w:cs="Times New Roman"/>
          <w:b/>
          <w:sz w:val="24"/>
          <w:szCs w:val="24"/>
        </w:rPr>
      </w:pPr>
    </w:p>
    <w:p w14:paraId="146ABFE4" w14:textId="44D15896" w:rsidR="00ED1B80" w:rsidRDefault="00ED1B80" w:rsidP="00783A15">
      <w:pPr>
        <w:jc w:val="center"/>
        <w:rPr>
          <w:rFonts w:ascii="Times New Roman" w:eastAsia="宋体" w:hAnsi="Times New Roman" w:cs="Times New Roman"/>
          <w:b/>
          <w:sz w:val="24"/>
          <w:szCs w:val="24"/>
        </w:rPr>
      </w:pPr>
      <w:r w:rsidRPr="00783A15">
        <w:rPr>
          <w:rFonts w:ascii="Times New Roman" w:eastAsia="宋体" w:hAnsi="Times New Roman" w:cs="Times New Roman"/>
          <w:noProof/>
        </w:rPr>
        <w:drawing>
          <wp:anchor distT="0" distB="0" distL="114300" distR="114300" simplePos="0" relativeHeight="251688960" behindDoc="0" locked="0" layoutInCell="1" allowOverlap="1" wp14:anchorId="3D74DAB9" wp14:editId="4599571F">
            <wp:simplePos x="0" y="0"/>
            <wp:positionH relativeFrom="column">
              <wp:posOffset>573930</wp:posOffset>
            </wp:positionH>
            <wp:positionV relativeFrom="paragraph">
              <wp:posOffset>16759</wp:posOffset>
            </wp:positionV>
            <wp:extent cx="3867150" cy="542925"/>
            <wp:effectExtent l="0" t="0" r="0" b="9525"/>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867150" cy="542925"/>
                    </a:xfrm>
                    <a:prstGeom prst="rect">
                      <a:avLst/>
                    </a:prstGeom>
                  </pic:spPr>
                </pic:pic>
              </a:graphicData>
            </a:graphic>
          </wp:anchor>
        </w:drawing>
      </w:r>
    </w:p>
    <w:p w14:paraId="465F3099" w14:textId="77777777" w:rsidR="00ED1B80" w:rsidRDefault="00ED1B80" w:rsidP="00783A15">
      <w:pPr>
        <w:jc w:val="center"/>
        <w:rPr>
          <w:rFonts w:ascii="Times New Roman" w:eastAsia="宋体" w:hAnsi="Times New Roman" w:cs="Times New Roman"/>
          <w:b/>
          <w:sz w:val="24"/>
          <w:szCs w:val="24"/>
        </w:rPr>
      </w:pPr>
    </w:p>
    <w:p w14:paraId="1B82D68D" w14:textId="77777777" w:rsidR="00ED1B80" w:rsidRDefault="00ED1B80" w:rsidP="00783A15">
      <w:pPr>
        <w:jc w:val="center"/>
        <w:rPr>
          <w:rFonts w:ascii="Times New Roman" w:eastAsia="宋体" w:hAnsi="Times New Roman" w:cs="Times New Roman"/>
          <w:b/>
          <w:sz w:val="24"/>
          <w:szCs w:val="24"/>
        </w:rPr>
      </w:pPr>
    </w:p>
    <w:p w14:paraId="305F496E" w14:textId="4CD827FC" w:rsidR="00FC70D9" w:rsidRPr="00783A15" w:rsidRDefault="00645EA9" w:rsidP="00783A15">
      <w:pPr>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图</w:t>
      </w:r>
      <w:r w:rsidRPr="00783A15">
        <w:rPr>
          <w:rFonts w:ascii="Times New Roman" w:eastAsia="宋体" w:hAnsi="Times New Roman" w:cs="Times New Roman"/>
          <w:b/>
          <w:sz w:val="24"/>
          <w:szCs w:val="24"/>
        </w:rPr>
        <w:t>6-1</w:t>
      </w:r>
      <w:r w:rsidRPr="00783A15">
        <w:rPr>
          <w:rFonts w:ascii="Times New Roman" w:eastAsia="宋体" w:hAnsi="Times New Roman" w:cs="Times New Roman"/>
          <w:b/>
          <w:sz w:val="24"/>
          <w:szCs w:val="24"/>
        </w:rPr>
        <w:t>监测点位示意图</w:t>
      </w:r>
    </w:p>
    <w:p w14:paraId="3CCF1297" w14:textId="6F08F9D4" w:rsidR="00652D7F" w:rsidRPr="00783A15" w:rsidRDefault="00652D7F" w:rsidP="00783A15">
      <w:pPr>
        <w:pStyle w:val="a0"/>
        <w:rPr>
          <w:rFonts w:ascii="Times New Roman" w:hAnsi="Times New Roman" w:cs="Times New Roman"/>
        </w:rPr>
      </w:pPr>
    </w:p>
    <w:p w14:paraId="46652517" w14:textId="2E404118" w:rsidR="00652D7F" w:rsidRDefault="00652D7F" w:rsidP="00783A15">
      <w:pPr>
        <w:pStyle w:val="21"/>
        <w:spacing w:line="240" w:lineRule="auto"/>
        <w:rPr>
          <w:rFonts w:ascii="Times New Roman" w:hAnsi="Times New Roman" w:cs="Times New Roman"/>
        </w:rPr>
      </w:pPr>
    </w:p>
    <w:p w14:paraId="720DFDF2" w14:textId="77777777" w:rsidR="00ED1B80" w:rsidRPr="00783A15" w:rsidRDefault="00ED1B80" w:rsidP="00783A15">
      <w:pPr>
        <w:pStyle w:val="21"/>
        <w:spacing w:line="240" w:lineRule="auto"/>
        <w:rPr>
          <w:rFonts w:ascii="Times New Roman" w:hAnsi="Times New Roman" w:cs="Times New Roman"/>
        </w:rPr>
      </w:pPr>
    </w:p>
    <w:p w14:paraId="5290DFF8" w14:textId="77777777" w:rsidR="00FC70D9" w:rsidRPr="00783A15" w:rsidRDefault="00645EA9" w:rsidP="00783A15">
      <w:pPr>
        <w:rPr>
          <w:rFonts w:ascii="Times New Roman" w:eastAsia="宋体" w:hAnsi="Times New Roman" w:cs="Times New Roman"/>
          <w:sz w:val="24"/>
          <w:szCs w:val="24"/>
        </w:rPr>
      </w:pPr>
      <w:r w:rsidRPr="00783A15">
        <w:rPr>
          <w:rFonts w:ascii="宋体" w:eastAsia="宋体" w:hAnsi="宋体" w:cs="宋体" w:hint="eastAsia"/>
          <w:sz w:val="24"/>
          <w:szCs w:val="24"/>
        </w:rPr>
        <w:lastRenderedPageBreak/>
        <w:t>②</w:t>
      </w:r>
      <w:r w:rsidRPr="00783A15">
        <w:rPr>
          <w:rFonts w:ascii="Times New Roman" w:eastAsia="宋体" w:hAnsi="Times New Roman" w:cs="Times New Roman"/>
          <w:sz w:val="24"/>
          <w:szCs w:val="24"/>
        </w:rPr>
        <w:t>噪声监测点位示意图</w:t>
      </w:r>
    </w:p>
    <w:p w14:paraId="1AED1339" w14:textId="77777777" w:rsidR="00FC70D9" w:rsidRPr="00783A15" w:rsidRDefault="00645EA9" w:rsidP="00783A15">
      <w:pPr>
        <w:pStyle w:val="a0"/>
        <w:rPr>
          <w:rFonts w:ascii="Times New Roman" w:hAnsi="Times New Roman" w:cs="Times New Roman"/>
        </w:rPr>
      </w:pPr>
      <w:r w:rsidRPr="00783A15">
        <w:rPr>
          <w:rFonts w:ascii="Times New Roman" w:hAnsi="Times New Roman" w:cs="Times New Roman"/>
          <w:noProof/>
        </w:rPr>
        <w:drawing>
          <wp:inline distT="0" distB="0" distL="0" distR="0" wp14:anchorId="2A3DEFCF" wp14:editId="3BB851E3">
            <wp:extent cx="5067300" cy="26193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8"/>
                    <a:stretch>
                      <a:fillRect/>
                    </a:stretch>
                  </pic:blipFill>
                  <pic:spPr>
                    <a:xfrm>
                      <a:off x="0" y="0"/>
                      <a:ext cx="5067300" cy="2619375"/>
                    </a:xfrm>
                    <a:prstGeom prst="rect">
                      <a:avLst/>
                    </a:prstGeom>
                  </pic:spPr>
                </pic:pic>
              </a:graphicData>
            </a:graphic>
          </wp:inline>
        </w:drawing>
      </w:r>
    </w:p>
    <w:p w14:paraId="14073B4A" w14:textId="77777777" w:rsidR="00FC70D9" w:rsidRPr="00783A15" w:rsidRDefault="00645EA9" w:rsidP="00783A15">
      <w:pPr>
        <w:pStyle w:val="21"/>
        <w:spacing w:line="240" w:lineRule="auto"/>
        <w:rPr>
          <w:rFonts w:ascii="Times New Roman" w:hAnsi="Times New Roman" w:cs="Times New Roman"/>
        </w:rPr>
      </w:pPr>
      <w:r w:rsidRPr="00783A15">
        <w:rPr>
          <w:rFonts w:ascii="Times New Roman" w:hAnsi="Times New Roman" w:cs="Times New Roman"/>
          <w:noProof/>
        </w:rPr>
        <w:drawing>
          <wp:anchor distT="0" distB="0" distL="114300" distR="114300" simplePos="0" relativeHeight="251650048" behindDoc="0" locked="0" layoutInCell="1" allowOverlap="1" wp14:anchorId="300F939F" wp14:editId="292A3B6C">
            <wp:simplePos x="0" y="0"/>
            <wp:positionH relativeFrom="column">
              <wp:posOffset>838200</wp:posOffset>
            </wp:positionH>
            <wp:positionV relativeFrom="paragraph">
              <wp:posOffset>9525</wp:posOffset>
            </wp:positionV>
            <wp:extent cx="1924050" cy="22860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1924050" cy="228600"/>
                    </a:xfrm>
                    <a:prstGeom prst="rect">
                      <a:avLst/>
                    </a:prstGeom>
                  </pic:spPr>
                </pic:pic>
              </a:graphicData>
            </a:graphic>
          </wp:anchor>
        </w:drawing>
      </w:r>
    </w:p>
    <w:p w14:paraId="747A4798" w14:textId="77777777" w:rsidR="00FC70D9" w:rsidRPr="00783A15" w:rsidRDefault="00645EA9" w:rsidP="00783A15">
      <w:pPr>
        <w:pStyle w:val="21"/>
        <w:spacing w:line="240" w:lineRule="auto"/>
        <w:rPr>
          <w:rFonts w:ascii="Times New Roman" w:hAnsi="Times New Roman" w:cs="Times New Roman"/>
        </w:rPr>
        <w:sectPr w:rsidR="00FC70D9" w:rsidRPr="00783A15">
          <w:pgSz w:w="11906" w:h="16838"/>
          <w:pgMar w:top="1440" w:right="1800" w:bottom="1440" w:left="1800" w:header="851" w:footer="992" w:gutter="0"/>
          <w:cols w:space="425"/>
          <w:docGrid w:type="lines" w:linePitch="312"/>
        </w:sectPr>
      </w:pPr>
      <w:r w:rsidRPr="00783A15">
        <w:rPr>
          <w:rFonts w:ascii="Times New Roman" w:hAnsi="Times New Roman" w:cs="Times New Roman"/>
          <w:noProof/>
        </w:rPr>
        <w:drawing>
          <wp:anchor distT="0" distB="0" distL="114300" distR="114300" simplePos="0" relativeHeight="251684864" behindDoc="0" locked="0" layoutInCell="1" allowOverlap="1" wp14:anchorId="4D349FAD" wp14:editId="54365C6D">
            <wp:simplePos x="0" y="0"/>
            <wp:positionH relativeFrom="column">
              <wp:posOffset>390525</wp:posOffset>
            </wp:positionH>
            <wp:positionV relativeFrom="paragraph">
              <wp:posOffset>19050</wp:posOffset>
            </wp:positionV>
            <wp:extent cx="4886325" cy="60007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4886325" cy="600075"/>
                    </a:xfrm>
                    <a:prstGeom prst="rect">
                      <a:avLst/>
                    </a:prstGeom>
                  </pic:spPr>
                </pic:pic>
              </a:graphicData>
            </a:graphic>
          </wp:anchor>
        </w:drawing>
      </w:r>
    </w:p>
    <w:p w14:paraId="12197786" w14:textId="77777777" w:rsidR="00FC70D9" w:rsidRPr="00783A15" w:rsidRDefault="00645EA9" w:rsidP="00783A15">
      <w:pPr>
        <w:pStyle w:val="1"/>
        <w:spacing w:line="240" w:lineRule="auto"/>
        <w:rPr>
          <w:rFonts w:ascii="Times New Roman" w:hAnsi="Times New Roman" w:cs="Times New Roman"/>
        </w:rPr>
      </w:pPr>
      <w:bookmarkStart w:id="128" w:name="_Toc504831763"/>
      <w:bookmarkStart w:id="129" w:name="_Toc30079639"/>
      <w:r w:rsidRPr="00783A15">
        <w:rPr>
          <w:rFonts w:ascii="Times New Roman" w:hAnsi="Times New Roman" w:cs="Times New Roman"/>
        </w:rPr>
        <w:lastRenderedPageBreak/>
        <w:t xml:space="preserve">7 </w:t>
      </w:r>
      <w:r w:rsidRPr="00783A15">
        <w:rPr>
          <w:rFonts w:ascii="Times New Roman" w:hAnsi="Times New Roman" w:cs="Times New Roman"/>
        </w:rPr>
        <w:t>验收监测结果及分析</w:t>
      </w:r>
      <w:bookmarkEnd w:id="128"/>
      <w:bookmarkEnd w:id="129"/>
    </w:p>
    <w:p w14:paraId="760B1955" w14:textId="77777777" w:rsidR="00FC70D9" w:rsidRPr="00783A15" w:rsidRDefault="00645EA9" w:rsidP="00783A15">
      <w:pPr>
        <w:pStyle w:val="2"/>
        <w:spacing w:line="240" w:lineRule="auto"/>
        <w:rPr>
          <w:rFonts w:ascii="Times New Roman" w:hAnsi="Times New Roman" w:cs="Times New Roman"/>
        </w:rPr>
      </w:pPr>
      <w:bookmarkStart w:id="130" w:name="_Toc504831764"/>
      <w:bookmarkStart w:id="131" w:name="_Toc30079640"/>
      <w:r w:rsidRPr="00783A15">
        <w:rPr>
          <w:rFonts w:ascii="Times New Roman" w:hAnsi="Times New Roman" w:cs="Times New Roman"/>
        </w:rPr>
        <w:t xml:space="preserve">7.1 </w:t>
      </w:r>
      <w:r w:rsidRPr="00783A15">
        <w:rPr>
          <w:rFonts w:ascii="Times New Roman" w:hAnsi="Times New Roman" w:cs="Times New Roman"/>
        </w:rPr>
        <w:t>监测结果</w:t>
      </w:r>
      <w:bookmarkEnd w:id="130"/>
      <w:bookmarkEnd w:id="131"/>
    </w:p>
    <w:p w14:paraId="22D7C0ED" w14:textId="77777777" w:rsidR="00FC70D9" w:rsidRPr="00783A15" w:rsidRDefault="00645EA9" w:rsidP="00783A15">
      <w:pPr>
        <w:pStyle w:val="3"/>
        <w:spacing w:line="240" w:lineRule="auto"/>
        <w:rPr>
          <w:rFonts w:ascii="Times New Roman" w:hAnsi="Times New Roman" w:cs="Times New Roman"/>
        </w:rPr>
      </w:pPr>
      <w:bookmarkStart w:id="132" w:name="_Toc504831766"/>
      <w:bookmarkStart w:id="133" w:name="_Toc497001487"/>
      <w:bookmarkStart w:id="134" w:name="_Toc30079641"/>
      <w:r w:rsidRPr="00783A15">
        <w:rPr>
          <w:rFonts w:ascii="Times New Roman" w:hAnsi="Times New Roman" w:cs="Times New Roman"/>
        </w:rPr>
        <w:t>7.1.1</w:t>
      </w:r>
      <w:r w:rsidRPr="00783A15">
        <w:rPr>
          <w:rFonts w:ascii="Times New Roman" w:hAnsi="Times New Roman" w:cs="Times New Roman"/>
        </w:rPr>
        <w:t>有组织废气监测结果</w:t>
      </w:r>
      <w:bookmarkEnd w:id="132"/>
      <w:bookmarkEnd w:id="133"/>
      <w:bookmarkEnd w:id="134"/>
    </w:p>
    <w:p w14:paraId="4A10FF11" w14:textId="77777777" w:rsidR="00FC70D9" w:rsidRPr="00783A15" w:rsidRDefault="00645EA9" w:rsidP="00783A15">
      <w:pPr>
        <w:adjustRightInd w:val="0"/>
        <w:snapToGrid w:val="0"/>
        <w:jc w:val="center"/>
        <w:rPr>
          <w:rFonts w:ascii="Times New Roman" w:eastAsia="宋体" w:hAnsi="Times New Roman" w:cs="Times New Roman"/>
          <w:b/>
          <w:sz w:val="24"/>
          <w:szCs w:val="24"/>
        </w:rPr>
      </w:pPr>
      <w:bookmarkStart w:id="135" w:name="_Toc497001488"/>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7-1  </w:t>
      </w:r>
      <w:r w:rsidRPr="00783A15">
        <w:rPr>
          <w:rFonts w:ascii="Times New Roman" w:eastAsia="宋体" w:hAnsi="Times New Roman" w:cs="Times New Roman"/>
          <w:b/>
          <w:sz w:val="24"/>
          <w:szCs w:val="24"/>
        </w:rPr>
        <w:t>有组织废气监测结果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2720"/>
        <w:gridCol w:w="1075"/>
        <w:gridCol w:w="1031"/>
        <w:gridCol w:w="1053"/>
        <w:gridCol w:w="1052"/>
      </w:tblGrid>
      <w:tr w:rsidR="00FC70D9" w:rsidRPr="00783A15" w14:paraId="067EB39D" w14:textId="77777777" w:rsidTr="00ED1B80">
        <w:trPr>
          <w:trHeight w:val="357"/>
          <w:jc w:val="center"/>
        </w:trPr>
        <w:tc>
          <w:tcPr>
            <w:tcW w:w="933" w:type="pct"/>
            <w:vMerge w:val="restart"/>
            <w:vAlign w:val="center"/>
          </w:tcPr>
          <w:p w14:paraId="09160725"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检测点位及时间</w:t>
            </w:r>
          </w:p>
        </w:tc>
        <w:tc>
          <w:tcPr>
            <w:tcW w:w="1596" w:type="pct"/>
            <w:vMerge w:val="restart"/>
            <w:vAlign w:val="center"/>
          </w:tcPr>
          <w:p w14:paraId="2D1CD35C"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检测项目</w:t>
            </w:r>
          </w:p>
        </w:tc>
        <w:tc>
          <w:tcPr>
            <w:tcW w:w="2471" w:type="pct"/>
            <w:gridSpan w:val="4"/>
            <w:vAlign w:val="center"/>
          </w:tcPr>
          <w:p w14:paraId="45E53DBF"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检测结果</w:t>
            </w:r>
          </w:p>
        </w:tc>
      </w:tr>
      <w:tr w:rsidR="00FC70D9" w:rsidRPr="00783A15" w14:paraId="63981866" w14:textId="77777777" w:rsidTr="00ED1B80">
        <w:trPr>
          <w:trHeight w:val="343"/>
          <w:jc w:val="center"/>
        </w:trPr>
        <w:tc>
          <w:tcPr>
            <w:tcW w:w="933" w:type="pct"/>
            <w:vMerge/>
            <w:vAlign w:val="center"/>
          </w:tcPr>
          <w:p w14:paraId="45BD3EBD"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1596" w:type="pct"/>
            <w:vMerge/>
            <w:vAlign w:val="center"/>
          </w:tcPr>
          <w:p w14:paraId="081CB50D"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631" w:type="pct"/>
            <w:vAlign w:val="center"/>
          </w:tcPr>
          <w:p w14:paraId="505A65C6"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1</w:t>
            </w:r>
          </w:p>
        </w:tc>
        <w:tc>
          <w:tcPr>
            <w:tcW w:w="605" w:type="pct"/>
            <w:vAlign w:val="center"/>
          </w:tcPr>
          <w:p w14:paraId="36FF43A8"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2</w:t>
            </w:r>
          </w:p>
        </w:tc>
        <w:tc>
          <w:tcPr>
            <w:tcW w:w="618" w:type="pct"/>
            <w:vAlign w:val="center"/>
          </w:tcPr>
          <w:p w14:paraId="79D35EFE"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3</w:t>
            </w:r>
          </w:p>
        </w:tc>
        <w:tc>
          <w:tcPr>
            <w:tcW w:w="618" w:type="pct"/>
            <w:vAlign w:val="center"/>
          </w:tcPr>
          <w:p w14:paraId="3CF023BF"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平均值</w:t>
            </w:r>
          </w:p>
        </w:tc>
      </w:tr>
      <w:tr w:rsidR="00FC70D9" w:rsidRPr="00783A15" w14:paraId="00369558" w14:textId="77777777" w:rsidTr="00ED1B80">
        <w:trPr>
          <w:trHeight w:val="385"/>
          <w:jc w:val="center"/>
        </w:trPr>
        <w:tc>
          <w:tcPr>
            <w:tcW w:w="933" w:type="pct"/>
            <w:vMerge w:val="restart"/>
            <w:vAlign w:val="center"/>
          </w:tcPr>
          <w:p w14:paraId="5CECDBD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喷漆、晾干工序净化设备进口</w:t>
            </w:r>
          </w:p>
          <w:p w14:paraId="05BBB33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1596" w:type="pct"/>
            <w:vAlign w:val="center"/>
          </w:tcPr>
          <w:p w14:paraId="0CD5DC4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标</w:t>
            </w:r>
            <w:proofErr w:type="gramStart"/>
            <w:r w:rsidRPr="00783A15">
              <w:rPr>
                <w:rFonts w:ascii="Times New Roman" w:eastAsia="宋体" w:hAnsi="Times New Roman" w:cs="Times New Roman"/>
                <w:szCs w:val="21"/>
              </w:rPr>
              <w:t>况</w:t>
            </w:r>
            <w:proofErr w:type="gramEnd"/>
            <w:r w:rsidRPr="00783A15">
              <w:rPr>
                <w:rFonts w:ascii="Times New Roman" w:eastAsia="宋体" w:hAnsi="Times New Roman" w:cs="Times New Roman"/>
                <w:szCs w:val="21"/>
              </w:rPr>
              <w:t>排气量</w:t>
            </w:r>
            <w:r w:rsidRPr="00783A15">
              <w:rPr>
                <w:rFonts w:ascii="Times New Roman" w:eastAsia="宋体" w:hAnsi="Times New Roman" w:cs="Times New Roman"/>
                <w:szCs w:val="21"/>
              </w:rPr>
              <w:t>m</w:t>
            </w:r>
            <w:r w:rsidRPr="00783A15">
              <w:rPr>
                <w:rFonts w:ascii="Times New Roman" w:eastAsia="宋体" w:hAnsi="Times New Roman" w:cs="Times New Roman"/>
                <w:szCs w:val="21"/>
                <w:vertAlign w:val="superscript"/>
              </w:rPr>
              <w:t>3</w:t>
            </w:r>
            <w:r w:rsidRPr="00783A15">
              <w:rPr>
                <w:rFonts w:ascii="Times New Roman" w:eastAsia="宋体" w:hAnsi="Times New Roman" w:cs="Times New Roman"/>
                <w:szCs w:val="21"/>
              </w:rPr>
              <w:t>/h</w:t>
            </w:r>
          </w:p>
        </w:tc>
        <w:tc>
          <w:tcPr>
            <w:tcW w:w="631" w:type="pct"/>
            <w:vAlign w:val="center"/>
          </w:tcPr>
          <w:p w14:paraId="036F7CB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5686</w:t>
            </w:r>
          </w:p>
        </w:tc>
        <w:tc>
          <w:tcPr>
            <w:tcW w:w="605" w:type="pct"/>
            <w:vAlign w:val="center"/>
          </w:tcPr>
          <w:p w14:paraId="6710167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5631</w:t>
            </w:r>
          </w:p>
        </w:tc>
        <w:tc>
          <w:tcPr>
            <w:tcW w:w="618" w:type="pct"/>
            <w:vAlign w:val="center"/>
          </w:tcPr>
          <w:p w14:paraId="6F3A2CC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5584</w:t>
            </w:r>
          </w:p>
        </w:tc>
        <w:tc>
          <w:tcPr>
            <w:tcW w:w="618" w:type="pct"/>
            <w:vAlign w:val="center"/>
          </w:tcPr>
          <w:p w14:paraId="25D53A9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5634</w:t>
            </w:r>
          </w:p>
        </w:tc>
      </w:tr>
      <w:tr w:rsidR="00FC70D9" w:rsidRPr="00783A15" w14:paraId="42F04304" w14:textId="77777777" w:rsidTr="00ED1B80">
        <w:trPr>
          <w:trHeight w:val="385"/>
          <w:jc w:val="center"/>
        </w:trPr>
        <w:tc>
          <w:tcPr>
            <w:tcW w:w="933" w:type="pct"/>
            <w:vMerge/>
            <w:vAlign w:val="center"/>
          </w:tcPr>
          <w:p w14:paraId="490C118F"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6F0A647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7CBCA5A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26.3</w:t>
            </w:r>
          </w:p>
        </w:tc>
        <w:tc>
          <w:tcPr>
            <w:tcW w:w="605" w:type="pct"/>
            <w:vAlign w:val="center"/>
          </w:tcPr>
          <w:p w14:paraId="6C2B1C7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27.1</w:t>
            </w:r>
          </w:p>
        </w:tc>
        <w:tc>
          <w:tcPr>
            <w:tcW w:w="618" w:type="pct"/>
            <w:vAlign w:val="center"/>
          </w:tcPr>
          <w:p w14:paraId="4CF0726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26.3</w:t>
            </w:r>
          </w:p>
        </w:tc>
        <w:tc>
          <w:tcPr>
            <w:tcW w:w="618" w:type="pct"/>
            <w:vAlign w:val="center"/>
          </w:tcPr>
          <w:p w14:paraId="3F628E0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26.6</w:t>
            </w:r>
          </w:p>
        </w:tc>
      </w:tr>
      <w:tr w:rsidR="00FC70D9" w:rsidRPr="00783A15" w14:paraId="70BDCAE3" w14:textId="77777777" w:rsidTr="00ED1B80">
        <w:trPr>
          <w:trHeight w:val="407"/>
          <w:jc w:val="center"/>
        </w:trPr>
        <w:tc>
          <w:tcPr>
            <w:tcW w:w="933" w:type="pct"/>
            <w:vMerge/>
            <w:vAlign w:val="center"/>
          </w:tcPr>
          <w:p w14:paraId="1647D66F"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CFA1BF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颗粒物速率</w:t>
            </w:r>
            <w:r w:rsidRPr="00783A15">
              <w:rPr>
                <w:rFonts w:ascii="Times New Roman" w:eastAsia="宋体" w:hAnsi="Times New Roman" w:cs="Times New Roman"/>
                <w:szCs w:val="21"/>
              </w:rPr>
              <w:t>kg/h</w:t>
            </w:r>
          </w:p>
        </w:tc>
        <w:tc>
          <w:tcPr>
            <w:tcW w:w="631" w:type="pct"/>
            <w:vAlign w:val="center"/>
          </w:tcPr>
          <w:p w14:paraId="020FC30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0.150</w:t>
            </w:r>
          </w:p>
        </w:tc>
        <w:tc>
          <w:tcPr>
            <w:tcW w:w="605" w:type="pct"/>
            <w:vAlign w:val="center"/>
          </w:tcPr>
          <w:p w14:paraId="31BA87E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0.153</w:t>
            </w:r>
          </w:p>
        </w:tc>
        <w:tc>
          <w:tcPr>
            <w:tcW w:w="618" w:type="pct"/>
            <w:vAlign w:val="center"/>
          </w:tcPr>
          <w:p w14:paraId="5BFCECB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0.147</w:t>
            </w:r>
          </w:p>
        </w:tc>
        <w:tc>
          <w:tcPr>
            <w:tcW w:w="618" w:type="pct"/>
            <w:vAlign w:val="center"/>
          </w:tcPr>
          <w:p w14:paraId="1111BE4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0.150</w:t>
            </w:r>
          </w:p>
        </w:tc>
      </w:tr>
      <w:tr w:rsidR="00FC70D9" w:rsidRPr="00783A15" w14:paraId="6605E64F" w14:textId="77777777" w:rsidTr="00ED1B80">
        <w:trPr>
          <w:trHeight w:val="407"/>
          <w:jc w:val="center"/>
        </w:trPr>
        <w:tc>
          <w:tcPr>
            <w:tcW w:w="933" w:type="pct"/>
            <w:vMerge/>
            <w:vAlign w:val="center"/>
          </w:tcPr>
          <w:p w14:paraId="3C1D548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4C40DF2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6FBE2E7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60.6</w:t>
            </w:r>
          </w:p>
        </w:tc>
        <w:tc>
          <w:tcPr>
            <w:tcW w:w="605" w:type="pct"/>
            <w:vAlign w:val="center"/>
          </w:tcPr>
          <w:p w14:paraId="6E096DC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67.2</w:t>
            </w:r>
          </w:p>
        </w:tc>
        <w:tc>
          <w:tcPr>
            <w:tcW w:w="618" w:type="pct"/>
            <w:vAlign w:val="center"/>
          </w:tcPr>
          <w:p w14:paraId="7AC4A64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65.7</w:t>
            </w:r>
          </w:p>
        </w:tc>
        <w:tc>
          <w:tcPr>
            <w:tcW w:w="618" w:type="pct"/>
            <w:vAlign w:val="center"/>
          </w:tcPr>
          <w:p w14:paraId="652C0D4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67.2</w:t>
            </w:r>
          </w:p>
        </w:tc>
      </w:tr>
      <w:tr w:rsidR="00FC70D9" w:rsidRPr="00783A15" w14:paraId="02F3D2F8" w14:textId="77777777" w:rsidTr="00ED1B80">
        <w:trPr>
          <w:trHeight w:val="407"/>
          <w:jc w:val="center"/>
        </w:trPr>
        <w:tc>
          <w:tcPr>
            <w:tcW w:w="933" w:type="pct"/>
            <w:vMerge/>
            <w:vAlign w:val="center"/>
          </w:tcPr>
          <w:p w14:paraId="0B61412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2D0DA14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非甲烷总烃速率</w:t>
            </w:r>
            <w:r w:rsidRPr="00783A15">
              <w:rPr>
                <w:rFonts w:ascii="Times New Roman" w:eastAsia="宋体" w:hAnsi="Times New Roman" w:cs="Times New Roman"/>
                <w:szCs w:val="21"/>
              </w:rPr>
              <w:t>kg/h</w:t>
            </w:r>
          </w:p>
        </w:tc>
        <w:tc>
          <w:tcPr>
            <w:tcW w:w="631" w:type="pct"/>
            <w:vAlign w:val="center"/>
          </w:tcPr>
          <w:p w14:paraId="7EF1036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0.390</w:t>
            </w:r>
          </w:p>
        </w:tc>
        <w:tc>
          <w:tcPr>
            <w:tcW w:w="605" w:type="pct"/>
            <w:vAlign w:val="center"/>
          </w:tcPr>
          <w:p w14:paraId="7F1C3B6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0.378</w:t>
            </w:r>
          </w:p>
        </w:tc>
        <w:tc>
          <w:tcPr>
            <w:tcW w:w="618" w:type="pct"/>
            <w:vAlign w:val="center"/>
          </w:tcPr>
          <w:p w14:paraId="791F555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0.367</w:t>
            </w:r>
          </w:p>
        </w:tc>
        <w:tc>
          <w:tcPr>
            <w:tcW w:w="618" w:type="pct"/>
            <w:vAlign w:val="center"/>
          </w:tcPr>
          <w:p w14:paraId="421A386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0.378</w:t>
            </w:r>
          </w:p>
        </w:tc>
      </w:tr>
      <w:tr w:rsidR="00FC70D9" w:rsidRPr="00783A15" w14:paraId="6751025C" w14:textId="77777777" w:rsidTr="00ED1B80">
        <w:trPr>
          <w:trHeight w:val="407"/>
          <w:jc w:val="center"/>
        </w:trPr>
        <w:tc>
          <w:tcPr>
            <w:tcW w:w="933" w:type="pct"/>
            <w:vMerge/>
            <w:vAlign w:val="center"/>
          </w:tcPr>
          <w:p w14:paraId="5EF122FF"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63D8859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048A442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1.72</w:t>
            </w:r>
          </w:p>
        </w:tc>
        <w:tc>
          <w:tcPr>
            <w:tcW w:w="605" w:type="pct"/>
            <w:vAlign w:val="center"/>
          </w:tcPr>
          <w:p w14:paraId="47666D6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1.74</w:t>
            </w:r>
          </w:p>
        </w:tc>
        <w:tc>
          <w:tcPr>
            <w:tcW w:w="618" w:type="pct"/>
            <w:vAlign w:val="center"/>
          </w:tcPr>
          <w:p w14:paraId="3F7F05D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1.74</w:t>
            </w:r>
          </w:p>
        </w:tc>
        <w:tc>
          <w:tcPr>
            <w:tcW w:w="618" w:type="pct"/>
            <w:vAlign w:val="center"/>
          </w:tcPr>
          <w:p w14:paraId="070F0C2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1.73</w:t>
            </w:r>
          </w:p>
        </w:tc>
      </w:tr>
      <w:tr w:rsidR="00FC70D9" w:rsidRPr="00783A15" w14:paraId="224ADFFD" w14:textId="77777777" w:rsidTr="00ED1B80">
        <w:trPr>
          <w:trHeight w:val="407"/>
          <w:jc w:val="center"/>
        </w:trPr>
        <w:tc>
          <w:tcPr>
            <w:tcW w:w="933" w:type="pct"/>
            <w:vMerge/>
            <w:vAlign w:val="center"/>
          </w:tcPr>
          <w:p w14:paraId="29D4825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89984F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甲苯与二甲苯速率</w:t>
            </w:r>
            <w:r w:rsidRPr="00783A15">
              <w:rPr>
                <w:rFonts w:ascii="Times New Roman" w:eastAsia="宋体" w:hAnsi="Times New Roman" w:cs="Times New Roman"/>
                <w:szCs w:val="21"/>
              </w:rPr>
              <w:t>kg/h</w:t>
            </w:r>
          </w:p>
        </w:tc>
        <w:tc>
          <w:tcPr>
            <w:tcW w:w="631" w:type="pct"/>
            <w:vAlign w:val="center"/>
          </w:tcPr>
          <w:p w14:paraId="148FFD5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9.78×10</w:t>
            </w:r>
            <w:r w:rsidRPr="00783A15">
              <w:rPr>
                <w:rFonts w:ascii="Times New Roman" w:eastAsia="宋体" w:hAnsi="Times New Roman" w:cs="Times New Roman"/>
                <w:szCs w:val="21"/>
                <w:vertAlign w:val="superscript"/>
              </w:rPr>
              <w:t>-3</w:t>
            </w:r>
          </w:p>
        </w:tc>
        <w:tc>
          <w:tcPr>
            <w:tcW w:w="605" w:type="pct"/>
            <w:vAlign w:val="center"/>
          </w:tcPr>
          <w:p w14:paraId="72F77A4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9.80×10</w:t>
            </w:r>
            <w:r w:rsidRPr="00783A15">
              <w:rPr>
                <w:rFonts w:ascii="Times New Roman" w:eastAsia="宋体" w:hAnsi="Times New Roman" w:cs="Times New Roman"/>
                <w:szCs w:val="21"/>
                <w:vertAlign w:val="superscript"/>
              </w:rPr>
              <w:t>-3</w:t>
            </w:r>
          </w:p>
        </w:tc>
        <w:tc>
          <w:tcPr>
            <w:tcW w:w="618" w:type="pct"/>
            <w:vAlign w:val="center"/>
          </w:tcPr>
          <w:p w14:paraId="1B1AD70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9.72×10</w:t>
            </w:r>
            <w:r w:rsidRPr="00783A15">
              <w:rPr>
                <w:rFonts w:ascii="Times New Roman" w:eastAsia="宋体" w:hAnsi="Times New Roman" w:cs="Times New Roman"/>
                <w:szCs w:val="21"/>
                <w:vertAlign w:val="superscript"/>
              </w:rPr>
              <w:t>-3</w:t>
            </w:r>
          </w:p>
        </w:tc>
        <w:tc>
          <w:tcPr>
            <w:tcW w:w="618" w:type="pct"/>
            <w:vAlign w:val="center"/>
          </w:tcPr>
          <w:p w14:paraId="6FB8DEDE" w14:textId="77777777" w:rsidR="00FC70D9" w:rsidRPr="00783A15" w:rsidRDefault="00645EA9" w:rsidP="00783A15">
            <w:pPr>
              <w:autoSpaceDE w:val="0"/>
              <w:autoSpaceDN w:val="0"/>
              <w:adjustRightInd w:val="0"/>
              <w:rPr>
                <w:rFonts w:ascii="Times New Roman" w:eastAsia="宋体" w:hAnsi="Times New Roman" w:cs="Times New Roman"/>
                <w:szCs w:val="21"/>
              </w:rPr>
            </w:pPr>
            <w:r w:rsidRPr="00783A15">
              <w:rPr>
                <w:rFonts w:ascii="Times New Roman" w:eastAsia="宋体" w:hAnsi="Times New Roman" w:cs="Times New Roman"/>
                <w:szCs w:val="21"/>
              </w:rPr>
              <w:t>9.77×10</w:t>
            </w:r>
            <w:r w:rsidRPr="00783A15">
              <w:rPr>
                <w:rFonts w:ascii="Times New Roman" w:eastAsia="宋体" w:hAnsi="Times New Roman" w:cs="Times New Roman"/>
                <w:szCs w:val="21"/>
                <w:vertAlign w:val="superscript"/>
              </w:rPr>
              <w:t>-3</w:t>
            </w:r>
          </w:p>
        </w:tc>
      </w:tr>
      <w:tr w:rsidR="00FC70D9" w:rsidRPr="00783A15" w14:paraId="0A9B98C4" w14:textId="77777777" w:rsidTr="00ED1B80">
        <w:trPr>
          <w:trHeight w:val="407"/>
          <w:jc w:val="center"/>
        </w:trPr>
        <w:tc>
          <w:tcPr>
            <w:tcW w:w="933" w:type="pct"/>
            <w:vMerge w:val="restart"/>
            <w:vAlign w:val="center"/>
          </w:tcPr>
          <w:p w14:paraId="2D7FB1C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喷漆、晾干工序净化设备排气筒出口</w:t>
            </w:r>
          </w:p>
          <w:p w14:paraId="16D3A9A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1596" w:type="pct"/>
            <w:vAlign w:val="center"/>
          </w:tcPr>
          <w:p w14:paraId="511F883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标</w:t>
            </w:r>
            <w:proofErr w:type="gramStart"/>
            <w:r w:rsidRPr="00783A15">
              <w:rPr>
                <w:rFonts w:ascii="Times New Roman" w:eastAsia="宋体" w:hAnsi="Times New Roman" w:cs="Times New Roman"/>
                <w:szCs w:val="21"/>
              </w:rPr>
              <w:t>况</w:t>
            </w:r>
            <w:proofErr w:type="gramEnd"/>
            <w:r w:rsidRPr="00783A15">
              <w:rPr>
                <w:rFonts w:ascii="Times New Roman" w:eastAsia="宋体" w:hAnsi="Times New Roman" w:cs="Times New Roman"/>
                <w:szCs w:val="21"/>
              </w:rPr>
              <w:t>排气量</w:t>
            </w:r>
            <w:r w:rsidRPr="00783A15">
              <w:rPr>
                <w:rFonts w:ascii="Times New Roman" w:eastAsia="宋体" w:hAnsi="Times New Roman" w:cs="Times New Roman"/>
                <w:szCs w:val="21"/>
              </w:rPr>
              <w:t>m</w:t>
            </w:r>
            <w:r w:rsidRPr="00783A15">
              <w:rPr>
                <w:rFonts w:ascii="Times New Roman" w:eastAsia="宋体" w:hAnsi="Times New Roman" w:cs="Times New Roman"/>
                <w:szCs w:val="21"/>
                <w:vertAlign w:val="superscript"/>
              </w:rPr>
              <w:t>3</w:t>
            </w:r>
            <w:r w:rsidRPr="00783A15">
              <w:rPr>
                <w:rFonts w:ascii="Times New Roman" w:eastAsia="宋体" w:hAnsi="Times New Roman" w:cs="Times New Roman"/>
                <w:szCs w:val="21"/>
              </w:rPr>
              <w:t>/h</w:t>
            </w:r>
          </w:p>
        </w:tc>
        <w:tc>
          <w:tcPr>
            <w:tcW w:w="631" w:type="pct"/>
            <w:vAlign w:val="center"/>
          </w:tcPr>
          <w:p w14:paraId="41BA649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6612</w:t>
            </w:r>
          </w:p>
        </w:tc>
        <w:tc>
          <w:tcPr>
            <w:tcW w:w="605" w:type="pct"/>
            <w:vAlign w:val="center"/>
          </w:tcPr>
          <w:p w14:paraId="26B1422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6661</w:t>
            </w:r>
          </w:p>
        </w:tc>
        <w:tc>
          <w:tcPr>
            <w:tcW w:w="618" w:type="pct"/>
            <w:vAlign w:val="center"/>
          </w:tcPr>
          <w:p w14:paraId="7942C6F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6732</w:t>
            </w:r>
          </w:p>
        </w:tc>
        <w:tc>
          <w:tcPr>
            <w:tcW w:w="618" w:type="pct"/>
            <w:vAlign w:val="center"/>
          </w:tcPr>
          <w:p w14:paraId="11D745C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6668</w:t>
            </w:r>
          </w:p>
        </w:tc>
      </w:tr>
      <w:tr w:rsidR="00FC70D9" w:rsidRPr="00783A15" w14:paraId="013B7553" w14:textId="77777777" w:rsidTr="00ED1B80">
        <w:trPr>
          <w:trHeight w:val="407"/>
          <w:jc w:val="center"/>
        </w:trPr>
        <w:tc>
          <w:tcPr>
            <w:tcW w:w="933" w:type="pct"/>
            <w:vMerge/>
            <w:vAlign w:val="center"/>
          </w:tcPr>
          <w:p w14:paraId="0E404BA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3A3253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34D7061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9.5</w:t>
            </w:r>
          </w:p>
        </w:tc>
        <w:tc>
          <w:tcPr>
            <w:tcW w:w="605" w:type="pct"/>
            <w:vAlign w:val="center"/>
          </w:tcPr>
          <w:p w14:paraId="3810B3A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10.2</w:t>
            </w:r>
          </w:p>
        </w:tc>
        <w:tc>
          <w:tcPr>
            <w:tcW w:w="618" w:type="pct"/>
            <w:vAlign w:val="center"/>
          </w:tcPr>
          <w:p w14:paraId="73C8388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9.9</w:t>
            </w:r>
          </w:p>
        </w:tc>
        <w:tc>
          <w:tcPr>
            <w:tcW w:w="618" w:type="pct"/>
            <w:vAlign w:val="center"/>
          </w:tcPr>
          <w:p w14:paraId="632E45D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9.9</w:t>
            </w:r>
          </w:p>
        </w:tc>
      </w:tr>
      <w:tr w:rsidR="00FC70D9" w:rsidRPr="00783A15" w14:paraId="3627C965" w14:textId="77777777" w:rsidTr="00ED1B80">
        <w:trPr>
          <w:trHeight w:val="407"/>
          <w:jc w:val="center"/>
        </w:trPr>
        <w:tc>
          <w:tcPr>
            <w:tcW w:w="933" w:type="pct"/>
            <w:vMerge/>
            <w:vAlign w:val="center"/>
          </w:tcPr>
          <w:p w14:paraId="6110A78C"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6F8A11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颗粒物排放速率</w:t>
            </w:r>
            <w:r w:rsidRPr="00783A15">
              <w:rPr>
                <w:rFonts w:ascii="Times New Roman" w:eastAsia="宋体" w:hAnsi="Times New Roman" w:cs="Times New Roman"/>
                <w:szCs w:val="21"/>
              </w:rPr>
              <w:t>kg/h</w:t>
            </w:r>
          </w:p>
        </w:tc>
        <w:tc>
          <w:tcPr>
            <w:tcW w:w="631" w:type="pct"/>
            <w:vAlign w:val="center"/>
          </w:tcPr>
          <w:p w14:paraId="1B49D97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0.0628</w:t>
            </w:r>
          </w:p>
        </w:tc>
        <w:tc>
          <w:tcPr>
            <w:tcW w:w="605" w:type="pct"/>
            <w:vAlign w:val="center"/>
          </w:tcPr>
          <w:p w14:paraId="7B293ED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0.0679</w:t>
            </w:r>
          </w:p>
        </w:tc>
        <w:tc>
          <w:tcPr>
            <w:tcW w:w="618" w:type="pct"/>
            <w:vAlign w:val="center"/>
          </w:tcPr>
          <w:p w14:paraId="785D95C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0.0666</w:t>
            </w:r>
          </w:p>
        </w:tc>
        <w:tc>
          <w:tcPr>
            <w:tcW w:w="618" w:type="pct"/>
            <w:vAlign w:val="center"/>
          </w:tcPr>
          <w:p w14:paraId="3948BA8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0.0658</w:t>
            </w:r>
          </w:p>
        </w:tc>
      </w:tr>
      <w:tr w:rsidR="00FC70D9" w:rsidRPr="00783A15" w14:paraId="40C4E340" w14:textId="77777777" w:rsidTr="00ED1B80">
        <w:trPr>
          <w:trHeight w:val="407"/>
          <w:jc w:val="center"/>
        </w:trPr>
        <w:tc>
          <w:tcPr>
            <w:tcW w:w="933" w:type="pct"/>
            <w:vMerge/>
            <w:vAlign w:val="center"/>
          </w:tcPr>
          <w:p w14:paraId="2F65FC1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7683B98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3670F6A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27.1</w:t>
            </w:r>
          </w:p>
        </w:tc>
        <w:tc>
          <w:tcPr>
            <w:tcW w:w="605" w:type="pct"/>
            <w:vAlign w:val="center"/>
          </w:tcPr>
          <w:p w14:paraId="26B2A47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28.8</w:t>
            </w:r>
          </w:p>
        </w:tc>
        <w:tc>
          <w:tcPr>
            <w:tcW w:w="618" w:type="pct"/>
            <w:vAlign w:val="center"/>
          </w:tcPr>
          <w:p w14:paraId="2E5BDCC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25.4</w:t>
            </w:r>
          </w:p>
        </w:tc>
        <w:tc>
          <w:tcPr>
            <w:tcW w:w="618" w:type="pct"/>
            <w:vAlign w:val="center"/>
          </w:tcPr>
          <w:p w14:paraId="15322BB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27.1</w:t>
            </w:r>
          </w:p>
        </w:tc>
      </w:tr>
      <w:tr w:rsidR="00FC70D9" w:rsidRPr="00783A15" w14:paraId="174A7F88" w14:textId="77777777" w:rsidTr="00ED1B80">
        <w:trPr>
          <w:trHeight w:val="407"/>
          <w:jc w:val="center"/>
        </w:trPr>
        <w:tc>
          <w:tcPr>
            <w:tcW w:w="933" w:type="pct"/>
            <w:vMerge/>
            <w:vAlign w:val="center"/>
          </w:tcPr>
          <w:p w14:paraId="5C4EF62D"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C46F3B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非甲烷总烃排放速率</w:t>
            </w:r>
            <w:r w:rsidRPr="00783A15">
              <w:rPr>
                <w:rFonts w:ascii="Times New Roman" w:eastAsia="宋体" w:hAnsi="Times New Roman" w:cs="Times New Roman"/>
                <w:szCs w:val="21"/>
              </w:rPr>
              <w:t>kg/h</w:t>
            </w:r>
          </w:p>
        </w:tc>
        <w:tc>
          <w:tcPr>
            <w:tcW w:w="631" w:type="pct"/>
            <w:vAlign w:val="center"/>
          </w:tcPr>
          <w:p w14:paraId="2900856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0.179</w:t>
            </w:r>
          </w:p>
        </w:tc>
        <w:tc>
          <w:tcPr>
            <w:tcW w:w="605" w:type="pct"/>
            <w:vAlign w:val="center"/>
          </w:tcPr>
          <w:p w14:paraId="1409A22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0.192</w:t>
            </w:r>
          </w:p>
        </w:tc>
        <w:tc>
          <w:tcPr>
            <w:tcW w:w="618" w:type="pct"/>
            <w:vAlign w:val="center"/>
          </w:tcPr>
          <w:p w14:paraId="509F33D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0.171</w:t>
            </w:r>
          </w:p>
        </w:tc>
        <w:tc>
          <w:tcPr>
            <w:tcW w:w="618" w:type="pct"/>
            <w:vAlign w:val="center"/>
          </w:tcPr>
          <w:p w14:paraId="0694D8B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0.181</w:t>
            </w:r>
          </w:p>
        </w:tc>
      </w:tr>
      <w:tr w:rsidR="00FC70D9" w:rsidRPr="00783A15" w14:paraId="7015AAFA" w14:textId="77777777" w:rsidTr="00ED1B80">
        <w:trPr>
          <w:trHeight w:val="407"/>
          <w:jc w:val="center"/>
        </w:trPr>
        <w:tc>
          <w:tcPr>
            <w:tcW w:w="933" w:type="pct"/>
            <w:vMerge/>
            <w:vAlign w:val="center"/>
          </w:tcPr>
          <w:p w14:paraId="200B4DD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6CB5E4E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非甲烷总烃去除效率</w:t>
            </w:r>
            <w:r w:rsidRPr="00783A15">
              <w:rPr>
                <w:rFonts w:ascii="Times New Roman" w:eastAsia="宋体" w:hAnsi="Times New Roman" w:cs="Times New Roman"/>
                <w:szCs w:val="21"/>
              </w:rPr>
              <w:t>%</w:t>
            </w:r>
          </w:p>
        </w:tc>
        <w:tc>
          <w:tcPr>
            <w:tcW w:w="631" w:type="pct"/>
            <w:vAlign w:val="center"/>
          </w:tcPr>
          <w:p w14:paraId="191A794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54.1</w:t>
            </w:r>
          </w:p>
        </w:tc>
        <w:tc>
          <w:tcPr>
            <w:tcW w:w="605" w:type="pct"/>
            <w:vAlign w:val="center"/>
          </w:tcPr>
          <w:p w14:paraId="27ABAE9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49.3</w:t>
            </w:r>
          </w:p>
        </w:tc>
        <w:tc>
          <w:tcPr>
            <w:tcW w:w="618" w:type="pct"/>
            <w:vAlign w:val="center"/>
          </w:tcPr>
          <w:p w14:paraId="00551B1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53.4</w:t>
            </w:r>
          </w:p>
        </w:tc>
        <w:tc>
          <w:tcPr>
            <w:tcW w:w="618" w:type="pct"/>
            <w:vAlign w:val="center"/>
          </w:tcPr>
          <w:p w14:paraId="5BFC109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52.3</w:t>
            </w:r>
          </w:p>
        </w:tc>
      </w:tr>
      <w:tr w:rsidR="00FC70D9" w:rsidRPr="00783A15" w14:paraId="56619AC2" w14:textId="77777777" w:rsidTr="00ED1B80">
        <w:trPr>
          <w:trHeight w:val="407"/>
          <w:jc w:val="center"/>
        </w:trPr>
        <w:tc>
          <w:tcPr>
            <w:tcW w:w="933" w:type="pct"/>
            <w:vMerge/>
            <w:vAlign w:val="center"/>
          </w:tcPr>
          <w:p w14:paraId="0A4D288B"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4D19096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5489A08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0.0581</w:t>
            </w:r>
          </w:p>
        </w:tc>
        <w:tc>
          <w:tcPr>
            <w:tcW w:w="605" w:type="pct"/>
            <w:vAlign w:val="center"/>
          </w:tcPr>
          <w:p w14:paraId="3EDF860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0.0649</w:t>
            </w:r>
          </w:p>
        </w:tc>
        <w:tc>
          <w:tcPr>
            <w:tcW w:w="618" w:type="pct"/>
            <w:vAlign w:val="center"/>
          </w:tcPr>
          <w:p w14:paraId="2024819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0.0722</w:t>
            </w:r>
          </w:p>
        </w:tc>
        <w:tc>
          <w:tcPr>
            <w:tcW w:w="618" w:type="pct"/>
            <w:vAlign w:val="center"/>
          </w:tcPr>
          <w:p w14:paraId="338D7F8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0.0651</w:t>
            </w:r>
          </w:p>
        </w:tc>
      </w:tr>
      <w:tr w:rsidR="00FC70D9" w:rsidRPr="00783A15" w14:paraId="0A281525" w14:textId="77777777" w:rsidTr="00ED1B80">
        <w:trPr>
          <w:trHeight w:val="407"/>
          <w:jc w:val="center"/>
        </w:trPr>
        <w:tc>
          <w:tcPr>
            <w:tcW w:w="933" w:type="pct"/>
            <w:vMerge/>
            <w:vAlign w:val="center"/>
          </w:tcPr>
          <w:p w14:paraId="797AD9F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7908E29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甲苯与二甲苯排放速率</w:t>
            </w:r>
            <w:r w:rsidRPr="00783A15">
              <w:rPr>
                <w:rFonts w:ascii="Times New Roman" w:eastAsia="宋体" w:hAnsi="Times New Roman" w:cs="Times New Roman"/>
                <w:szCs w:val="21"/>
              </w:rPr>
              <w:t>kg/h</w:t>
            </w:r>
          </w:p>
        </w:tc>
        <w:tc>
          <w:tcPr>
            <w:tcW w:w="631" w:type="pct"/>
            <w:vAlign w:val="center"/>
          </w:tcPr>
          <w:p w14:paraId="64E9E9D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3.84×10</w:t>
            </w:r>
            <w:r w:rsidRPr="00783A15">
              <w:rPr>
                <w:rFonts w:ascii="Times New Roman" w:eastAsia="宋体" w:hAnsi="Times New Roman" w:cs="Times New Roman"/>
                <w:szCs w:val="21"/>
                <w:vertAlign w:val="superscript"/>
              </w:rPr>
              <w:t>-4</w:t>
            </w:r>
          </w:p>
        </w:tc>
        <w:tc>
          <w:tcPr>
            <w:tcW w:w="605" w:type="pct"/>
            <w:vAlign w:val="center"/>
          </w:tcPr>
          <w:p w14:paraId="7CBBAF7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4.32×10</w:t>
            </w:r>
            <w:r w:rsidRPr="00783A15">
              <w:rPr>
                <w:rFonts w:ascii="Times New Roman" w:eastAsia="宋体" w:hAnsi="Times New Roman" w:cs="Times New Roman"/>
                <w:szCs w:val="21"/>
                <w:vertAlign w:val="superscript"/>
              </w:rPr>
              <w:t>-4</w:t>
            </w:r>
          </w:p>
        </w:tc>
        <w:tc>
          <w:tcPr>
            <w:tcW w:w="618" w:type="pct"/>
            <w:vAlign w:val="center"/>
          </w:tcPr>
          <w:p w14:paraId="47487A4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4.86×10</w:t>
            </w:r>
            <w:r w:rsidRPr="00783A15">
              <w:rPr>
                <w:rFonts w:ascii="Times New Roman" w:eastAsia="宋体" w:hAnsi="Times New Roman" w:cs="Times New Roman"/>
                <w:szCs w:val="21"/>
                <w:vertAlign w:val="superscript"/>
              </w:rPr>
              <w:t>-4</w:t>
            </w:r>
          </w:p>
        </w:tc>
        <w:tc>
          <w:tcPr>
            <w:tcW w:w="618" w:type="pct"/>
            <w:vAlign w:val="center"/>
          </w:tcPr>
          <w:p w14:paraId="4288837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4.34×10</w:t>
            </w:r>
            <w:r w:rsidRPr="00783A15">
              <w:rPr>
                <w:rFonts w:ascii="Times New Roman" w:eastAsia="宋体" w:hAnsi="Times New Roman" w:cs="Times New Roman"/>
                <w:szCs w:val="21"/>
                <w:vertAlign w:val="superscript"/>
              </w:rPr>
              <w:t>-4</w:t>
            </w:r>
          </w:p>
        </w:tc>
      </w:tr>
      <w:tr w:rsidR="00FC70D9" w:rsidRPr="00783A15" w14:paraId="31C9DBC3" w14:textId="77777777" w:rsidTr="00ED1B80">
        <w:trPr>
          <w:trHeight w:val="407"/>
          <w:jc w:val="center"/>
        </w:trPr>
        <w:tc>
          <w:tcPr>
            <w:tcW w:w="933" w:type="pct"/>
            <w:vMerge w:val="restart"/>
            <w:vAlign w:val="center"/>
          </w:tcPr>
          <w:p w14:paraId="3EBFE6A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喷漆、晾干工序净化设备进口</w:t>
            </w:r>
          </w:p>
          <w:p w14:paraId="6300C06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1596" w:type="pct"/>
            <w:vAlign w:val="center"/>
          </w:tcPr>
          <w:p w14:paraId="2EE2158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标</w:t>
            </w:r>
            <w:proofErr w:type="gramStart"/>
            <w:r w:rsidRPr="00783A15">
              <w:rPr>
                <w:rFonts w:ascii="Times New Roman" w:eastAsia="宋体" w:hAnsi="Times New Roman" w:cs="Times New Roman"/>
                <w:szCs w:val="21"/>
              </w:rPr>
              <w:t>况</w:t>
            </w:r>
            <w:proofErr w:type="gramEnd"/>
            <w:r w:rsidRPr="00783A15">
              <w:rPr>
                <w:rFonts w:ascii="Times New Roman" w:eastAsia="宋体" w:hAnsi="Times New Roman" w:cs="Times New Roman"/>
                <w:szCs w:val="21"/>
              </w:rPr>
              <w:t>排气量</w:t>
            </w:r>
            <w:r w:rsidRPr="00783A15">
              <w:rPr>
                <w:rFonts w:ascii="Times New Roman" w:eastAsia="宋体" w:hAnsi="Times New Roman" w:cs="Times New Roman"/>
                <w:szCs w:val="21"/>
              </w:rPr>
              <w:t>m</w:t>
            </w:r>
            <w:r w:rsidRPr="00783A15">
              <w:rPr>
                <w:rFonts w:ascii="Times New Roman" w:eastAsia="宋体" w:hAnsi="Times New Roman" w:cs="Times New Roman"/>
                <w:szCs w:val="21"/>
                <w:vertAlign w:val="superscript"/>
              </w:rPr>
              <w:t>3</w:t>
            </w:r>
            <w:r w:rsidRPr="00783A15">
              <w:rPr>
                <w:rFonts w:ascii="Times New Roman" w:eastAsia="宋体" w:hAnsi="Times New Roman" w:cs="Times New Roman"/>
                <w:szCs w:val="21"/>
              </w:rPr>
              <w:t>/h</w:t>
            </w:r>
          </w:p>
        </w:tc>
        <w:tc>
          <w:tcPr>
            <w:tcW w:w="631" w:type="pct"/>
            <w:vAlign w:val="center"/>
          </w:tcPr>
          <w:p w14:paraId="3261657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5817</w:t>
            </w:r>
          </w:p>
        </w:tc>
        <w:tc>
          <w:tcPr>
            <w:tcW w:w="605" w:type="pct"/>
            <w:vAlign w:val="center"/>
          </w:tcPr>
          <w:p w14:paraId="5D7D61C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5722</w:t>
            </w:r>
          </w:p>
        </w:tc>
        <w:tc>
          <w:tcPr>
            <w:tcW w:w="618" w:type="pct"/>
            <w:vAlign w:val="center"/>
          </w:tcPr>
          <w:p w14:paraId="2E1C5B2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5757</w:t>
            </w:r>
          </w:p>
        </w:tc>
        <w:tc>
          <w:tcPr>
            <w:tcW w:w="618" w:type="pct"/>
            <w:vAlign w:val="center"/>
          </w:tcPr>
          <w:p w14:paraId="10E1641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5765</w:t>
            </w:r>
          </w:p>
        </w:tc>
      </w:tr>
      <w:tr w:rsidR="00FC70D9" w:rsidRPr="00783A15" w14:paraId="3924954E" w14:textId="77777777" w:rsidTr="00ED1B80">
        <w:trPr>
          <w:trHeight w:val="407"/>
          <w:jc w:val="center"/>
        </w:trPr>
        <w:tc>
          <w:tcPr>
            <w:tcW w:w="933" w:type="pct"/>
            <w:vMerge/>
            <w:vAlign w:val="center"/>
          </w:tcPr>
          <w:p w14:paraId="2800A90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3C61153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73777DC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26.2</w:t>
            </w:r>
          </w:p>
        </w:tc>
        <w:tc>
          <w:tcPr>
            <w:tcW w:w="605" w:type="pct"/>
            <w:vAlign w:val="center"/>
          </w:tcPr>
          <w:p w14:paraId="4A2107D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27.6</w:t>
            </w:r>
          </w:p>
        </w:tc>
        <w:tc>
          <w:tcPr>
            <w:tcW w:w="618" w:type="pct"/>
            <w:vAlign w:val="center"/>
          </w:tcPr>
          <w:p w14:paraId="7037C21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26.0</w:t>
            </w:r>
          </w:p>
        </w:tc>
        <w:tc>
          <w:tcPr>
            <w:tcW w:w="618" w:type="pct"/>
            <w:vAlign w:val="center"/>
          </w:tcPr>
          <w:p w14:paraId="261CC7A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26.6</w:t>
            </w:r>
          </w:p>
        </w:tc>
      </w:tr>
      <w:tr w:rsidR="00FC70D9" w:rsidRPr="00783A15" w14:paraId="48CAA47E" w14:textId="77777777" w:rsidTr="00ED1B80">
        <w:trPr>
          <w:trHeight w:val="407"/>
          <w:jc w:val="center"/>
        </w:trPr>
        <w:tc>
          <w:tcPr>
            <w:tcW w:w="933" w:type="pct"/>
            <w:vMerge/>
            <w:vAlign w:val="center"/>
          </w:tcPr>
          <w:p w14:paraId="4B80B54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23B7BD9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颗粒物速率</w:t>
            </w:r>
            <w:r w:rsidRPr="00783A15">
              <w:rPr>
                <w:rFonts w:ascii="Times New Roman" w:eastAsia="宋体" w:hAnsi="Times New Roman" w:cs="Times New Roman"/>
                <w:szCs w:val="21"/>
              </w:rPr>
              <w:t>kg/h</w:t>
            </w:r>
          </w:p>
        </w:tc>
        <w:tc>
          <w:tcPr>
            <w:tcW w:w="631" w:type="pct"/>
            <w:vAlign w:val="center"/>
          </w:tcPr>
          <w:p w14:paraId="5AF0037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0.152</w:t>
            </w:r>
          </w:p>
        </w:tc>
        <w:tc>
          <w:tcPr>
            <w:tcW w:w="605" w:type="pct"/>
            <w:vAlign w:val="center"/>
          </w:tcPr>
          <w:p w14:paraId="44C106D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0.158</w:t>
            </w:r>
          </w:p>
        </w:tc>
        <w:tc>
          <w:tcPr>
            <w:tcW w:w="618" w:type="pct"/>
            <w:vAlign w:val="center"/>
          </w:tcPr>
          <w:p w14:paraId="3C30BC4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0.150</w:t>
            </w:r>
          </w:p>
        </w:tc>
        <w:tc>
          <w:tcPr>
            <w:tcW w:w="618" w:type="pct"/>
            <w:vAlign w:val="center"/>
          </w:tcPr>
          <w:p w14:paraId="34B2C20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0.153</w:t>
            </w:r>
          </w:p>
        </w:tc>
      </w:tr>
      <w:tr w:rsidR="00FC70D9" w:rsidRPr="00783A15" w14:paraId="2FF4366B" w14:textId="77777777" w:rsidTr="00ED1B80">
        <w:trPr>
          <w:trHeight w:val="407"/>
          <w:jc w:val="center"/>
        </w:trPr>
        <w:tc>
          <w:tcPr>
            <w:tcW w:w="933" w:type="pct"/>
            <w:vMerge/>
            <w:vAlign w:val="center"/>
          </w:tcPr>
          <w:p w14:paraId="21154BB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4906926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1C2C75D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60.8</w:t>
            </w:r>
          </w:p>
        </w:tc>
        <w:tc>
          <w:tcPr>
            <w:tcW w:w="605" w:type="pct"/>
            <w:vAlign w:val="center"/>
          </w:tcPr>
          <w:p w14:paraId="70B1271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58.8</w:t>
            </w:r>
          </w:p>
        </w:tc>
        <w:tc>
          <w:tcPr>
            <w:tcW w:w="618" w:type="pct"/>
            <w:vAlign w:val="center"/>
          </w:tcPr>
          <w:p w14:paraId="5736B9A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63.4</w:t>
            </w:r>
          </w:p>
        </w:tc>
        <w:tc>
          <w:tcPr>
            <w:tcW w:w="618" w:type="pct"/>
            <w:vAlign w:val="center"/>
          </w:tcPr>
          <w:p w14:paraId="697E5E4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61.0</w:t>
            </w:r>
          </w:p>
        </w:tc>
      </w:tr>
      <w:tr w:rsidR="00FC70D9" w:rsidRPr="00783A15" w14:paraId="23B1EC00" w14:textId="77777777" w:rsidTr="00ED1B80">
        <w:trPr>
          <w:trHeight w:val="407"/>
          <w:jc w:val="center"/>
        </w:trPr>
        <w:tc>
          <w:tcPr>
            <w:tcW w:w="933" w:type="pct"/>
            <w:vMerge/>
            <w:vAlign w:val="center"/>
          </w:tcPr>
          <w:p w14:paraId="46D8722D"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78A0F0E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非甲烷总烃速率</w:t>
            </w:r>
            <w:r w:rsidRPr="00783A15">
              <w:rPr>
                <w:rFonts w:ascii="Times New Roman" w:eastAsia="宋体" w:hAnsi="Times New Roman" w:cs="Times New Roman"/>
                <w:szCs w:val="21"/>
              </w:rPr>
              <w:t>kg/h</w:t>
            </w:r>
          </w:p>
        </w:tc>
        <w:tc>
          <w:tcPr>
            <w:tcW w:w="631" w:type="pct"/>
            <w:vAlign w:val="center"/>
          </w:tcPr>
          <w:p w14:paraId="5145BAF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0.354</w:t>
            </w:r>
          </w:p>
        </w:tc>
        <w:tc>
          <w:tcPr>
            <w:tcW w:w="605" w:type="pct"/>
            <w:vAlign w:val="center"/>
          </w:tcPr>
          <w:p w14:paraId="7B2327E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0.336</w:t>
            </w:r>
          </w:p>
        </w:tc>
        <w:tc>
          <w:tcPr>
            <w:tcW w:w="618" w:type="pct"/>
            <w:vAlign w:val="center"/>
          </w:tcPr>
          <w:p w14:paraId="0EBE479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0.365</w:t>
            </w:r>
          </w:p>
        </w:tc>
        <w:tc>
          <w:tcPr>
            <w:tcW w:w="618" w:type="pct"/>
            <w:vAlign w:val="center"/>
          </w:tcPr>
          <w:p w14:paraId="34CC7BB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0.352</w:t>
            </w:r>
          </w:p>
        </w:tc>
      </w:tr>
      <w:tr w:rsidR="00FC70D9" w:rsidRPr="00783A15" w14:paraId="0C7FBA6D" w14:textId="77777777" w:rsidTr="00ED1B80">
        <w:trPr>
          <w:trHeight w:val="407"/>
          <w:jc w:val="center"/>
        </w:trPr>
        <w:tc>
          <w:tcPr>
            <w:tcW w:w="933" w:type="pct"/>
            <w:vMerge/>
            <w:vAlign w:val="center"/>
          </w:tcPr>
          <w:p w14:paraId="7BB7866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4AAC056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4458B83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1.25</w:t>
            </w:r>
          </w:p>
        </w:tc>
        <w:tc>
          <w:tcPr>
            <w:tcW w:w="605" w:type="pct"/>
            <w:vAlign w:val="center"/>
          </w:tcPr>
          <w:p w14:paraId="1A9F970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1.46</w:t>
            </w:r>
          </w:p>
        </w:tc>
        <w:tc>
          <w:tcPr>
            <w:tcW w:w="618" w:type="pct"/>
            <w:vAlign w:val="center"/>
          </w:tcPr>
          <w:p w14:paraId="7771D63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1.32</w:t>
            </w:r>
          </w:p>
        </w:tc>
        <w:tc>
          <w:tcPr>
            <w:tcW w:w="618" w:type="pct"/>
            <w:vAlign w:val="center"/>
          </w:tcPr>
          <w:p w14:paraId="6533BA5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1.34</w:t>
            </w:r>
          </w:p>
        </w:tc>
      </w:tr>
      <w:tr w:rsidR="00FC70D9" w:rsidRPr="00783A15" w14:paraId="152B4775" w14:textId="77777777" w:rsidTr="00ED1B80">
        <w:trPr>
          <w:trHeight w:val="407"/>
          <w:jc w:val="center"/>
        </w:trPr>
        <w:tc>
          <w:tcPr>
            <w:tcW w:w="933" w:type="pct"/>
            <w:vMerge/>
            <w:vAlign w:val="center"/>
          </w:tcPr>
          <w:p w14:paraId="1B1FAAE3"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28EB7E4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甲苯与二甲苯速率</w:t>
            </w:r>
            <w:r w:rsidRPr="00783A15">
              <w:rPr>
                <w:rFonts w:ascii="Times New Roman" w:eastAsia="宋体" w:hAnsi="Times New Roman" w:cs="Times New Roman"/>
                <w:szCs w:val="21"/>
              </w:rPr>
              <w:t>kg/h</w:t>
            </w:r>
          </w:p>
        </w:tc>
        <w:tc>
          <w:tcPr>
            <w:tcW w:w="631" w:type="pct"/>
            <w:vAlign w:val="center"/>
          </w:tcPr>
          <w:p w14:paraId="6D589CB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7.27×10</w:t>
            </w:r>
            <w:r w:rsidRPr="00783A15">
              <w:rPr>
                <w:rFonts w:ascii="Times New Roman" w:eastAsia="宋体" w:hAnsi="Times New Roman" w:cs="Times New Roman"/>
                <w:szCs w:val="21"/>
                <w:vertAlign w:val="superscript"/>
              </w:rPr>
              <w:t>-3</w:t>
            </w:r>
          </w:p>
        </w:tc>
        <w:tc>
          <w:tcPr>
            <w:tcW w:w="605" w:type="pct"/>
            <w:vAlign w:val="center"/>
          </w:tcPr>
          <w:p w14:paraId="7B8135C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8.35×10</w:t>
            </w:r>
            <w:r w:rsidRPr="00783A15">
              <w:rPr>
                <w:rFonts w:ascii="Times New Roman" w:eastAsia="宋体" w:hAnsi="Times New Roman" w:cs="Times New Roman"/>
                <w:szCs w:val="21"/>
                <w:vertAlign w:val="superscript"/>
              </w:rPr>
              <w:t>-3</w:t>
            </w:r>
          </w:p>
        </w:tc>
        <w:tc>
          <w:tcPr>
            <w:tcW w:w="618" w:type="pct"/>
            <w:vAlign w:val="center"/>
          </w:tcPr>
          <w:p w14:paraId="26F8112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7.60×10</w:t>
            </w:r>
            <w:r w:rsidRPr="00783A15">
              <w:rPr>
                <w:rFonts w:ascii="Times New Roman" w:eastAsia="宋体" w:hAnsi="Times New Roman" w:cs="Times New Roman"/>
                <w:szCs w:val="21"/>
                <w:vertAlign w:val="superscript"/>
              </w:rPr>
              <w:t>-3</w:t>
            </w:r>
          </w:p>
        </w:tc>
        <w:tc>
          <w:tcPr>
            <w:tcW w:w="618" w:type="pct"/>
            <w:vAlign w:val="center"/>
          </w:tcPr>
          <w:p w14:paraId="15B67EC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7.74×10</w:t>
            </w:r>
            <w:r w:rsidRPr="00783A15">
              <w:rPr>
                <w:rFonts w:ascii="Times New Roman" w:eastAsia="宋体" w:hAnsi="Times New Roman" w:cs="Times New Roman"/>
                <w:szCs w:val="21"/>
                <w:vertAlign w:val="superscript"/>
              </w:rPr>
              <w:t>-3</w:t>
            </w:r>
          </w:p>
        </w:tc>
      </w:tr>
      <w:tr w:rsidR="00FC70D9" w:rsidRPr="00783A15" w14:paraId="519E8D77" w14:textId="77777777" w:rsidTr="00ED1B80">
        <w:trPr>
          <w:trHeight w:val="407"/>
          <w:jc w:val="center"/>
        </w:trPr>
        <w:tc>
          <w:tcPr>
            <w:tcW w:w="933" w:type="pct"/>
            <w:vMerge w:val="restart"/>
            <w:vAlign w:val="center"/>
          </w:tcPr>
          <w:p w14:paraId="386103D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喷漆、晾干工序净化设备排气筒出口</w:t>
            </w:r>
          </w:p>
          <w:p w14:paraId="7CDCE24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1596" w:type="pct"/>
            <w:vAlign w:val="center"/>
          </w:tcPr>
          <w:p w14:paraId="40E1F78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标</w:t>
            </w:r>
            <w:proofErr w:type="gramStart"/>
            <w:r w:rsidRPr="00783A15">
              <w:rPr>
                <w:rFonts w:ascii="Times New Roman" w:eastAsia="宋体" w:hAnsi="Times New Roman" w:cs="Times New Roman"/>
                <w:szCs w:val="21"/>
              </w:rPr>
              <w:t>况</w:t>
            </w:r>
            <w:proofErr w:type="gramEnd"/>
            <w:r w:rsidRPr="00783A15">
              <w:rPr>
                <w:rFonts w:ascii="Times New Roman" w:eastAsia="宋体" w:hAnsi="Times New Roman" w:cs="Times New Roman"/>
                <w:szCs w:val="21"/>
              </w:rPr>
              <w:t>排气量</w:t>
            </w:r>
            <w:r w:rsidRPr="00783A15">
              <w:rPr>
                <w:rFonts w:ascii="Times New Roman" w:eastAsia="宋体" w:hAnsi="Times New Roman" w:cs="Times New Roman"/>
                <w:szCs w:val="21"/>
              </w:rPr>
              <w:t>m</w:t>
            </w:r>
            <w:r w:rsidRPr="00783A15">
              <w:rPr>
                <w:rFonts w:ascii="Times New Roman" w:eastAsia="宋体" w:hAnsi="Times New Roman" w:cs="Times New Roman"/>
                <w:szCs w:val="21"/>
                <w:vertAlign w:val="superscript"/>
              </w:rPr>
              <w:t>3</w:t>
            </w:r>
            <w:r w:rsidRPr="00783A15">
              <w:rPr>
                <w:rFonts w:ascii="Times New Roman" w:eastAsia="宋体" w:hAnsi="Times New Roman" w:cs="Times New Roman"/>
                <w:szCs w:val="21"/>
              </w:rPr>
              <w:t>/h</w:t>
            </w:r>
          </w:p>
        </w:tc>
        <w:tc>
          <w:tcPr>
            <w:tcW w:w="631" w:type="pct"/>
            <w:vAlign w:val="center"/>
          </w:tcPr>
          <w:p w14:paraId="37E24E1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6881</w:t>
            </w:r>
          </w:p>
        </w:tc>
        <w:tc>
          <w:tcPr>
            <w:tcW w:w="605" w:type="pct"/>
            <w:vAlign w:val="center"/>
          </w:tcPr>
          <w:p w14:paraId="7FD988F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6929</w:t>
            </w:r>
          </w:p>
        </w:tc>
        <w:tc>
          <w:tcPr>
            <w:tcW w:w="618" w:type="pct"/>
            <w:vAlign w:val="center"/>
          </w:tcPr>
          <w:p w14:paraId="57692F3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6840</w:t>
            </w:r>
          </w:p>
        </w:tc>
        <w:tc>
          <w:tcPr>
            <w:tcW w:w="618" w:type="pct"/>
            <w:vAlign w:val="center"/>
          </w:tcPr>
          <w:p w14:paraId="7944708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6883</w:t>
            </w:r>
          </w:p>
        </w:tc>
      </w:tr>
      <w:tr w:rsidR="00FC70D9" w:rsidRPr="00783A15" w14:paraId="498E5518" w14:textId="77777777" w:rsidTr="00ED1B80">
        <w:trPr>
          <w:trHeight w:val="407"/>
          <w:jc w:val="center"/>
        </w:trPr>
        <w:tc>
          <w:tcPr>
            <w:tcW w:w="933" w:type="pct"/>
            <w:vMerge/>
            <w:vAlign w:val="center"/>
          </w:tcPr>
          <w:p w14:paraId="4AA5E991"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9FE49A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0B5B52D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10.2</w:t>
            </w:r>
          </w:p>
        </w:tc>
        <w:tc>
          <w:tcPr>
            <w:tcW w:w="605" w:type="pct"/>
            <w:vAlign w:val="center"/>
          </w:tcPr>
          <w:p w14:paraId="4985180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10.6</w:t>
            </w:r>
          </w:p>
        </w:tc>
        <w:tc>
          <w:tcPr>
            <w:tcW w:w="618" w:type="pct"/>
            <w:vAlign w:val="center"/>
          </w:tcPr>
          <w:p w14:paraId="11F6D6C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10.0</w:t>
            </w:r>
          </w:p>
        </w:tc>
        <w:tc>
          <w:tcPr>
            <w:tcW w:w="618" w:type="pct"/>
            <w:vAlign w:val="center"/>
          </w:tcPr>
          <w:p w14:paraId="459A3FC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10.3</w:t>
            </w:r>
          </w:p>
        </w:tc>
      </w:tr>
      <w:tr w:rsidR="00FC70D9" w:rsidRPr="00783A15" w14:paraId="1FACB356" w14:textId="77777777" w:rsidTr="00ED1B80">
        <w:trPr>
          <w:trHeight w:val="416"/>
          <w:jc w:val="center"/>
        </w:trPr>
        <w:tc>
          <w:tcPr>
            <w:tcW w:w="933" w:type="pct"/>
            <w:vMerge/>
            <w:vAlign w:val="center"/>
          </w:tcPr>
          <w:p w14:paraId="7463475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1FB4DBB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颗粒物排放速率</w:t>
            </w:r>
            <w:r w:rsidRPr="00783A15">
              <w:rPr>
                <w:rFonts w:ascii="Times New Roman" w:eastAsia="宋体" w:hAnsi="Times New Roman" w:cs="Times New Roman"/>
                <w:szCs w:val="21"/>
              </w:rPr>
              <w:t>kg/h</w:t>
            </w:r>
          </w:p>
        </w:tc>
        <w:tc>
          <w:tcPr>
            <w:tcW w:w="631" w:type="pct"/>
            <w:vAlign w:val="center"/>
          </w:tcPr>
          <w:p w14:paraId="785D4F0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0.0702</w:t>
            </w:r>
          </w:p>
        </w:tc>
        <w:tc>
          <w:tcPr>
            <w:tcW w:w="605" w:type="pct"/>
            <w:vAlign w:val="center"/>
          </w:tcPr>
          <w:p w14:paraId="2EAE643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0.0734</w:t>
            </w:r>
          </w:p>
        </w:tc>
        <w:tc>
          <w:tcPr>
            <w:tcW w:w="618" w:type="pct"/>
            <w:vAlign w:val="center"/>
          </w:tcPr>
          <w:p w14:paraId="7347585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0.0684</w:t>
            </w:r>
          </w:p>
        </w:tc>
        <w:tc>
          <w:tcPr>
            <w:tcW w:w="618" w:type="pct"/>
            <w:vAlign w:val="center"/>
          </w:tcPr>
          <w:p w14:paraId="1314CA9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0.0707</w:t>
            </w:r>
          </w:p>
        </w:tc>
      </w:tr>
      <w:tr w:rsidR="00FC70D9" w:rsidRPr="00783A15" w14:paraId="4C6C5874" w14:textId="77777777" w:rsidTr="00ED1B80">
        <w:trPr>
          <w:trHeight w:val="416"/>
          <w:jc w:val="center"/>
        </w:trPr>
        <w:tc>
          <w:tcPr>
            <w:tcW w:w="933" w:type="pct"/>
            <w:vMerge/>
            <w:vAlign w:val="center"/>
          </w:tcPr>
          <w:p w14:paraId="3F68B1B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2E76EAF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2321AB2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26.2</w:t>
            </w:r>
          </w:p>
        </w:tc>
        <w:tc>
          <w:tcPr>
            <w:tcW w:w="605" w:type="pct"/>
            <w:vAlign w:val="center"/>
          </w:tcPr>
          <w:p w14:paraId="5DAFB65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23.2</w:t>
            </w:r>
          </w:p>
        </w:tc>
        <w:tc>
          <w:tcPr>
            <w:tcW w:w="618" w:type="pct"/>
            <w:vAlign w:val="center"/>
          </w:tcPr>
          <w:p w14:paraId="38F2B97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25.0</w:t>
            </w:r>
          </w:p>
        </w:tc>
        <w:tc>
          <w:tcPr>
            <w:tcW w:w="618" w:type="pct"/>
            <w:vAlign w:val="center"/>
          </w:tcPr>
          <w:p w14:paraId="52C0E05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24.8</w:t>
            </w:r>
          </w:p>
        </w:tc>
      </w:tr>
      <w:tr w:rsidR="00FC70D9" w:rsidRPr="00783A15" w14:paraId="3E2ED335" w14:textId="77777777" w:rsidTr="00ED1B80">
        <w:trPr>
          <w:trHeight w:val="416"/>
          <w:jc w:val="center"/>
        </w:trPr>
        <w:tc>
          <w:tcPr>
            <w:tcW w:w="933" w:type="pct"/>
            <w:vMerge/>
            <w:vAlign w:val="center"/>
          </w:tcPr>
          <w:p w14:paraId="738A3FF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19C4E12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非甲烷总烃排放速率</w:t>
            </w:r>
            <w:r w:rsidRPr="00783A15">
              <w:rPr>
                <w:rFonts w:ascii="Times New Roman" w:eastAsia="宋体" w:hAnsi="Times New Roman" w:cs="Times New Roman"/>
                <w:szCs w:val="21"/>
              </w:rPr>
              <w:t>kg/h</w:t>
            </w:r>
          </w:p>
        </w:tc>
        <w:tc>
          <w:tcPr>
            <w:tcW w:w="631" w:type="pct"/>
            <w:vAlign w:val="center"/>
          </w:tcPr>
          <w:p w14:paraId="30FEDA9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0.180</w:t>
            </w:r>
          </w:p>
        </w:tc>
        <w:tc>
          <w:tcPr>
            <w:tcW w:w="605" w:type="pct"/>
            <w:vAlign w:val="center"/>
          </w:tcPr>
          <w:p w14:paraId="3C1537B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0.161</w:t>
            </w:r>
          </w:p>
        </w:tc>
        <w:tc>
          <w:tcPr>
            <w:tcW w:w="618" w:type="pct"/>
            <w:vAlign w:val="center"/>
          </w:tcPr>
          <w:p w14:paraId="15062A7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0.171</w:t>
            </w:r>
          </w:p>
        </w:tc>
        <w:tc>
          <w:tcPr>
            <w:tcW w:w="618" w:type="pct"/>
            <w:vAlign w:val="center"/>
          </w:tcPr>
          <w:p w14:paraId="2896D9D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0.171</w:t>
            </w:r>
          </w:p>
        </w:tc>
      </w:tr>
      <w:tr w:rsidR="00FC70D9" w:rsidRPr="00783A15" w14:paraId="75CD083C" w14:textId="77777777" w:rsidTr="00ED1B80">
        <w:trPr>
          <w:trHeight w:val="416"/>
          <w:jc w:val="center"/>
        </w:trPr>
        <w:tc>
          <w:tcPr>
            <w:tcW w:w="933" w:type="pct"/>
            <w:vMerge/>
            <w:vAlign w:val="center"/>
          </w:tcPr>
          <w:p w14:paraId="25697F8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5B4D5D3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非甲烷总烃去除效率</w:t>
            </w:r>
            <w:r w:rsidRPr="00783A15">
              <w:rPr>
                <w:rFonts w:ascii="Times New Roman" w:eastAsia="宋体" w:hAnsi="Times New Roman" w:cs="Times New Roman"/>
                <w:szCs w:val="21"/>
              </w:rPr>
              <w:t>%</w:t>
            </w:r>
          </w:p>
        </w:tc>
        <w:tc>
          <w:tcPr>
            <w:tcW w:w="631" w:type="pct"/>
            <w:vAlign w:val="center"/>
          </w:tcPr>
          <w:p w14:paraId="41FEE42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49.0</w:t>
            </w:r>
          </w:p>
        </w:tc>
        <w:tc>
          <w:tcPr>
            <w:tcW w:w="605" w:type="pct"/>
            <w:vAlign w:val="center"/>
          </w:tcPr>
          <w:p w14:paraId="6A834A5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52.2</w:t>
            </w:r>
          </w:p>
        </w:tc>
        <w:tc>
          <w:tcPr>
            <w:tcW w:w="618" w:type="pct"/>
            <w:vAlign w:val="center"/>
          </w:tcPr>
          <w:p w14:paraId="49C8B35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53.1</w:t>
            </w:r>
          </w:p>
        </w:tc>
        <w:tc>
          <w:tcPr>
            <w:tcW w:w="618" w:type="pct"/>
            <w:vAlign w:val="center"/>
          </w:tcPr>
          <w:p w14:paraId="3394FD7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51.4</w:t>
            </w:r>
          </w:p>
        </w:tc>
      </w:tr>
      <w:tr w:rsidR="00FC70D9" w:rsidRPr="00783A15" w14:paraId="36FD1391" w14:textId="77777777" w:rsidTr="00ED1B80">
        <w:trPr>
          <w:trHeight w:val="416"/>
          <w:jc w:val="center"/>
        </w:trPr>
        <w:tc>
          <w:tcPr>
            <w:tcW w:w="933" w:type="pct"/>
            <w:vMerge/>
            <w:vAlign w:val="center"/>
          </w:tcPr>
          <w:p w14:paraId="55C1DA9C"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08EC736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甲苯与二甲苯排放浓度</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631" w:type="pct"/>
            <w:vAlign w:val="center"/>
          </w:tcPr>
          <w:p w14:paraId="7214235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0.0683</w:t>
            </w:r>
          </w:p>
        </w:tc>
        <w:tc>
          <w:tcPr>
            <w:tcW w:w="605" w:type="pct"/>
            <w:vAlign w:val="center"/>
          </w:tcPr>
          <w:p w14:paraId="099D84A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0.0647</w:t>
            </w:r>
          </w:p>
        </w:tc>
        <w:tc>
          <w:tcPr>
            <w:tcW w:w="618" w:type="pct"/>
            <w:vAlign w:val="center"/>
          </w:tcPr>
          <w:p w14:paraId="7AF784E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0.0728</w:t>
            </w:r>
          </w:p>
        </w:tc>
        <w:tc>
          <w:tcPr>
            <w:tcW w:w="618" w:type="pct"/>
            <w:vAlign w:val="center"/>
          </w:tcPr>
          <w:p w14:paraId="04B1E07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0.0686</w:t>
            </w:r>
          </w:p>
        </w:tc>
      </w:tr>
      <w:tr w:rsidR="00FC70D9" w:rsidRPr="00783A15" w14:paraId="770B3F02" w14:textId="77777777" w:rsidTr="00ED1B80">
        <w:trPr>
          <w:trHeight w:val="416"/>
          <w:jc w:val="center"/>
        </w:trPr>
        <w:tc>
          <w:tcPr>
            <w:tcW w:w="933" w:type="pct"/>
            <w:vMerge/>
            <w:vAlign w:val="center"/>
          </w:tcPr>
          <w:p w14:paraId="25E46F74"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1596" w:type="pct"/>
            <w:vAlign w:val="center"/>
          </w:tcPr>
          <w:p w14:paraId="47947D7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甲苯与二甲苯排放速率</w:t>
            </w:r>
            <w:r w:rsidRPr="00783A15">
              <w:rPr>
                <w:rFonts w:ascii="Times New Roman" w:eastAsia="宋体" w:hAnsi="Times New Roman" w:cs="Times New Roman"/>
                <w:szCs w:val="21"/>
              </w:rPr>
              <w:t>kg/h</w:t>
            </w:r>
          </w:p>
        </w:tc>
        <w:tc>
          <w:tcPr>
            <w:tcW w:w="631" w:type="pct"/>
            <w:vAlign w:val="center"/>
          </w:tcPr>
          <w:p w14:paraId="269D631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4.70×10</w:t>
            </w:r>
            <w:r w:rsidRPr="00783A15">
              <w:rPr>
                <w:rFonts w:ascii="Times New Roman" w:eastAsia="宋体" w:hAnsi="Times New Roman" w:cs="Times New Roman"/>
                <w:szCs w:val="21"/>
                <w:vertAlign w:val="superscript"/>
              </w:rPr>
              <w:t>-4</w:t>
            </w:r>
          </w:p>
        </w:tc>
        <w:tc>
          <w:tcPr>
            <w:tcW w:w="605" w:type="pct"/>
            <w:vAlign w:val="center"/>
          </w:tcPr>
          <w:p w14:paraId="7EF0548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4.48×10</w:t>
            </w:r>
            <w:r w:rsidRPr="00783A15">
              <w:rPr>
                <w:rFonts w:ascii="Times New Roman" w:eastAsia="宋体" w:hAnsi="Times New Roman" w:cs="Times New Roman"/>
                <w:szCs w:val="21"/>
                <w:vertAlign w:val="superscript"/>
              </w:rPr>
              <w:t>-4</w:t>
            </w:r>
          </w:p>
        </w:tc>
        <w:tc>
          <w:tcPr>
            <w:tcW w:w="618" w:type="pct"/>
            <w:vAlign w:val="center"/>
          </w:tcPr>
          <w:p w14:paraId="64E7CF0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4.98×10</w:t>
            </w:r>
            <w:r w:rsidRPr="00783A15">
              <w:rPr>
                <w:rFonts w:ascii="Times New Roman" w:eastAsia="宋体" w:hAnsi="Times New Roman" w:cs="Times New Roman"/>
                <w:szCs w:val="21"/>
                <w:vertAlign w:val="superscript"/>
              </w:rPr>
              <w:t>-4</w:t>
            </w:r>
          </w:p>
        </w:tc>
        <w:tc>
          <w:tcPr>
            <w:tcW w:w="618" w:type="pct"/>
            <w:vAlign w:val="center"/>
          </w:tcPr>
          <w:p w14:paraId="2BFF2A6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4.72×10</w:t>
            </w:r>
            <w:r w:rsidRPr="00783A15">
              <w:rPr>
                <w:rFonts w:ascii="Times New Roman" w:eastAsia="宋体" w:hAnsi="Times New Roman" w:cs="Times New Roman"/>
                <w:szCs w:val="21"/>
                <w:vertAlign w:val="superscript"/>
              </w:rPr>
              <w:t>-4</w:t>
            </w:r>
          </w:p>
        </w:tc>
      </w:tr>
    </w:tbl>
    <w:p w14:paraId="057D1E66" w14:textId="77777777" w:rsidR="00FC70D9" w:rsidRPr="00783A15" w:rsidRDefault="00645EA9" w:rsidP="00783A15">
      <w:pPr>
        <w:pStyle w:val="3"/>
        <w:spacing w:line="240" w:lineRule="auto"/>
        <w:rPr>
          <w:rFonts w:ascii="Times New Roman" w:hAnsi="Times New Roman" w:cs="Times New Roman"/>
        </w:rPr>
      </w:pPr>
      <w:bookmarkStart w:id="136" w:name="_Toc30079642"/>
      <w:r w:rsidRPr="00783A15">
        <w:rPr>
          <w:rFonts w:ascii="Times New Roman" w:hAnsi="Times New Roman" w:cs="Times New Roman"/>
        </w:rPr>
        <w:t xml:space="preserve">7.1.2 </w:t>
      </w:r>
      <w:r w:rsidRPr="00783A15">
        <w:rPr>
          <w:rFonts w:ascii="Times New Roman" w:hAnsi="Times New Roman" w:cs="Times New Roman"/>
        </w:rPr>
        <w:t>无组织废气监测结果</w:t>
      </w:r>
      <w:bookmarkEnd w:id="136"/>
    </w:p>
    <w:p w14:paraId="2C03ED79"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7-2  </w:t>
      </w:r>
      <w:r w:rsidRPr="00783A15">
        <w:rPr>
          <w:rFonts w:ascii="Times New Roman" w:eastAsia="宋体" w:hAnsi="Times New Roman" w:cs="Times New Roman"/>
          <w:b/>
          <w:sz w:val="24"/>
          <w:szCs w:val="24"/>
        </w:rPr>
        <w:t>无组织废气监测结果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161"/>
        <w:gridCol w:w="1047"/>
        <w:gridCol w:w="916"/>
        <w:gridCol w:w="917"/>
        <w:gridCol w:w="919"/>
        <w:gridCol w:w="917"/>
        <w:gridCol w:w="1023"/>
      </w:tblGrid>
      <w:tr w:rsidR="00FC70D9" w:rsidRPr="00783A15" w14:paraId="4212B540" w14:textId="77777777" w:rsidTr="00ED1B80">
        <w:trPr>
          <w:trHeight w:val="716"/>
          <w:jc w:val="center"/>
        </w:trPr>
        <w:tc>
          <w:tcPr>
            <w:tcW w:w="952" w:type="pct"/>
            <w:vMerge w:val="restart"/>
            <w:vAlign w:val="center"/>
          </w:tcPr>
          <w:p w14:paraId="2DB9FA33"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监测点位</w:t>
            </w:r>
          </w:p>
        </w:tc>
        <w:tc>
          <w:tcPr>
            <w:tcW w:w="680" w:type="pct"/>
            <w:vMerge w:val="restart"/>
            <w:vAlign w:val="center"/>
          </w:tcPr>
          <w:p w14:paraId="52C035B1"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监测时间</w:t>
            </w:r>
          </w:p>
        </w:tc>
        <w:tc>
          <w:tcPr>
            <w:tcW w:w="615" w:type="pct"/>
            <w:vMerge w:val="restart"/>
            <w:vAlign w:val="center"/>
          </w:tcPr>
          <w:p w14:paraId="32D8A5DD"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监测项目</w:t>
            </w:r>
          </w:p>
        </w:tc>
        <w:tc>
          <w:tcPr>
            <w:tcW w:w="2753" w:type="pct"/>
            <w:gridSpan w:val="5"/>
            <w:vAlign w:val="center"/>
          </w:tcPr>
          <w:p w14:paraId="3C5FCB9A"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监测结果</w:t>
            </w:r>
          </w:p>
        </w:tc>
      </w:tr>
      <w:tr w:rsidR="00FC70D9" w:rsidRPr="00783A15" w14:paraId="14C07ACB" w14:textId="77777777" w:rsidTr="00ED1B80">
        <w:trPr>
          <w:trHeight w:val="701"/>
          <w:jc w:val="center"/>
        </w:trPr>
        <w:tc>
          <w:tcPr>
            <w:tcW w:w="952" w:type="pct"/>
            <w:vMerge/>
            <w:vAlign w:val="center"/>
          </w:tcPr>
          <w:p w14:paraId="62C03E13"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680" w:type="pct"/>
            <w:vMerge/>
            <w:vAlign w:val="center"/>
          </w:tcPr>
          <w:p w14:paraId="041A5957"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615" w:type="pct"/>
            <w:vMerge/>
            <w:vAlign w:val="center"/>
          </w:tcPr>
          <w:p w14:paraId="01E20A71"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538" w:type="pct"/>
            <w:vAlign w:val="center"/>
          </w:tcPr>
          <w:p w14:paraId="57B74E7E"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1</w:t>
            </w:r>
          </w:p>
        </w:tc>
        <w:tc>
          <w:tcPr>
            <w:tcW w:w="538" w:type="pct"/>
            <w:vAlign w:val="center"/>
          </w:tcPr>
          <w:p w14:paraId="2E4B0F85"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2</w:t>
            </w:r>
          </w:p>
        </w:tc>
        <w:tc>
          <w:tcPr>
            <w:tcW w:w="539" w:type="pct"/>
            <w:vAlign w:val="center"/>
          </w:tcPr>
          <w:p w14:paraId="109F2056"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3</w:t>
            </w:r>
          </w:p>
        </w:tc>
        <w:tc>
          <w:tcPr>
            <w:tcW w:w="538" w:type="pct"/>
            <w:vAlign w:val="center"/>
          </w:tcPr>
          <w:p w14:paraId="43A82D80"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4</w:t>
            </w:r>
          </w:p>
        </w:tc>
        <w:tc>
          <w:tcPr>
            <w:tcW w:w="600" w:type="pct"/>
            <w:vAlign w:val="center"/>
          </w:tcPr>
          <w:p w14:paraId="25E6726D"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最大值</w:t>
            </w:r>
          </w:p>
        </w:tc>
      </w:tr>
      <w:tr w:rsidR="00FC70D9" w:rsidRPr="00783A15" w14:paraId="7CEA28EC" w14:textId="77777777" w:rsidTr="00ED1B80">
        <w:trPr>
          <w:trHeight w:val="526"/>
          <w:jc w:val="center"/>
        </w:trPr>
        <w:tc>
          <w:tcPr>
            <w:tcW w:w="952" w:type="pct"/>
            <w:vAlign w:val="center"/>
          </w:tcPr>
          <w:p w14:paraId="3733844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80" w:type="pct"/>
            <w:vMerge w:val="restart"/>
            <w:vAlign w:val="center"/>
          </w:tcPr>
          <w:p w14:paraId="4E65888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615" w:type="pct"/>
            <w:vMerge w:val="restart"/>
            <w:vAlign w:val="center"/>
          </w:tcPr>
          <w:p w14:paraId="283397D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8" w:type="pct"/>
            <w:vAlign w:val="center"/>
          </w:tcPr>
          <w:p w14:paraId="5E558D3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0.088</w:t>
            </w:r>
          </w:p>
        </w:tc>
        <w:tc>
          <w:tcPr>
            <w:tcW w:w="538" w:type="pct"/>
            <w:vAlign w:val="center"/>
          </w:tcPr>
          <w:p w14:paraId="13175CF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0.091</w:t>
            </w:r>
          </w:p>
        </w:tc>
        <w:tc>
          <w:tcPr>
            <w:tcW w:w="539" w:type="pct"/>
            <w:vAlign w:val="center"/>
          </w:tcPr>
          <w:p w14:paraId="0256050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0.096</w:t>
            </w:r>
          </w:p>
        </w:tc>
        <w:tc>
          <w:tcPr>
            <w:tcW w:w="538" w:type="pct"/>
            <w:vAlign w:val="center"/>
          </w:tcPr>
          <w:p w14:paraId="390B0E0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0.093</w:t>
            </w:r>
          </w:p>
        </w:tc>
        <w:tc>
          <w:tcPr>
            <w:tcW w:w="600" w:type="pct"/>
            <w:vMerge w:val="restart"/>
            <w:vAlign w:val="center"/>
          </w:tcPr>
          <w:p w14:paraId="7826A08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0.339</w:t>
            </w:r>
          </w:p>
        </w:tc>
      </w:tr>
      <w:tr w:rsidR="00FC70D9" w:rsidRPr="00783A15" w14:paraId="7E7AA2A7" w14:textId="77777777" w:rsidTr="00ED1B80">
        <w:trPr>
          <w:trHeight w:val="576"/>
          <w:jc w:val="center"/>
        </w:trPr>
        <w:tc>
          <w:tcPr>
            <w:tcW w:w="952" w:type="pct"/>
            <w:vAlign w:val="center"/>
          </w:tcPr>
          <w:p w14:paraId="3E30CE8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80" w:type="pct"/>
            <w:vMerge/>
            <w:vAlign w:val="center"/>
          </w:tcPr>
          <w:p w14:paraId="7171224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1C3D184C"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6ED9E41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0.328</w:t>
            </w:r>
          </w:p>
        </w:tc>
        <w:tc>
          <w:tcPr>
            <w:tcW w:w="538" w:type="pct"/>
            <w:vAlign w:val="center"/>
          </w:tcPr>
          <w:p w14:paraId="380F2C7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0.316</w:t>
            </w:r>
          </w:p>
        </w:tc>
        <w:tc>
          <w:tcPr>
            <w:tcW w:w="539" w:type="pct"/>
            <w:vAlign w:val="center"/>
          </w:tcPr>
          <w:p w14:paraId="392934A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0.322</w:t>
            </w:r>
          </w:p>
        </w:tc>
        <w:tc>
          <w:tcPr>
            <w:tcW w:w="538" w:type="pct"/>
            <w:vAlign w:val="center"/>
          </w:tcPr>
          <w:p w14:paraId="7CD6EF8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0.326</w:t>
            </w:r>
          </w:p>
        </w:tc>
        <w:tc>
          <w:tcPr>
            <w:tcW w:w="600" w:type="pct"/>
            <w:vMerge/>
            <w:vAlign w:val="center"/>
          </w:tcPr>
          <w:p w14:paraId="5CB09CC2"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602205D5" w14:textId="77777777" w:rsidTr="00ED1B80">
        <w:trPr>
          <w:trHeight w:val="576"/>
          <w:jc w:val="center"/>
        </w:trPr>
        <w:tc>
          <w:tcPr>
            <w:tcW w:w="952" w:type="pct"/>
            <w:vAlign w:val="center"/>
          </w:tcPr>
          <w:p w14:paraId="41BEDB4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80" w:type="pct"/>
            <w:vMerge/>
            <w:vAlign w:val="center"/>
          </w:tcPr>
          <w:p w14:paraId="51EE066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3377B92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130758C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0.313</w:t>
            </w:r>
          </w:p>
        </w:tc>
        <w:tc>
          <w:tcPr>
            <w:tcW w:w="538" w:type="pct"/>
            <w:vAlign w:val="center"/>
          </w:tcPr>
          <w:p w14:paraId="1BE4851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0.323</w:t>
            </w:r>
          </w:p>
        </w:tc>
        <w:tc>
          <w:tcPr>
            <w:tcW w:w="539" w:type="pct"/>
            <w:vAlign w:val="center"/>
          </w:tcPr>
          <w:p w14:paraId="28D24D7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0.317</w:t>
            </w:r>
          </w:p>
        </w:tc>
        <w:tc>
          <w:tcPr>
            <w:tcW w:w="538" w:type="pct"/>
            <w:vAlign w:val="center"/>
          </w:tcPr>
          <w:p w14:paraId="26F2E27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0.312</w:t>
            </w:r>
          </w:p>
        </w:tc>
        <w:tc>
          <w:tcPr>
            <w:tcW w:w="600" w:type="pct"/>
            <w:vMerge/>
            <w:vAlign w:val="center"/>
          </w:tcPr>
          <w:p w14:paraId="4EE5C777"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5FA8C902" w14:textId="77777777" w:rsidTr="00ED1B80">
        <w:trPr>
          <w:trHeight w:val="581"/>
          <w:jc w:val="center"/>
        </w:trPr>
        <w:tc>
          <w:tcPr>
            <w:tcW w:w="952" w:type="pct"/>
            <w:vAlign w:val="center"/>
          </w:tcPr>
          <w:p w14:paraId="1446A1E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80" w:type="pct"/>
            <w:vMerge/>
            <w:vAlign w:val="center"/>
          </w:tcPr>
          <w:p w14:paraId="74BE1FD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3CD85DC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5392CA6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0.337</w:t>
            </w:r>
          </w:p>
        </w:tc>
        <w:tc>
          <w:tcPr>
            <w:tcW w:w="538" w:type="pct"/>
            <w:vAlign w:val="center"/>
          </w:tcPr>
          <w:p w14:paraId="416B97D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0.328</w:t>
            </w:r>
          </w:p>
        </w:tc>
        <w:tc>
          <w:tcPr>
            <w:tcW w:w="539" w:type="pct"/>
            <w:vAlign w:val="center"/>
          </w:tcPr>
          <w:p w14:paraId="57AD562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0.332</w:t>
            </w:r>
          </w:p>
        </w:tc>
        <w:tc>
          <w:tcPr>
            <w:tcW w:w="538" w:type="pct"/>
            <w:vAlign w:val="center"/>
          </w:tcPr>
          <w:p w14:paraId="2FCE9C0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0.339</w:t>
            </w:r>
          </w:p>
        </w:tc>
        <w:tc>
          <w:tcPr>
            <w:tcW w:w="600" w:type="pct"/>
            <w:vMerge/>
            <w:vAlign w:val="center"/>
          </w:tcPr>
          <w:p w14:paraId="2443FF60"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5C5E34FB" w14:textId="77777777" w:rsidTr="00ED1B80">
        <w:trPr>
          <w:trHeight w:val="576"/>
          <w:jc w:val="center"/>
        </w:trPr>
        <w:tc>
          <w:tcPr>
            <w:tcW w:w="952" w:type="pct"/>
            <w:vAlign w:val="center"/>
          </w:tcPr>
          <w:p w14:paraId="6934485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80" w:type="pct"/>
            <w:vMerge w:val="restart"/>
            <w:vAlign w:val="center"/>
          </w:tcPr>
          <w:p w14:paraId="15C7F9B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615" w:type="pct"/>
            <w:vMerge w:val="restart"/>
            <w:vAlign w:val="center"/>
          </w:tcPr>
          <w:p w14:paraId="33C2A4B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8" w:type="pct"/>
            <w:vAlign w:val="center"/>
          </w:tcPr>
          <w:p w14:paraId="4D36AB4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0.49</w:t>
            </w:r>
          </w:p>
        </w:tc>
        <w:tc>
          <w:tcPr>
            <w:tcW w:w="538" w:type="pct"/>
            <w:vAlign w:val="center"/>
          </w:tcPr>
          <w:p w14:paraId="455644C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0.38</w:t>
            </w:r>
          </w:p>
        </w:tc>
        <w:tc>
          <w:tcPr>
            <w:tcW w:w="539" w:type="pct"/>
            <w:vAlign w:val="center"/>
          </w:tcPr>
          <w:p w14:paraId="1999225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0.50</w:t>
            </w:r>
          </w:p>
        </w:tc>
        <w:tc>
          <w:tcPr>
            <w:tcW w:w="538" w:type="pct"/>
            <w:vAlign w:val="center"/>
          </w:tcPr>
          <w:p w14:paraId="22C654B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0.52</w:t>
            </w:r>
          </w:p>
        </w:tc>
        <w:tc>
          <w:tcPr>
            <w:tcW w:w="600" w:type="pct"/>
            <w:vMerge w:val="restart"/>
            <w:vAlign w:val="center"/>
          </w:tcPr>
          <w:p w14:paraId="2DACE1C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1.21</w:t>
            </w:r>
          </w:p>
        </w:tc>
      </w:tr>
      <w:tr w:rsidR="00FC70D9" w:rsidRPr="00783A15" w14:paraId="374F3928" w14:textId="77777777" w:rsidTr="00ED1B80">
        <w:trPr>
          <w:trHeight w:val="576"/>
          <w:jc w:val="center"/>
        </w:trPr>
        <w:tc>
          <w:tcPr>
            <w:tcW w:w="952" w:type="pct"/>
            <w:vAlign w:val="center"/>
          </w:tcPr>
          <w:p w14:paraId="2523690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80" w:type="pct"/>
            <w:vMerge/>
            <w:vAlign w:val="center"/>
          </w:tcPr>
          <w:p w14:paraId="5A814EAB"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2DB3CC24"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65AB48A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1.21</w:t>
            </w:r>
          </w:p>
        </w:tc>
        <w:tc>
          <w:tcPr>
            <w:tcW w:w="538" w:type="pct"/>
            <w:vAlign w:val="center"/>
          </w:tcPr>
          <w:p w14:paraId="770E5A9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1.08</w:t>
            </w:r>
          </w:p>
        </w:tc>
        <w:tc>
          <w:tcPr>
            <w:tcW w:w="539" w:type="pct"/>
            <w:vAlign w:val="center"/>
          </w:tcPr>
          <w:p w14:paraId="7CB6810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1.00</w:t>
            </w:r>
          </w:p>
        </w:tc>
        <w:tc>
          <w:tcPr>
            <w:tcW w:w="538" w:type="pct"/>
            <w:vAlign w:val="center"/>
          </w:tcPr>
          <w:p w14:paraId="008228C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1.21</w:t>
            </w:r>
          </w:p>
        </w:tc>
        <w:tc>
          <w:tcPr>
            <w:tcW w:w="600" w:type="pct"/>
            <w:vMerge/>
            <w:vAlign w:val="center"/>
          </w:tcPr>
          <w:p w14:paraId="1C63AF77"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718B5BA0" w14:textId="77777777" w:rsidTr="00ED1B80">
        <w:trPr>
          <w:trHeight w:val="576"/>
          <w:jc w:val="center"/>
        </w:trPr>
        <w:tc>
          <w:tcPr>
            <w:tcW w:w="952" w:type="pct"/>
            <w:vAlign w:val="center"/>
          </w:tcPr>
          <w:p w14:paraId="7550791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80" w:type="pct"/>
            <w:vMerge/>
            <w:vAlign w:val="center"/>
          </w:tcPr>
          <w:p w14:paraId="2B42BA35"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39EE3C2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03856C4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1.11</w:t>
            </w:r>
          </w:p>
        </w:tc>
        <w:tc>
          <w:tcPr>
            <w:tcW w:w="538" w:type="pct"/>
            <w:vAlign w:val="center"/>
          </w:tcPr>
          <w:p w14:paraId="30985CD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1.09</w:t>
            </w:r>
          </w:p>
        </w:tc>
        <w:tc>
          <w:tcPr>
            <w:tcW w:w="539" w:type="pct"/>
            <w:vAlign w:val="center"/>
          </w:tcPr>
          <w:p w14:paraId="602DF3D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1.03</w:t>
            </w:r>
          </w:p>
        </w:tc>
        <w:tc>
          <w:tcPr>
            <w:tcW w:w="538" w:type="pct"/>
            <w:vAlign w:val="center"/>
          </w:tcPr>
          <w:p w14:paraId="5DF0CCE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1.09</w:t>
            </w:r>
          </w:p>
        </w:tc>
        <w:tc>
          <w:tcPr>
            <w:tcW w:w="600" w:type="pct"/>
            <w:vMerge/>
            <w:vAlign w:val="center"/>
          </w:tcPr>
          <w:p w14:paraId="79F2C563"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E5EA58D" w14:textId="77777777" w:rsidTr="00ED1B80">
        <w:trPr>
          <w:trHeight w:val="576"/>
          <w:jc w:val="center"/>
        </w:trPr>
        <w:tc>
          <w:tcPr>
            <w:tcW w:w="952" w:type="pct"/>
            <w:vAlign w:val="center"/>
          </w:tcPr>
          <w:p w14:paraId="0A47024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80" w:type="pct"/>
            <w:vMerge/>
            <w:vAlign w:val="center"/>
          </w:tcPr>
          <w:p w14:paraId="612F796B"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7551E1F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6157011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1.16</w:t>
            </w:r>
          </w:p>
        </w:tc>
        <w:tc>
          <w:tcPr>
            <w:tcW w:w="538" w:type="pct"/>
            <w:vAlign w:val="center"/>
          </w:tcPr>
          <w:p w14:paraId="61D0F3D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1.07</w:t>
            </w:r>
          </w:p>
        </w:tc>
        <w:tc>
          <w:tcPr>
            <w:tcW w:w="539" w:type="pct"/>
            <w:vAlign w:val="center"/>
          </w:tcPr>
          <w:p w14:paraId="28286DC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1.04</w:t>
            </w:r>
          </w:p>
        </w:tc>
        <w:tc>
          <w:tcPr>
            <w:tcW w:w="538" w:type="pct"/>
            <w:vAlign w:val="center"/>
          </w:tcPr>
          <w:p w14:paraId="32094FB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1.14</w:t>
            </w:r>
          </w:p>
        </w:tc>
        <w:tc>
          <w:tcPr>
            <w:tcW w:w="600" w:type="pct"/>
            <w:vMerge/>
            <w:vAlign w:val="center"/>
          </w:tcPr>
          <w:p w14:paraId="2A446EE2"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257723BC" w14:textId="77777777" w:rsidTr="00ED1B80">
        <w:trPr>
          <w:trHeight w:val="576"/>
          <w:jc w:val="center"/>
        </w:trPr>
        <w:tc>
          <w:tcPr>
            <w:tcW w:w="952" w:type="pct"/>
            <w:vAlign w:val="center"/>
          </w:tcPr>
          <w:p w14:paraId="3001D6B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80" w:type="pct"/>
            <w:vMerge w:val="restart"/>
            <w:vAlign w:val="center"/>
          </w:tcPr>
          <w:p w14:paraId="5196B85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615" w:type="pct"/>
            <w:vMerge w:val="restart"/>
            <w:vAlign w:val="center"/>
          </w:tcPr>
          <w:p w14:paraId="1E2AD29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w:t>
            </w:r>
          </w:p>
          <w:p w14:paraId="6BDE0E1F" w14:textId="77777777" w:rsidR="00FC70D9" w:rsidRPr="00783A15" w:rsidRDefault="00645EA9" w:rsidP="00783A15">
            <w:pPr>
              <w:pStyle w:val="a0"/>
              <w:ind w:firstLineChars="0" w:firstLine="0"/>
              <w:jc w:val="center"/>
              <w:rPr>
                <w:rFonts w:ascii="Times New Roman" w:hAnsi="Times New Roman" w:cs="Times New Roman"/>
              </w:rPr>
            </w:pPr>
            <w:r w:rsidRPr="00783A15">
              <w:rPr>
                <w:rFonts w:ascii="Times New Roman" w:hAnsi="Times New Roman" w:cs="Times New Roman"/>
                <w:szCs w:val="21"/>
              </w:rPr>
              <w:t>mg/m</w:t>
            </w:r>
            <w:r w:rsidRPr="00783A15">
              <w:rPr>
                <w:rFonts w:ascii="Times New Roman" w:hAnsi="Times New Roman" w:cs="Times New Roman"/>
                <w:szCs w:val="21"/>
                <w:vertAlign w:val="superscript"/>
              </w:rPr>
              <w:t>3</w:t>
            </w:r>
          </w:p>
        </w:tc>
        <w:tc>
          <w:tcPr>
            <w:tcW w:w="538" w:type="pct"/>
            <w:vAlign w:val="center"/>
          </w:tcPr>
          <w:p w14:paraId="40D0B39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2186C3A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4A0BE98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460ACB6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restart"/>
            <w:vAlign w:val="center"/>
          </w:tcPr>
          <w:p w14:paraId="272A868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r>
      <w:tr w:rsidR="00FC70D9" w:rsidRPr="00783A15" w14:paraId="7381029F" w14:textId="77777777" w:rsidTr="00ED1B80">
        <w:trPr>
          <w:trHeight w:val="576"/>
          <w:jc w:val="center"/>
        </w:trPr>
        <w:tc>
          <w:tcPr>
            <w:tcW w:w="952" w:type="pct"/>
            <w:vAlign w:val="center"/>
          </w:tcPr>
          <w:p w14:paraId="66A2BC7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80" w:type="pct"/>
            <w:vMerge/>
            <w:vAlign w:val="center"/>
          </w:tcPr>
          <w:p w14:paraId="0C24DA8E"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7CE12B5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6548737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27823B0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4A1F481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2D1E992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09E6BA2D"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0A160CF2" w14:textId="77777777" w:rsidTr="00ED1B80">
        <w:trPr>
          <w:trHeight w:val="576"/>
          <w:jc w:val="center"/>
        </w:trPr>
        <w:tc>
          <w:tcPr>
            <w:tcW w:w="952" w:type="pct"/>
            <w:vAlign w:val="center"/>
          </w:tcPr>
          <w:p w14:paraId="374E896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80" w:type="pct"/>
            <w:vMerge/>
            <w:vAlign w:val="center"/>
          </w:tcPr>
          <w:p w14:paraId="5AF9B671"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38D8E33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7391B0D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3739E53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431C841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380551C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3F1E57AB"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F8C29ED" w14:textId="77777777" w:rsidTr="00ED1B80">
        <w:trPr>
          <w:trHeight w:val="576"/>
          <w:jc w:val="center"/>
        </w:trPr>
        <w:tc>
          <w:tcPr>
            <w:tcW w:w="952" w:type="pct"/>
            <w:vAlign w:val="center"/>
          </w:tcPr>
          <w:p w14:paraId="0AFB60E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80" w:type="pct"/>
            <w:vMerge/>
            <w:vAlign w:val="center"/>
          </w:tcPr>
          <w:p w14:paraId="68C05DB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36D84EB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2350610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5DA80DC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1324A3B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7FAA88C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4C4F76C4"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690BCCE5" w14:textId="77777777" w:rsidTr="00ED1B80">
        <w:trPr>
          <w:trHeight w:val="576"/>
          <w:jc w:val="center"/>
        </w:trPr>
        <w:tc>
          <w:tcPr>
            <w:tcW w:w="952" w:type="pct"/>
            <w:vAlign w:val="center"/>
          </w:tcPr>
          <w:p w14:paraId="5F31321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80" w:type="pct"/>
            <w:vMerge w:val="restart"/>
            <w:vAlign w:val="center"/>
          </w:tcPr>
          <w:p w14:paraId="7D5AFFF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615" w:type="pct"/>
            <w:vMerge w:val="restart"/>
            <w:vAlign w:val="center"/>
          </w:tcPr>
          <w:p w14:paraId="271A39E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二甲苯</w:t>
            </w:r>
          </w:p>
          <w:p w14:paraId="342C8CAB" w14:textId="77777777" w:rsidR="00FC70D9" w:rsidRPr="00783A15" w:rsidRDefault="00645EA9" w:rsidP="00783A15">
            <w:pPr>
              <w:pStyle w:val="a0"/>
              <w:ind w:firstLineChars="0" w:firstLine="0"/>
              <w:jc w:val="center"/>
              <w:rPr>
                <w:rFonts w:ascii="Times New Roman" w:hAnsi="Times New Roman" w:cs="Times New Roman"/>
              </w:rPr>
            </w:pPr>
            <w:r w:rsidRPr="00783A15">
              <w:rPr>
                <w:rFonts w:ascii="Times New Roman" w:hAnsi="Times New Roman" w:cs="Times New Roman"/>
                <w:szCs w:val="21"/>
              </w:rPr>
              <w:t>mg/m</w:t>
            </w:r>
            <w:r w:rsidRPr="00783A15">
              <w:rPr>
                <w:rFonts w:ascii="Times New Roman" w:hAnsi="Times New Roman" w:cs="Times New Roman"/>
                <w:szCs w:val="21"/>
                <w:vertAlign w:val="superscript"/>
              </w:rPr>
              <w:t>3</w:t>
            </w:r>
          </w:p>
        </w:tc>
        <w:tc>
          <w:tcPr>
            <w:tcW w:w="538" w:type="pct"/>
            <w:vAlign w:val="center"/>
          </w:tcPr>
          <w:p w14:paraId="2C1D3A9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785E5F3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5778AEE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4BDBBF6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restart"/>
            <w:vAlign w:val="center"/>
          </w:tcPr>
          <w:p w14:paraId="484A64D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r>
      <w:tr w:rsidR="00FC70D9" w:rsidRPr="00783A15" w14:paraId="6BD0410D" w14:textId="77777777" w:rsidTr="00ED1B80">
        <w:trPr>
          <w:trHeight w:val="576"/>
          <w:jc w:val="center"/>
        </w:trPr>
        <w:tc>
          <w:tcPr>
            <w:tcW w:w="952" w:type="pct"/>
            <w:vAlign w:val="center"/>
          </w:tcPr>
          <w:p w14:paraId="04C054E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80" w:type="pct"/>
            <w:vMerge/>
            <w:vAlign w:val="center"/>
          </w:tcPr>
          <w:p w14:paraId="618597A7"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5D17BFED"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732AD44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4D1E277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18DDF11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1577549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1DF56FD7"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2F81640B" w14:textId="77777777" w:rsidTr="00ED1B80">
        <w:trPr>
          <w:trHeight w:val="576"/>
          <w:jc w:val="center"/>
        </w:trPr>
        <w:tc>
          <w:tcPr>
            <w:tcW w:w="952" w:type="pct"/>
            <w:vAlign w:val="center"/>
          </w:tcPr>
          <w:p w14:paraId="2F5C878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80" w:type="pct"/>
            <w:vMerge/>
            <w:vAlign w:val="center"/>
          </w:tcPr>
          <w:p w14:paraId="0BC85755"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1FCB1313"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4CA7866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51DC411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09B8D14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1240D80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5CAB379D"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041B324E" w14:textId="77777777" w:rsidTr="00ED1B80">
        <w:trPr>
          <w:trHeight w:val="576"/>
          <w:jc w:val="center"/>
        </w:trPr>
        <w:tc>
          <w:tcPr>
            <w:tcW w:w="952" w:type="pct"/>
            <w:vAlign w:val="center"/>
          </w:tcPr>
          <w:p w14:paraId="11E7C3F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80" w:type="pct"/>
            <w:vMerge/>
            <w:vAlign w:val="center"/>
          </w:tcPr>
          <w:p w14:paraId="035525D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5" w:type="pct"/>
            <w:vMerge/>
            <w:vAlign w:val="center"/>
          </w:tcPr>
          <w:p w14:paraId="74992D13"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8" w:type="pct"/>
            <w:vAlign w:val="center"/>
          </w:tcPr>
          <w:p w14:paraId="336323C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7D61174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9" w:type="pct"/>
            <w:vAlign w:val="center"/>
          </w:tcPr>
          <w:p w14:paraId="10C62A2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8" w:type="pct"/>
            <w:vAlign w:val="center"/>
          </w:tcPr>
          <w:p w14:paraId="1D4ADDE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00" w:type="pct"/>
            <w:vMerge/>
            <w:vAlign w:val="center"/>
          </w:tcPr>
          <w:p w14:paraId="5C2EA274" w14:textId="77777777" w:rsidR="00FC70D9" w:rsidRPr="00783A15" w:rsidRDefault="00FC70D9" w:rsidP="00783A15">
            <w:pPr>
              <w:adjustRightInd w:val="0"/>
              <w:snapToGrid w:val="0"/>
              <w:jc w:val="center"/>
              <w:rPr>
                <w:rFonts w:ascii="Times New Roman" w:eastAsia="宋体" w:hAnsi="Times New Roman" w:cs="Times New Roman"/>
                <w:szCs w:val="21"/>
              </w:rPr>
            </w:pPr>
          </w:p>
        </w:tc>
      </w:tr>
    </w:tbl>
    <w:p w14:paraId="22659EF9" w14:textId="77777777" w:rsidR="00FC70D9" w:rsidRPr="00783A15" w:rsidRDefault="00FC70D9" w:rsidP="00783A15">
      <w:pPr>
        <w:adjustRightInd w:val="0"/>
        <w:snapToGrid w:val="0"/>
        <w:jc w:val="center"/>
        <w:rPr>
          <w:rFonts w:ascii="Times New Roman" w:eastAsia="宋体" w:hAnsi="Times New Roman" w:cs="Times New Roman"/>
          <w:b/>
          <w:sz w:val="24"/>
          <w:szCs w:val="24"/>
        </w:rPr>
      </w:pPr>
    </w:p>
    <w:p w14:paraId="2F90789F" w14:textId="77777777" w:rsidR="00FC70D9" w:rsidRPr="00783A15" w:rsidRDefault="00FC70D9" w:rsidP="00783A15">
      <w:pPr>
        <w:pStyle w:val="a0"/>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161"/>
        <w:gridCol w:w="1044"/>
        <w:gridCol w:w="914"/>
        <w:gridCol w:w="914"/>
        <w:gridCol w:w="915"/>
        <w:gridCol w:w="915"/>
        <w:gridCol w:w="1043"/>
      </w:tblGrid>
      <w:tr w:rsidR="00FC70D9" w:rsidRPr="00783A15" w14:paraId="1196C4EF" w14:textId="77777777" w:rsidTr="00ED1B80">
        <w:trPr>
          <w:trHeight w:val="716"/>
          <w:jc w:val="center"/>
        </w:trPr>
        <w:tc>
          <w:tcPr>
            <w:tcW w:w="949" w:type="pct"/>
            <w:vMerge w:val="restart"/>
            <w:vAlign w:val="center"/>
          </w:tcPr>
          <w:p w14:paraId="54702E26"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lastRenderedPageBreak/>
              <w:t>监测点位</w:t>
            </w:r>
          </w:p>
        </w:tc>
        <w:tc>
          <w:tcPr>
            <w:tcW w:w="678" w:type="pct"/>
            <w:vMerge w:val="restart"/>
            <w:vAlign w:val="center"/>
          </w:tcPr>
          <w:p w14:paraId="6EA73F18"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监测时间</w:t>
            </w:r>
          </w:p>
        </w:tc>
        <w:tc>
          <w:tcPr>
            <w:tcW w:w="613" w:type="pct"/>
            <w:vMerge w:val="restart"/>
            <w:vAlign w:val="center"/>
          </w:tcPr>
          <w:p w14:paraId="212C6D03"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监测项目</w:t>
            </w:r>
          </w:p>
        </w:tc>
        <w:tc>
          <w:tcPr>
            <w:tcW w:w="2760" w:type="pct"/>
            <w:gridSpan w:val="5"/>
            <w:vAlign w:val="center"/>
          </w:tcPr>
          <w:p w14:paraId="405ED824"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监测结果</w:t>
            </w:r>
          </w:p>
        </w:tc>
      </w:tr>
      <w:tr w:rsidR="00FC70D9" w:rsidRPr="00783A15" w14:paraId="52388A53" w14:textId="77777777" w:rsidTr="00ED1B80">
        <w:trPr>
          <w:trHeight w:val="701"/>
          <w:jc w:val="center"/>
        </w:trPr>
        <w:tc>
          <w:tcPr>
            <w:tcW w:w="949" w:type="pct"/>
            <w:vMerge/>
            <w:vAlign w:val="center"/>
          </w:tcPr>
          <w:p w14:paraId="600DAEDB"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678" w:type="pct"/>
            <w:vMerge/>
            <w:vAlign w:val="center"/>
          </w:tcPr>
          <w:p w14:paraId="07FA03F1"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613" w:type="pct"/>
            <w:vMerge/>
            <w:vAlign w:val="center"/>
          </w:tcPr>
          <w:p w14:paraId="1D75FC1C" w14:textId="77777777" w:rsidR="00FC70D9" w:rsidRPr="00783A15" w:rsidRDefault="00FC70D9" w:rsidP="00783A15">
            <w:pPr>
              <w:adjustRightInd w:val="0"/>
              <w:snapToGrid w:val="0"/>
              <w:jc w:val="center"/>
              <w:rPr>
                <w:rFonts w:ascii="Times New Roman" w:eastAsia="宋体" w:hAnsi="Times New Roman" w:cs="Times New Roman"/>
                <w:b/>
                <w:bCs/>
                <w:szCs w:val="21"/>
              </w:rPr>
            </w:pPr>
          </w:p>
        </w:tc>
        <w:tc>
          <w:tcPr>
            <w:tcW w:w="537" w:type="pct"/>
            <w:vAlign w:val="center"/>
          </w:tcPr>
          <w:p w14:paraId="5255838E"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1</w:t>
            </w:r>
          </w:p>
        </w:tc>
        <w:tc>
          <w:tcPr>
            <w:tcW w:w="537" w:type="pct"/>
            <w:vAlign w:val="center"/>
          </w:tcPr>
          <w:p w14:paraId="35A4C012"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2</w:t>
            </w:r>
          </w:p>
        </w:tc>
        <w:tc>
          <w:tcPr>
            <w:tcW w:w="537" w:type="pct"/>
            <w:vAlign w:val="center"/>
          </w:tcPr>
          <w:p w14:paraId="0C693215"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3</w:t>
            </w:r>
          </w:p>
        </w:tc>
        <w:tc>
          <w:tcPr>
            <w:tcW w:w="537" w:type="pct"/>
            <w:vAlign w:val="center"/>
          </w:tcPr>
          <w:p w14:paraId="3AB3044E" w14:textId="77777777" w:rsidR="00FC70D9" w:rsidRPr="00783A15" w:rsidRDefault="00645EA9" w:rsidP="00783A15">
            <w:pPr>
              <w:adjustRightInd w:val="0"/>
              <w:snapToGrid w:val="0"/>
              <w:jc w:val="center"/>
              <w:rPr>
                <w:rFonts w:ascii="Times New Roman" w:eastAsia="宋体" w:hAnsi="Times New Roman" w:cs="Times New Roman"/>
                <w:b/>
                <w:bCs/>
                <w:szCs w:val="21"/>
              </w:rPr>
            </w:pPr>
            <w:r w:rsidRPr="00783A15">
              <w:rPr>
                <w:rFonts w:ascii="Times New Roman" w:eastAsia="宋体" w:hAnsi="Times New Roman" w:cs="Times New Roman"/>
                <w:b/>
                <w:bCs/>
                <w:szCs w:val="21"/>
              </w:rPr>
              <w:t>4</w:t>
            </w:r>
          </w:p>
        </w:tc>
        <w:tc>
          <w:tcPr>
            <w:tcW w:w="613" w:type="pct"/>
            <w:vAlign w:val="center"/>
          </w:tcPr>
          <w:p w14:paraId="00B8F26A" w14:textId="77777777" w:rsidR="00FC70D9" w:rsidRPr="00783A15" w:rsidRDefault="00645EA9" w:rsidP="00783A15">
            <w:pPr>
              <w:jc w:val="center"/>
              <w:rPr>
                <w:rFonts w:ascii="Times New Roman" w:eastAsia="宋体" w:hAnsi="Times New Roman" w:cs="Times New Roman"/>
                <w:b/>
                <w:bCs/>
                <w:szCs w:val="21"/>
              </w:rPr>
            </w:pPr>
            <w:r w:rsidRPr="00783A15">
              <w:rPr>
                <w:rFonts w:ascii="Times New Roman" w:eastAsia="宋体" w:hAnsi="Times New Roman" w:cs="Times New Roman"/>
                <w:b/>
                <w:bCs/>
                <w:szCs w:val="21"/>
              </w:rPr>
              <w:t>最大值</w:t>
            </w:r>
          </w:p>
        </w:tc>
      </w:tr>
      <w:tr w:rsidR="00FC70D9" w:rsidRPr="00783A15" w14:paraId="600DB25C" w14:textId="77777777" w:rsidTr="00ED1B80">
        <w:trPr>
          <w:trHeight w:val="526"/>
          <w:jc w:val="center"/>
        </w:trPr>
        <w:tc>
          <w:tcPr>
            <w:tcW w:w="949" w:type="pct"/>
            <w:vAlign w:val="center"/>
          </w:tcPr>
          <w:p w14:paraId="5E1F665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78" w:type="pct"/>
            <w:vMerge w:val="restart"/>
            <w:vAlign w:val="center"/>
          </w:tcPr>
          <w:p w14:paraId="75A7361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613" w:type="pct"/>
            <w:vMerge w:val="restart"/>
            <w:vAlign w:val="center"/>
          </w:tcPr>
          <w:p w14:paraId="2AD3A3B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颗粒物</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7" w:type="pct"/>
            <w:vAlign w:val="center"/>
          </w:tcPr>
          <w:p w14:paraId="143C91B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0.202</w:t>
            </w:r>
          </w:p>
        </w:tc>
        <w:tc>
          <w:tcPr>
            <w:tcW w:w="537" w:type="pct"/>
            <w:vAlign w:val="center"/>
          </w:tcPr>
          <w:p w14:paraId="72AE614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0.193</w:t>
            </w:r>
          </w:p>
        </w:tc>
        <w:tc>
          <w:tcPr>
            <w:tcW w:w="537" w:type="pct"/>
            <w:vAlign w:val="center"/>
          </w:tcPr>
          <w:p w14:paraId="26D6FE8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0.207</w:t>
            </w:r>
          </w:p>
        </w:tc>
        <w:tc>
          <w:tcPr>
            <w:tcW w:w="537" w:type="pct"/>
            <w:vAlign w:val="center"/>
          </w:tcPr>
          <w:p w14:paraId="20EEF56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0.199</w:t>
            </w:r>
          </w:p>
        </w:tc>
        <w:tc>
          <w:tcPr>
            <w:tcW w:w="613" w:type="pct"/>
            <w:vMerge w:val="restart"/>
            <w:vAlign w:val="center"/>
          </w:tcPr>
          <w:p w14:paraId="0A4A50E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0.459</w:t>
            </w:r>
          </w:p>
        </w:tc>
      </w:tr>
      <w:tr w:rsidR="00FC70D9" w:rsidRPr="00783A15" w14:paraId="21650470" w14:textId="77777777" w:rsidTr="00ED1B80">
        <w:trPr>
          <w:trHeight w:val="576"/>
          <w:jc w:val="center"/>
        </w:trPr>
        <w:tc>
          <w:tcPr>
            <w:tcW w:w="949" w:type="pct"/>
            <w:vAlign w:val="center"/>
          </w:tcPr>
          <w:p w14:paraId="08805F7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78" w:type="pct"/>
            <w:vMerge/>
            <w:vAlign w:val="center"/>
          </w:tcPr>
          <w:p w14:paraId="3FDB559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5C6F30E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30B4372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0.440</w:t>
            </w:r>
          </w:p>
        </w:tc>
        <w:tc>
          <w:tcPr>
            <w:tcW w:w="537" w:type="pct"/>
            <w:vAlign w:val="center"/>
          </w:tcPr>
          <w:p w14:paraId="0CB5C61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0.425</w:t>
            </w:r>
          </w:p>
        </w:tc>
        <w:tc>
          <w:tcPr>
            <w:tcW w:w="537" w:type="pct"/>
            <w:vAlign w:val="center"/>
          </w:tcPr>
          <w:p w14:paraId="347C324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0.430</w:t>
            </w:r>
          </w:p>
        </w:tc>
        <w:tc>
          <w:tcPr>
            <w:tcW w:w="537" w:type="pct"/>
            <w:vAlign w:val="center"/>
          </w:tcPr>
          <w:p w14:paraId="1BA2695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0.427</w:t>
            </w:r>
          </w:p>
        </w:tc>
        <w:tc>
          <w:tcPr>
            <w:tcW w:w="613" w:type="pct"/>
            <w:vMerge/>
            <w:vAlign w:val="center"/>
          </w:tcPr>
          <w:p w14:paraId="40AF5537"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36C350E8" w14:textId="77777777" w:rsidTr="00ED1B80">
        <w:trPr>
          <w:trHeight w:val="576"/>
          <w:jc w:val="center"/>
        </w:trPr>
        <w:tc>
          <w:tcPr>
            <w:tcW w:w="949" w:type="pct"/>
            <w:vAlign w:val="center"/>
          </w:tcPr>
          <w:p w14:paraId="3B67EDE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78" w:type="pct"/>
            <w:vMerge/>
            <w:vAlign w:val="center"/>
          </w:tcPr>
          <w:p w14:paraId="1D1F10D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4BD4B721"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3A82565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0.443</w:t>
            </w:r>
          </w:p>
        </w:tc>
        <w:tc>
          <w:tcPr>
            <w:tcW w:w="537" w:type="pct"/>
            <w:vAlign w:val="center"/>
          </w:tcPr>
          <w:p w14:paraId="353709E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0.432</w:t>
            </w:r>
          </w:p>
        </w:tc>
        <w:tc>
          <w:tcPr>
            <w:tcW w:w="537" w:type="pct"/>
            <w:vAlign w:val="center"/>
          </w:tcPr>
          <w:p w14:paraId="1B844CB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0.437</w:t>
            </w:r>
          </w:p>
        </w:tc>
        <w:tc>
          <w:tcPr>
            <w:tcW w:w="537" w:type="pct"/>
            <w:vAlign w:val="center"/>
          </w:tcPr>
          <w:p w14:paraId="3D7F17B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0.426</w:t>
            </w:r>
          </w:p>
        </w:tc>
        <w:tc>
          <w:tcPr>
            <w:tcW w:w="613" w:type="pct"/>
            <w:vMerge/>
            <w:vAlign w:val="center"/>
          </w:tcPr>
          <w:p w14:paraId="4FBD9328"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05B3A5AB" w14:textId="77777777" w:rsidTr="00ED1B80">
        <w:trPr>
          <w:trHeight w:val="581"/>
          <w:jc w:val="center"/>
        </w:trPr>
        <w:tc>
          <w:tcPr>
            <w:tcW w:w="949" w:type="pct"/>
            <w:vAlign w:val="center"/>
          </w:tcPr>
          <w:p w14:paraId="7E0392E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78" w:type="pct"/>
            <w:vMerge/>
            <w:vAlign w:val="center"/>
          </w:tcPr>
          <w:p w14:paraId="6A283BE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248DFFFB"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76A2007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0.459</w:t>
            </w:r>
          </w:p>
        </w:tc>
        <w:tc>
          <w:tcPr>
            <w:tcW w:w="537" w:type="pct"/>
            <w:vAlign w:val="center"/>
          </w:tcPr>
          <w:p w14:paraId="3FF8F5F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0.445</w:t>
            </w:r>
          </w:p>
        </w:tc>
        <w:tc>
          <w:tcPr>
            <w:tcW w:w="537" w:type="pct"/>
            <w:vAlign w:val="center"/>
          </w:tcPr>
          <w:p w14:paraId="4D005CF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0.449</w:t>
            </w:r>
          </w:p>
        </w:tc>
        <w:tc>
          <w:tcPr>
            <w:tcW w:w="537" w:type="pct"/>
            <w:vAlign w:val="center"/>
          </w:tcPr>
          <w:p w14:paraId="21FA787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0.454</w:t>
            </w:r>
          </w:p>
        </w:tc>
        <w:tc>
          <w:tcPr>
            <w:tcW w:w="613" w:type="pct"/>
            <w:vMerge/>
            <w:vAlign w:val="center"/>
          </w:tcPr>
          <w:p w14:paraId="20EB80A9"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3E045741" w14:textId="77777777" w:rsidTr="00ED1B80">
        <w:trPr>
          <w:trHeight w:val="576"/>
          <w:jc w:val="center"/>
        </w:trPr>
        <w:tc>
          <w:tcPr>
            <w:tcW w:w="949" w:type="pct"/>
            <w:vAlign w:val="center"/>
          </w:tcPr>
          <w:p w14:paraId="57E7558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78" w:type="pct"/>
            <w:vMerge w:val="restart"/>
            <w:vAlign w:val="center"/>
          </w:tcPr>
          <w:p w14:paraId="60C9160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613" w:type="pct"/>
            <w:vMerge w:val="restart"/>
            <w:vAlign w:val="center"/>
          </w:tcPr>
          <w:p w14:paraId="1D5ED94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7" w:type="pct"/>
            <w:vAlign w:val="center"/>
          </w:tcPr>
          <w:p w14:paraId="5AC2E86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0.49</w:t>
            </w:r>
          </w:p>
        </w:tc>
        <w:tc>
          <w:tcPr>
            <w:tcW w:w="537" w:type="pct"/>
            <w:vAlign w:val="center"/>
          </w:tcPr>
          <w:p w14:paraId="025B000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0.49</w:t>
            </w:r>
          </w:p>
        </w:tc>
        <w:tc>
          <w:tcPr>
            <w:tcW w:w="537" w:type="pct"/>
            <w:vAlign w:val="center"/>
          </w:tcPr>
          <w:p w14:paraId="781BE38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0.48</w:t>
            </w:r>
          </w:p>
        </w:tc>
        <w:tc>
          <w:tcPr>
            <w:tcW w:w="537" w:type="pct"/>
            <w:vAlign w:val="center"/>
          </w:tcPr>
          <w:p w14:paraId="60F3AE1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0.50</w:t>
            </w:r>
          </w:p>
        </w:tc>
        <w:tc>
          <w:tcPr>
            <w:tcW w:w="613" w:type="pct"/>
            <w:vMerge w:val="restart"/>
            <w:vAlign w:val="center"/>
          </w:tcPr>
          <w:p w14:paraId="7F6AC49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1.38</w:t>
            </w:r>
          </w:p>
        </w:tc>
      </w:tr>
      <w:tr w:rsidR="00FC70D9" w:rsidRPr="00783A15" w14:paraId="68EA21CF" w14:textId="77777777" w:rsidTr="00ED1B80">
        <w:trPr>
          <w:trHeight w:val="576"/>
          <w:jc w:val="center"/>
        </w:trPr>
        <w:tc>
          <w:tcPr>
            <w:tcW w:w="949" w:type="pct"/>
            <w:vAlign w:val="center"/>
          </w:tcPr>
          <w:p w14:paraId="47942B4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78" w:type="pct"/>
            <w:vMerge/>
            <w:vAlign w:val="center"/>
          </w:tcPr>
          <w:p w14:paraId="1A4C6A3B"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00941874"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4C7AC46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1.38</w:t>
            </w:r>
          </w:p>
        </w:tc>
        <w:tc>
          <w:tcPr>
            <w:tcW w:w="537" w:type="pct"/>
            <w:vAlign w:val="center"/>
          </w:tcPr>
          <w:p w14:paraId="1CCD67F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1.01</w:t>
            </w:r>
          </w:p>
        </w:tc>
        <w:tc>
          <w:tcPr>
            <w:tcW w:w="537" w:type="pct"/>
            <w:vAlign w:val="center"/>
          </w:tcPr>
          <w:p w14:paraId="0F1ACED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1.01</w:t>
            </w:r>
          </w:p>
        </w:tc>
        <w:tc>
          <w:tcPr>
            <w:tcW w:w="537" w:type="pct"/>
            <w:vAlign w:val="center"/>
          </w:tcPr>
          <w:p w14:paraId="127DF2F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1.18</w:t>
            </w:r>
          </w:p>
        </w:tc>
        <w:tc>
          <w:tcPr>
            <w:tcW w:w="613" w:type="pct"/>
            <w:vMerge/>
            <w:vAlign w:val="center"/>
          </w:tcPr>
          <w:p w14:paraId="04DE8D94"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210D2147" w14:textId="77777777" w:rsidTr="00ED1B80">
        <w:trPr>
          <w:trHeight w:val="576"/>
          <w:jc w:val="center"/>
        </w:trPr>
        <w:tc>
          <w:tcPr>
            <w:tcW w:w="949" w:type="pct"/>
            <w:vAlign w:val="center"/>
          </w:tcPr>
          <w:p w14:paraId="791FE12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78" w:type="pct"/>
            <w:vMerge/>
            <w:vAlign w:val="center"/>
          </w:tcPr>
          <w:p w14:paraId="570CB48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1D75D371"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4C3D655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1.16</w:t>
            </w:r>
          </w:p>
        </w:tc>
        <w:tc>
          <w:tcPr>
            <w:tcW w:w="537" w:type="pct"/>
            <w:vAlign w:val="center"/>
          </w:tcPr>
          <w:p w14:paraId="6A6501B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1.05</w:t>
            </w:r>
          </w:p>
        </w:tc>
        <w:tc>
          <w:tcPr>
            <w:tcW w:w="537" w:type="pct"/>
            <w:vAlign w:val="center"/>
          </w:tcPr>
          <w:p w14:paraId="4000684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1.12</w:t>
            </w:r>
          </w:p>
        </w:tc>
        <w:tc>
          <w:tcPr>
            <w:tcW w:w="537" w:type="pct"/>
            <w:vAlign w:val="center"/>
          </w:tcPr>
          <w:p w14:paraId="6AAE5E7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1.00</w:t>
            </w:r>
          </w:p>
        </w:tc>
        <w:tc>
          <w:tcPr>
            <w:tcW w:w="613" w:type="pct"/>
            <w:vMerge/>
            <w:vAlign w:val="center"/>
          </w:tcPr>
          <w:p w14:paraId="3E6AC4CF"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04DE52F7" w14:textId="77777777" w:rsidTr="00ED1B80">
        <w:trPr>
          <w:trHeight w:val="576"/>
          <w:jc w:val="center"/>
        </w:trPr>
        <w:tc>
          <w:tcPr>
            <w:tcW w:w="949" w:type="pct"/>
            <w:vAlign w:val="center"/>
          </w:tcPr>
          <w:p w14:paraId="0FC25FB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78" w:type="pct"/>
            <w:vMerge/>
            <w:vAlign w:val="center"/>
          </w:tcPr>
          <w:p w14:paraId="2EDF78F4"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4E2FF15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2049B7F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1.03</w:t>
            </w:r>
          </w:p>
        </w:tc>
        <w:tc>
          <w:tcPr>
            <w:tcW w:w="537" w:type="pct"/>
            <w:vAlign w:val="center"/>
          </w:tcPr>
          <w:p w14:paraId="4723957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0.97</w:t>
            </w:r>
          </w:p>
        </w:tc>
        <w:tc>
          <w:tcPr>
            <w:tcW w:w="537" w:type="pct"/>
            <w:vAlign w:val="center"/>
          </w:tcPr>
          <w:p w14:paraId="3B2AA19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1.10</w:t>
            </w:r>
          </w:p>
        </w:tc>
        <w:tc>
          <w:tcPr>
            <w:tcW w:w="537" w:type="pct"/>
            <w:vAlign w:val="center"/>
          </w:tcPr>
          <w:p w14:paraId="6D852A9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1.29</w:t>
            </w:r>
          </w:p>
        </w:tc>
        <w:tc>
          <w:tcPr>
            <w:tcW w:w="613" w:type="pct"/>
            <w:vMerge/>
            <w:vAlign w:val="center"/>
          </w:tcPr>
          <w:p w14:paraId="28C0BB4D"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7456169D" w14:textId="77777777" w:rsidTr="00ED1B80">
        <w:trPr>
          <w:trHeight w:val="576"/>
          <w:jc w:val="center"/>
        </w:trPr>
        <w:tc>
          <w:tcPr>
            <w:tcW w:w="949" w:type="pct"/>
            <w:vAlign w:val="center"/>
          </w:tcPr>
          <w:p w14:paraId="602186F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78" w:type="pct"/>
            <w:vMerge w:val="restart"/>
            <w:vAlign w:val="center"/>
          </w:tcPr>
          <w:p w14:paraId="0143F5F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613" w:type="pct"/>
            <w:vMerge w:val="restart"/>
            <w:vAlign w:val="center"/>
          </w:tcPr>
          <w:p w14:paraId="273FFA1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甲苯</w:t>
            </w:r>
          </w:p>
          <w:p w14:paraId="5C694940" w14:textId="77777777" w:rsidR="00FC70D9" w:rsidRPr="00783A15" w:rsidRDefault="00645EA9" w:rsidP="00783A15">
            <w:pPr>
              <w:pStyle w:val="a0"/>
              <w:ind w:firstLineChars="0" w:firstLine="0"/>
              <w:jc w:val="center"/>
              <w:rPr>
                <w:rFonts w:ascii="Times New Roman" w:hAnsi="Times New Roman" w:cs="Times New Roman"/>
              </w:rPr>
            </w:pPr>
            <w:r w:rsidRPr="00783A15">
              <w:rPr>
                <w:rFonts w:ascii="Times New Roman" w:hAnsi="Times New Roman" w:cs="Times New Roman"/>
                <w:szCs w:val="21"/>
              </w:rPr>
              <w:t>mg/m</w:t>
            </w:r>
            <w:r w:rsidRPr="00783A15">
              <w:rPr>
                <w:rFonts w:ascii="Times New Roman" w:hAnsi="Times New Roman" w:cs="Times New Roman"/>
                <w:szCs w:val="21"/>
                <w:vertAlign w:val="superscript"/>
              </w:rPr>
              <w:t>3</w:t>
            </w:r>
          </w:p>
        </w:tc>
        <w:tc>
          <w:tcPr>
            <w:tcW w:w="537" w:type="pct"/>
            <w:vAlign w:val="center"/>
          </w:tcPr>
          <w:p w14:paraId="4E2BF0E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06C4DAF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911909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1E5070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restart"/>
            <w:vAlign w:val="center"/>
          </w:tcPr>
          <w:p w14:paraId="0A4AD83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r>
      <w:tr w:rsidR="00FC70D9" w:rsidRPr="00783A15" w14:paraId="5F79D666" w14:textId="77777777" w:rsidTr="00ED1B80">
        <w:trPr>
          <w:trHeight w:val="576"/>
          <w:jc w:val="center"/>
        </w:trPr>
        <w:tc>
          <w:tcPr>
            <w:tcW w:w="949" w:type="pct"/>
            <w:vAlign w:val="center"/>
          </w:tcPr>
          <w:p w14:paraId="25AE744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78" w:type="pct"/>
            <w:vMerge/>
            <w:vAlign w:val="center"/>
          </w:tcPr>
          <w:p w14:paraId="30B0A423"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0395975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1CDC19D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2D8CF4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1295E0F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1AE53B3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671D05F1"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786AEA67" w14:textId="77777777" w:rsidTr="00ED1B80">
        <w:trPr>
          <w:trHeight w:val="576"/>
          <w:jc w:val="center"/>
        </w:trPr>
        <w:tc>
          <w:tcPr>
            <w:tcW w:w="949" w:type="pct"/>
            <w:vAlign w:val="center"/>
          </w:tcPr>
          <w:p w14:paraId="6022FDD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78" w:type="pct"/>
            <w:vMerge/>
            <w:vAlign w:val="center"/>
          </w:tcPr>
          <w:p w14:paraId="397010F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1B46DB7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085E765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2AEEC91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25A536E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E37CA3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4D560782"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40EFE5F4" w14:textId="77777777" w:rsidTr="00ED1B80">
        <w:trPr>
          <w:trHeight w:val="576"/>
          <w:jc w:val="center"/>
        </w:trPr>
        <w:tc>
          <w:tcPr>
            <w:tcW w:w="949" w:type="pct"/>
            <w:vAlign w:val="center"/>
          </w:tcPr>
          <w:p w14:paraId="38AF6C0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78" w:type="pct"/>
            <w:vMerge/>
            <w:vAlign w:val="center"/>
          </w:tcPr>
          <w:p w14:paraId="3CCF1C2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70771FE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25102C8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7887F1E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12582F1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5C136F1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7099376B"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687AC760" w14:textId="77777777" w:rsidTr="00ED1B80">
        <w:trPr>
          <w:trHeight w:val="576"/>
          <w:jc w:val="center"/>
        </w:trPr>
        <w:tc>
          <w:tcPr>
            <w:tcW w:w="949" w:type="pct"/>
            <w:vAlign w:val="center"/>
          </w:tcPr>
          <w:p w14:paraId="4E5592A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厂界上风向</w:t>
            </w:r>
            <w:r w:rsidRPr="00783A15">
              <w:rPr>
                <w:rFonts w:ascii="Times New Roman" w:eastAsia="宋体" w:hAnsi="Times New Roman" w:cs="Times New Roman"/>
                <w:szCs w:val="21"/>
              </w:rPr>
              <w:t xml:space="preserve">1# </w:t>
            </w:r>
          </w:p>
        </w:tc>
        <w:tc>
          <w:tcPr>
            <w:tcW w:w="678" w:type="pct"/>
            <w:vMerge w:val="restart"/>
            <w:vAlign w:val="center"/>
          </w:tcPr>
          <w:p w14:paraId="43E75E9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613" w:type="pct"/>
            <w:vMerge w:val="restart"/>
            <w:vAlign w:val="center"/>
          </w:tcPr>
          <w:p w14:paraId="1E25A05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二甲苯</w:t>
            </w:r>
          </w:p>
          <w:p w14:paraId="24856514" w14:textId="77777777" w:rsidR="00FC70D9" w:rsidRPr="00783A15" w:rsidRDefault="00645EA9" w:rsidP="00783A15">
            <w:pPr>
              <w:pStyle w:val="a0"/>
              <w:ind w:firstLineChars="0" w:firstLine="0"/>
              <w:jc w:val="center"/>
              <w:rPr>
                <w:rFonts w:ascii="Times New Roman" w:hAnsi="Times New Roman" w:cs="Times New Roman"/>
              </w:rPr>
            </w:pPr>
            <w:r w:rsidRPr="00783A15">
              <w:rPr>
                <w:rFonts w:ascii="Times New Roman" w:hAnsi="Times New Roman" w:cs="Times New Roman"/>
                <w:szCs w:val="21"/>
              </w:rPr>
              <w:t>mg/m</w:t>
            </w:r>
            <w:r w:rsidRPr="00783A15">
              <w:rPr>
                <w:rFonts w:ascii="Times New Roman" w:hAnsi="Times New Roman" w:cs="Times New Roman"/>
                <w:szCs w:val="21"/>
                <w:vertAlign w:val="superscript"/>
              </w:rPr>
              <w:t>3</w:t>
            </w:r>
          </w:p>
        </w:tc>
        <w:tc>
          <w:tcPr>
            <w:tcW w:w="537" w:type="pct"/>
            <w:vAlign w:val="center"/>
          </w:tcPr>
          <w:p w14:paraId="2C83759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A4262E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6FD9950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09372E9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restart"/>
            <w:vAlign w:val="center"/>
          </w:tcPr>
          <w:p w14:paraId="250268C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w:t>
            </w:r>
          </w:p>
        </w:tc>
      </w:tr>
      <w:tr w:rsidR="00FC70D9" w:rsidRPr="00783A15" w14:paraId="2EBA7D68" w14:textId="77777777" w:rsidTr="00ED1B80">
        <w:trPr>
          <w:trHeight w:val="576"/>
          <w:jc w:val="center"/>
        </w:trPr>
        <w:tc>
          <w:tcPr>
            <w:tcW w:w="949" w:type="pct"/>
            <w:vAlign w:val="center"/>
          </w:tcPr>
          <w:p w14:paraId="493F9E5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2# </w:t>
            </w:r>
          </w:p>
        </w:tc>
        <w:tc>
          <w:tcPr>
            <w:tcW w:w="678" w:type="pct"/>
            <w:vMerge/>
            <w:vAlign w:val="center"/>
          </w:tcPr>
          <w:p w14:paraId="28AA621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2B82218A"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3A4D776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8EACD8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72DBEB2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79D9A7C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2E05C745"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6EE28E76" w14:textId="77777777" w:rsidTr="00ED1B80">
        <w:trPr>
          <w:trHeight w:val="576"/>
          <w:jc w:val="center"/>
        </w:trPr>
        <w:tc>
          <w:tcPr>
            <w:tcW w:w="949" w:type="pct"/>
            <w:vAlign w:val="center"/>
          </w:tcPr>
          <w:p w14:paraId="4369C25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3# </w:t>
            </w:r>
          </w:p>
        </w:tc>
        <w:tc>
          <w:tcPr>
            <w:tcW w:w="678" w:type="pct"/>
            <w:vMerge/>
            <w:vAlign w:val="center"/>
          </w:tcPr>
          <w:p w14:paraId="4B5263D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32CD2B3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03FEA27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5AAC44E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1DDCA4F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34B271E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3CC8654A"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CE78AC1" w14:textId="77777777" w:rsidTr="00ED1B80">
        <w:trPr>
          <w:trHeight w:val="576"/>
          <w:jc w:val="center"/>
        </w:trPr>
        <w:tc>
          <w:tcPr>
            <w:tcW w:w="949" w:type="pct"/>
            <w:vAlign w:val="center"/>
          </w:tcPr>
          <w:p w14:paraId="0480491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厂界下风向</w:t>
            </w:r>
            <w:r w:rsidRPr="00783A15">
              <w:rPr>
                <w:rFonts w:ascii="Times New Roman" w:eastAsia="宋体" w:hAnsi="Times New Roman" w:cs="Times New Roman"/>
                <w:szCs w:val="21"/>
              </w:rPr>
              <w:t xml:space="preserve">4# </w:t>
            </w:r>
          </w:p>
        </w:tc>
        <w:tc>
          <w:tcPr>
            <w:tcW w:w="678" w:type="pct"/>
            <w:vMerge/>
            <w:vAlign w:val="center"/>
          </w:tcPr>
          <w:p w14:paraId="4881CE4D"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13" w:type="pct"/>
            <w:vMerge/>
            <w:vAlign w:val="center"/>
          </w:tcPr>
          <w:p w14:paraId="36D447F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37" w:type="pct"/>
            <w:vAlign w:val="center"/>
          </w:tcPr>
          <w:p w14:paraId="08D9F9C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2D50AE8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0B4412F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537" w:type="pct"/>
            <w:vAlign w:val="center"/>
          </w:tcPr>
          <w:p w14:paraId="4D99324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ND</w:t>
            </w:r>
          </w:p>
        </w:tc>
        <w:tc>
          <w:tcPr>
            <w:tcW w:w="613" w:type="pct"/>
            <w:vMerge/>
            <w:vAlign w:val="center"/>
          </w:tcPr>
          <w:p w14:paraId="09299FE3"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706BDC88" w14:textId="77777777" w:rsidTr="00ED1B80">
        <w:trPr>
          <w:trHeight w:val="576"/>
          <w:jc w:val="center"/>
        </w:trPr>
        <w:tc>
          <w:tcPr>
            <w:tcW w:w="949" w:type="pct"/>
            <w:vAlign w:val="center"/>
          </w:tcPr>
          <w:p w14:paraId="79C2C5E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喷漆车间门口</w:t>
            </w:r>
            <w:r w:rsidRPr="00783A15">
              <w:rPr>
                <w:rFonts w:ascii="Times New Roman" w:eastAsia="宋体" w:hAnsi="Times New Roman" w:cs="Times New Roman"/>
                <w:szCs w:val="21"/>
              </w:rPr>
              <w:t>5#</w:t>
            </w:r>
          </w:p>
        </w:tc>
        <w:tc>
          <w:tcPr>
            <w:tcW w:w="678" w:type="pct"/>
            <w:vAlign w:val="center"/>
          </w:tcPr>
          <w:p w14:paraId="4030480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613" w:type="pct"/>
            <w:vAlign w:val="center"/>
          </w:tcPr>
          <w:p w14:paraId="1748051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7" w:type="pct"/>
            <w:vAlign w:val="center"/>
          </w:tcPr>
          <w:p w14:paraId="40F8274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1.76</w:t>
            </w:r>
          </w:p>
        </w:tc>
        <w:tc>
          <w:tcPr>
            <w:tcW w:w="537" w:type="pct"/>
            <w:vAlign w:val="center"/>
          </w:tcPr>
          <w:p w14:paraId="0B08E76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1.93</w:t>
            </w:r>
          </w:p>
        </w:tc>
        <w:tc>
          <w:tcPr>
            <w:tcW w:w="537" w:type="pct"/>
            <w:vAlign w:val="center"/>
          </w:tcPr>
          <w:p w14:paraId="6FA13A5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2.38</w:t>
            </w:r>
          </w:p>
        </w:tc>
        <w:tc>
          <w:tcPr>
            <w:tcW w:w="537" w:type="pct"/>
            <w:vAlign w:val="center"/>
          </w:tcPr>
          <w:p w14:paraId="174928F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2.08</w:t>
            </w:r>
          </w:p>
        </w:tc>
        <w:tc>
          <w:tcPr>
            <w:tcW w:w="613" w:type="pct"/>
            <w:vAlign w:val="center"/>
          </w:tcPr>
          <w:p w14:paraId="6CB4D56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2.38</w:t>
            </w:r>
          </w:p>
        </w:tc>
      </w:tr>
      <w:tr w:rsidR="00FC70D9" w:rsidRPr="00783A15" w14:paraId="5667FCDA" w14:textId="77777777" w:rsidTr="00ED1B80">
        <w:trPr>
          <w:trHeight w:val="576"/>
          <w:jc w:val="center"/>
        </w:trPr>
        <w:tc>
          <w:tcPr>
            <w:tcW w:w="949" w:type="pct"/>
            <w:vAlign w:val="center"/>
          </w:tcPr>
          <w:p w14:paraId="74F8410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喷漆车间门口</w:t>
            </w:r>
            <w:r w:rsidRPr="00783A15">
              <w:rPr>
                <w:rFonts w:ascii="Times New Roman" w:eastAsia="宋体" w:hAnsi="Times New Roman" w:cs="Times New Roman"/>
                <w:szCs w:val="21"/>
              </w:rPr>
              <w:t>5#</w:t>
            </w:r>
          </w:p>
        </w:tc>
        <w:tc>
          <w:tcPr>
            <w:tcW w:w="678" w:type="pct"/>
            <w:vAlign w:val="center"/>
          </w:tcPr>
          <w:p w14:paraId="72E3412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613" w:type="pct"/>
            <w:vAlign w:val="center"/>
          </w:tcPr>
          <w:p w14:paraId="13470AA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非甲烷总烃</w:t>
            </w:r>
            <w:r w:rsidRPr="00783A15">
              <w:rPr>
                <w:rFonts w:ascii="Times New Roman" w:eastAsia="宋体" w:hAnsi="Times New Roman" w:cs="Times New Roman"/>
                <w:szCs w:val="21"/>
              </w:rPr>
              <w:t>mg/m</w:t>
            </w:r>
            <w:r w:rsidRPr="00783A15">
              <w:rPr>
                <w:rFonts w:ascii="Times New Roman" w:eastAsia="宋体" w:hAnsi="Times New Roman" w:cs="Times New Roman"/>
                <w:szCs w:val="21"/>
                <w:vertAlign w:val="superscript"/>
              </w:rPr>
              <w:t>3</w:t>
            </w:r>
          </w:p>
        </w:tc>
        <w:tc>
          <w:tcPr>
            <w:tcW w:w="537" w:type="pct"/>
            <w:vAlign w:val="center"/>
          </w:tcPr>
          <w:p w14:paraId="3FCDB30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2.00</w:t>
            </w:r>
          </w:p>
        </w:tc>
        <w:tc>
          <w:tcPr>
            <w:tcW w:w="537" w:type="pct"/>
            <w:vAlign w:val="center"/>
          </w:tcPr>
          <w:p w14:paraId="515A079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2.35</w:t>
            </w:r>
          </w:p>
        </w:tc>
        <w:tc>
          <w:tcPr>
            <w:tcW w:w="537" w:type="pct"/>
            <w:vAlign w:val="center"/>
          </w:tcPr>
          <w:p w14:paraId="05E2AD0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2.64</w:t>
            </w:r>
          </w:p>
        </w:tc>
        <w:tc>
          <w:tcPr>
            <w:tcW w:w="537" w:type="pct"/>
            <w:vAlign w:val="center"/>
          </w:tcPr>
          <w:p w14:paraId="64140E8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2.62</w:t>
            </w:r>
          </w:p>
        </w:tc>
        <w:tc>
          <w:tcPr>
            <w:tcW w:w="613" w:type="pct"/>
            <w:vAlign w:val="center"/>
          </w:tcPr>
          <w:p w14:paraId="707F157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2.64</w:t>
            </w:r>
          </w:p>
        </w:tc>
      </w:tr>
    </w:tbl>
    <w:p w14:paraId="6E5C2A0F" w14:textId="77777777" w:rsidR="00FC70D9" w:rsidRPr="00783A15" w:rsidRDefault="00FC70D9" w:rsidP="00783A15">
      <w:pPr>
        <w:pStyle w:val="3"/>
        <w:spacing w:line="240" w:lineRule="auto"/>
        <w:rPr>
          <w:rFonts w:ascii="Times New Roman" w:hAnsi="Times New Roman" w:cs="Times New Roman"/>
        </w:rPr>
      </w:pPr>
      <w:bookmarkStart w:id="137" w:name="_Toc497001489"/>
      <w:bookmarkStart w:id="138" w:name="_Toc504831768"/>
      <w:bookmarkEnd w:id="135"/>
    </w:p>
    <w:p w14:paraId="60C66CBF" w14:textId="77777777" w:rsidR="00FC70D9" w:rsidRPr="00783A15" w:rsidRDefault="00FC70D9" w:rsidP="00783A15">
      <w:pPr>
        <w:pStyle w:val="3"/>
        <w:spacing w:line="240" w:lineRule="auto"/>
        <w:rPr>
          <w:rFonts w:ascii="Times New Roman" w:hAnsi="Times New Roman" w:cs="Times New Roman"/>
        </w:rPr>
      </w:pPr>
    </w:p>
    <w:p w14:paraId="3746B96C" w14:textId="1DD43104" w:rsidR="00FC70D9" w:rsidRDefault="00FC70D9" w:rsidP="00783A15">
      <w:pPr>
        <w:pStyle w:val="3"/>
        <w:spacing w:line="240" w:lineRule="auto"/>
        <w:rPr>
          <w:rFonts w:ascii="Times New Roman" w:hAnsi="Times New Roman" w:cs="Times New Roman"/>
        </w:rPr>
      </w:pPr>
    </w:p>
    <w:p w14:paraId="706922EB" w14:textId="0C6D819E" w:rsidR="00ED1B80" w:rsidRDefault="00ED1B80" w:rsidP="00ED1B80"/>
    <w:p w14:paraId="601241C5" w14:textId="77777777" w:rsidR="00ED1B80" w:rsidRPr="00ED1B80" w:rsidRDefault="00ED1B80" w:rsidP="00ED1B80">
      <w:pPr>
        <w:pStyle w:val="a0"/>
      </w:pPr>
    </w:p>
    <w:p w14:paraId="2F443C80" w14:textId="77777777" w:rsidR="00FC70D9" w:rsidRPr="00783A15" w:rsidRDefault="00645EA9" w:rsidP="00783A15">
      <w:pPr>
        <w:pStyle w:val="3"/>
        <w:spacing w:line="240" w:lineRule="auto"/>
        <w:rPr>
          <w:rFonts w:ascii="Times New Roman" w:hAnsi="Times New Roman" w:cs="Times New Roman"/>
        </w:rPr>
      </w:pPr>
      <w:bookmarkStart w:id="139" w:name="_Toc30079643"/>
      <w:r w:rsidRPr="00783A15">
        <w:rPr>
          <w:rFonts w:ascii="Times New Roman" w:hAnsi="Times New Roman" w:cs="Times New Roman"/>
        </w:rPr>
        <w:lastRenderedPageBreak/>
        <w:t xml:space="preserve">7.1.3 </w:t>
      </w:r>
      <w:r w:rsidRPr="00783A15">
        <w:rPr>
          <w:rFonts w:ascii="Times New Roman" w:hAnsi="Times New Roman" w:cs="Times New Roman"/>
        </w:rPr>
        <w:t>噪声监测结果</w:t>
      </w:r>
      <w:bookmarkEnd w:id="137"/>
      <w:bookmarkEnd w:id="138"/>
      <w:bookmarkEnd w:id="139"/>
    </w:p>
    <w:p w14:paraId="67D1D34A" w14:textId="77777777" w:rsidR="00FC70D9" w:rsidRPr="00783A15" w:rsidRDefault="00645EA9" w:rsidP="00783A15">
      <w:pPr>
        <w:adjustRightInd w:val="0"/>
        <w:snapToGrid w:val="0"/>
        <w:jc w:val="center"/>
        <w:rPr>
          <w:rFonts w:ascii="Times New Roman" w:eastAsia="宋体" w:hAnsi="Times New Roman" w:cs="Times New Roman"/>
          <w:b/>
          <w:sz w:val="24"/>
          <w:szCs w:val="24"/>
        </w:rPr>
      </w:pPr>
      <w:r w:rsidRPr="00783A15">
        <w:rPr>
          <w:rFonts w:ascii="Times New Roman" w:eastAsia="宋体" w:hAnsi="Times New Roman" w:cs="Times New Roman"/>
          <w:b/>
          <w:sz w:val="24"/>
          <w:szCs w:val="24"/>
        </w:rPr>
        <w:t>表</w:t>
      </w:r>
      <w:r w:rsidRPr="00783A15">
        <w:rPr>
          <w:rFonts w:ascii="Times New Roman" w:eastAsia="宋体" w:hAnsi="Times New Roman" w:cs="Times New Roman"/>
          <w:b/>
          <w:sz w:val="24"/>
          <w:szCs w:val="24"/>
        </w:rPr>
        <w:t xml:space="preserve">7-3 </w:t>
      </w:r>
      <w:r w:rsidRPr="00783A15">
        <w:rPr>
          <w:rFonts w:ascii="Times New Roman" w:eastAsia="宋体" w:hAnsi="Times New Roman" w:cs="Times New Roman"/>
          <w:b/>
          <w:sz w:val="24"/>
          <w:szCs w:val="24"/>
        </w:rPr>
        <w:t>噪声监测结果</w:t>
      </w:r>
    </w:p>
    <w:p w14:paraId="77A3A116" w14:textId="77777777" w:rsidR="00FC70D9" w:rsidRPr="00783A15" w:rsidRDefault="00645EA9" w:rsidP="00783A15">
      <w:pPr>
        <w:pStyle w:val="a0"/>
        <w:ind w:firstLine="456"/>
        <w:jc w:val="right"/>
        <w:rPr>
          <w:rFonts w:ascii="Times New Roman" w:hAnsi="Times New Roman" w:cs="Times New Roman"/>
        </w:rPr>
      </w:pPr>
      <w:r w:rsidRPr="00783A15">
        <w:rPr>
          <w:rFonts w:ascii="Times New Roman" w:hAnsi="Times New Roman" w:cs="Times New Roman"/>
          <w:b/>
          <w:w w:val="95"/>
          <w:sz w:val="24"/>
        </w:rPr>
        <w:t>单位：</w:t>
      </w:r>
      <w:r w:rsidRPr="00783A15">
        <w:rPr>
          <w:rFonts w:ascii="Times New Roman" w:hAnsi="Times New Roman" w:cs="Times New Roman"/>
          <w:b/>
          <w:w w:val="95"/>
          <w:sz w:val="24"/>
        </w:rPr>
        <w:t>dB(A)</w:t>
      </w:r>
    </w:p>
    <w:tbl>
      <w:tblPr>
        <w:tblStyle w:val="afe"/>
        <w:tblW w:w="5000" w:type="pct"/>
        <w:jc w:val="center"/>
        <w:tblLook w:val="04A0" w:firstRow="1" w:lastRow="0" w:firstColumn="1" w:lastColumn="0" w:noHBand="0" w:noVBand="1"/>
      </w:tblPr>
      <w:tblGrid>
        <w:gridCol w:w="1369"/>
        <w:gridCol w:w="970"/>
        <w:gridCol w:w="1135"/>
        <w:gridCol w:w="1121"/>
        <w:gridCol w:w="1121"/>
        <w:gridCol w:w="2105"/>
        <w:gridCol w:w="701"/>
      </w:tblGrid>
      <w:tr w:rsidR="00FC70D9" w:rsidRPr="00783A15" w14:paraId="393442C8" w14:textId="77777777" w:rsidTr="00ED1B80">
        <w:trPr>
          <w:jc w:val="center"/>
        </w:trPr>
        <w:tc>
          <w:tcPr>
            <w:tcW w:w="1372" w:type="pct"/>
            <w:gridSpan w:val="2"/>
            <w:vMerge w:val="restart"/>
            <w:vAlign w:val="center"/>
          </w:tcPr>
          <w:p w14:paraId="5B67B5B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检测时间</w:t>
            </w:r>
          </w:p>
        </w:tc>
        <w:tc>
          <w:tcPr>
            <w:tcW w:w="1982" w:type="pct"/>
            <w:gridSpan w:val="3"/>
            <w:vAlign w:val="center"/>
          </w:tcPr>
          <w:p w14:paraId="34B2F68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监测点位</w:t>
            </w:r>
          </w:p>
        </w:tc>
        <w:tc>
          <w:tcPr>
            <w:tcW w:w="1235" w:type="pct"/>
            <w:vMerge w:val="restart"/>
            <w:vAlign w:val="center"/>
          </w:tcPr>
          <w:p w14:paraId="50A8C36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执行标准号及标准值</w:t>
            </w:r>
            <w:r w:rsidRPr="00783A15">
              <w:rPr>
                <w:rFonts w:ascii="Times New Roman" w:eastAsia="宋体" w:hAnsi="Times New Roman" w:cs="Times New Roman"/>
                <w:szCs w:val="21"/>
              </w:rPr>
              <w:t>GB12348-2008</w:t>
            </w:r>
            <w:r w:rsidRPr="00783A15">
              <w:rPr>
                <w:rFonts w:ascii="Times New Roman" w:eastAsia="宋体" w:hAnsi="Times New Roman" w:cs="Times New Roman"/>
                <w:szCs w:val="21"/>
              </w:rPr>
              <w:t>（</w:t>
            </w:r>
            <w:r w:rsidRPr="00783A15">
              <w:rPr>
                <w:rFonts w:ascii="Times New Roman" w:eastAsia="宋体" w:hAnsi="Times New Roman" w:cs="Times New Roman"/>
                <w:szCs w:val="21"/>
              </w:rPr>
              <w:t>3</w:t>
            </w:r>
            <w:r w:rsidRPr="00783A15">
              <w:rPr>
                <w:rFonts w:ascii="Times New Roman" w:eastAsia="宋体" w:hAnsi="Times New Roman" w:cs="Times New Roman"/>
                <w:szCs w:val="21"/>
              </w:rPr>
              <w:t>类）</w:t>
            </w:r>
          </w:p>
        </w:tc>
        <w:tc>
          <w:tcPr>
            <w:tcW w:w="411" w:type="pct"/>
            <w:vMerge w:val="restart"/>
            <w:vAlign w:val="center"/>
          </w:tcPr>
          <w:p w14:paraId="755E2EB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达标情况</w:t>
            </w:r>
          </w:p>
        </w:tc>
      </w:tr>
      <w:tr w:rsidR="00FC70D9" w:rsidRPr="00783A15" w14:paraId="13C64019" w14:textId="77777777" w:rsidTr="00ED1B80">
        <w:trPr>
          <w:jc w:val="center"/>
        </w:trPr>
        <w:tc>
          <w:tcPr>
            <w:tcW w:w="1372" w:type="pct"/>
            <w:gridSpan w:val="2"/>
            <w:vMerge/>
            <w:vAlign w:val="center"/>
          </w:tcPr>
          <w:p w14:paraId="24F2D3FD"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666" w:type="pct"/>
            <w:vAlign w:val="center"/>
          </w:tcPr>
          <w:p w14:paraId="12BB68E1" w14:textId="77777777" w:rsidR="00FC70D9" w:rsidRPr="00783A15" w:rsidRDefault="00645EA9" w:rsidP="00783A15">
            <w:pPr>
              <w:adjustRightInd w:val="0"/>
              <w:snapToGrid w:val="0"/>
              <w:rPr>
                <w:rFonts w:ascii="Times New Roman" w:eastAsia="宋体" w:hAnsi="Times New Roman" w:cs="Times New Roman"/>
                <w:szCs w:val="21"/>
              </w:rPr>
            </w:pPr>
            <w:r w:rsidRPr="00783A15">
              <w:rPr>
                <w:rFonts w:ascii="Times New Roman" w:eastAsia="宋体" w:hAnsi="Times New Roman" w:cs="Times New Roman"/>
                <w:szCs w:val="21"/>
              </w:rPr>
              <w:t>▲1#</w:t>
            </w:r>
            <w:r w:rsidRPr="00783A15">
              <w:rPr>
                <w:rFonts w:ascii="Times New Roman" w:eastAsia="宋体" w:hAnsi="Times New Roman" w:cs="Times New Roman"/>
                <w:szCs w:val="21"/>
              </w:rPr>
              <w:t>（南厂界）</w:t>
            </w:r>
          </w:p>
        </w:tc>
        <w:tc>
          <w:tcPr>
            <w:tcW w:w="658" w:type="pct"/>
            <w:vAlign w:val="center"/>
          </w:tcPr>
          <w:p w14:paraId="3AB33CA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w:t>
            </w:r>
            <w:r w:rsidRPr="00783A15">
              <w:rPr>
                <w:rFonts w:ascii="Times New Roman" w:eastAsia="宋体" w:hAnsi="Times New Roman" w:cs="Times New Roman"/>
                <w:szCs w:val="21"/>
              </w:rPr>
              <w:t>（西厂界）</w:t>
            </w:r>
          </w:p>
        </w:tc>
        <w:tc>
          <w:tcPr>
            <w:tcW w:w="658" w:type="pct"/>
            <w:vAlign w:val="center"/>
          </w:tcPr>
          <w:p w14:paraId="092AC65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▲3#</w:t>
            </w:r>
            <w:r w:rsidRPr="00783A15">
              <w:rPr>
                <w:rFonts w:ascii="Times New Roman" w:eastAsia="宋体" w:hAnsi="Times New Roman" w:cs="Times New Roman"/>
                <w:szCs w:val="21"/>
              </w:rPr>
              <w:t>（北厂界）</w:t>
            </w:r>
          </w:p>
        </w:tc>
        <w:tc>
          <w:tcPr>
            <w:tcW w:w="1235" w:type="pct"/>
            <w:vMerge/>
            <w:vAlign w:val="center"/>
          </w:tcPr>
          <w:p w14:paraId="49087C48"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411" w:type="pct"/>
            <w:vMerge/>
            <w:vAlign w:val="center"/>
          </w:tcPr>
          <w:p w14:paraId="6594AD39"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395FEAD0" w14:textId="77777777" w:rsidTr="00ED1B80">
        <w:trPr>
          <w:jc w:val="center"/>
        </w:trPr>
        <w:tc>
          <w:tcPr>
            <w:tcW w:w="803" w:type="pct"/>
            <w:vMerge w:val="restart"/>
            <w:vAlign w:val="center"/>
          </w:tcPr>
          <w:p w14:paraId="3795B12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2019.12.19</w:t>
            </w:r>
          </w:p>
        </w:tc>
        <w:tc>
          <w:tcPr>
            <w:tcW w:w="568" w:type="pct"/>
            <w:vAlign w:val="center"/>
          </w:tcPr>
          <w:p w14:paraId="04B94C1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昼间</w:t>
            </w:r>
          </w:p>
        </w:tc>
        <w:tc>
          <w:tcPr>
            <w:tcW w:w="666" w:type="pct"/>
            <w:vAlign w:val="center"/>
          </w:tcPr>
          <w:p w14:paraId="53A8763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18:20</w:t>
            </w:r>
          </w:p>
        </w:tc>
        <w:tc>
          <w:tcPr>
            <w:tcW w:w="658" w:type="pct"/>
            <w:vAlign w:val="center"/>
          </w:tcPr>
          <w:p w14:paraId="00CC7C8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18:34</w:t>
            </w:r>
          </w:p>
        </w:tc>
        <w:tc>
          <w:tcPr>
            <w:tcW w:w="658" w:type="pct"/>
            <w:vAlign w:val="center"/>
          </w:tcPr>
          <w:p w14:paraId="3FD2A26F"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18:48</w:t>
            </w:r>
          </w:p>
        </w:tc>
        <w:tc>
          <w:tcPr>
            <w:tcW w:w="1235" w:type="pct"/>
            <w:vMerge w:val="restart"/>
            <w:vAlign w:val="center"/>
          </w:tcPr>
          <w:p w14:paraId="0EAE502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≤65</w:t>
            </w:r>
          </w:p>
        </w:tc>
        <w:tc>
          <w:tcPr>
            <w:tcW w:w="411" w:type="pct"/>
            <w:vMerge w:val="restart"/>
            <w:vAlign w:val="center"/>
          </w:tcPr>
          <w:p w14:paraId="504670B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达标</w:t>
            </w:r>
          </w:p>
        </w:tc>
      </w:tr>
      <w:tr w:rsidR="00FC70D9" w:rsidRPr="00783A15" w14:paraId="41D0BBAE" w14:textId="77777777" w:rsidTr="00ED1B80">
        <w:trPr>
          <w:jc w:val="center"/>
        </w:trPr>
        <w:tc>
          <w:tcPr>
            <w:tcW w:w="803" w:type="pct"/>
            <w:vMerge/>
            <w:vAlign w:val="center"/>
          </w:tcPr>
          <w:p w14:paraId="2FBFF37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68" w:type="pct"/>
            <w:vAlign w:val="center"/>
          </w:tcPr>
          <w:p w14:paraId="71EC2E7D"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检测值</w:t>
            </w:r>
          </w:p>
        </w:tc>
        <w:tc>
          <w:tcPr>
            <w:tcW w:w="666" w:type="pct"/>
            <w:vAlign w:val="center"/>
          </w:tcPr>
          <w:p w14:paraId="0CC060D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54</w:t>
            </w:r>
          </w:p>
        </w:tc>
        <w:tc>
          <w:tcPr>
            <w:tcW w:w="658" w:type="pct"/>
            <w:vAlign w:val="center"/>
          </w:tcPr>
          <w:p w14:paraId="4B4F82C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w:t>
            </w:r>
          </w:p>
        </w:tc>
        <w:tc>
          <w:tcPr>
            <w:tcW w:w="658" w:type="pct"/>
            <w:vAlign w:val="center"/>
          </w:tcPr>
          <w:p w14:paraId="4457E281"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w:t>
            </w:r>
          </w:p>
        </w:tc>
        <w:tc>
          <w:tcPr>
            <w:tcW w:w="1235" w:type="pct"/>
            <w:vMerge/>
            <w:vAlign w:val="center"/>
          </w:tcPr>
          <w:p w14:paraId="7A99582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411" w:type="pct"/>
            <w:vMerge/>
            <w:vAlign w:val="center"/>
          </w:tcPr>
          <w:p w14:paraId="67D7186B"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3E6344BA" w14:textId="77777777" w:rsidTr="00ED1B80">
        <w:trPr>
          <w:jc w:val="center"/>
        </w:trPr>
        <w:tc>
          <w:tcPr>
            <w:tcW w:w="803" w:type="pct"/>
            <w:vMerge/>
            <w:vAlign w:val="center"/>
          </w:tcPr>
          <w:p w14:paraId="7FBCD0E2"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68" w:type="pct"/>
            <w:vAlign w:val="center"/>
          </w:tcPr>
          <w:p w14:paraId="09A663AB"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夜间</w:t>
            </w:r>
          </w:p>
        </w:tc>
        <w:tc>
          <w:tcPr>
            <w:tcW w:w="666" w:type="pct"/>
            <w:vAlign w:val="center"/>
          </w:tcPr>
          <w:p w14:paraId="4F4A4A7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23:01</w:t>
            </w:r>
          </w:p>
        </w:tc>
        <w:tc>
          <w:tcPr>
            <w:tcW w:w="658" w:type="pct"/>
            <w:vAlign w:val="center"/>
          </w:tcPr>
          <w:p w14:paraId="7016E18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23:15</w:t>
            </w:r>
          </w:p>
        </w:tc>
        <w:tc>
          <w:tcPr>
            <w:tcW w:w="658" w:type="pct"/>
            <w:vAlign w:val="center"/>
          </w:tcPr>
          <w:p w14:paraId="38D6403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23:29</w:t>
            </w:r>
          </w:p>
        </w:tc>
        <w:tc>
          <w:tcPr>
            <w:tcW w:w="1235" w:type="pct"/>
            <w:vMerge w:val="restart"/>
            <w:vAlign w:val="center"/>
          </w:tcPr>
          <w:p w14:paraId="0E6A984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w:t>
            </w:r>
          </w:p>
        </w:tc>
        <w:tc>
          <w:tcPr>
            <w:tcW w:w="411" w:type="pct"/>
            <w:vMerge w:val="restart"/>
            <w:vAlign w:val="center"/>
          </w:tcPr>
          <w:p w14:paraId="2A5FF5BE"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达标</w:t>
            </w:r>
          </w:p>
        </w:tc>
      </w:tr>
      <w:tr w:rsidR="00FC70D9" w:rsidRPr="00783A15" w14:paraId="65E0864E" w14:textId="77777777" w:rsidTr="00ED1B80">
        <w:trPr>
          <w:jc w:val="center"/>
        </w:trPr>
        <w:tc>
          <w:tcPr>
            <w:tcW w:w="803" w:type="pct"/>
            <w:vMerge/>
            <w:vAlign w:val="center"/>
          </w:tcPr>
          <w:p w14:paraId="01507116"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68" w:type="pct"/>
            <w:vAlign w:val="center"/>
          </w:tcPr>
          <w:p w14:paraId="060F007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检测值</w:t>
            </w:r>
          </w:p>
        </w:tc>
        <w:tc>
          <w:tcPr>
            <w:tcW w:w="666" w:type="pct"/>
            <w:vAlign w:val="center"/>
          </w:tcPr>
          <w:p w14:paraId="08923DF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44</w:t>
            </w:r>
          </w:p>
        </w:tc>
        <w:tc>
          <w:tcPr>
            <w:tcW w:w="658" w:type="pct"/>
            <w:vAlign w:val="center"/>
          </w:tcPr>
          <w:p w14:paraId="6D5FCC1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44</w:t>
            </w:r>
          </w:p>
        </w:tc>
        <w:tc>
          <w:tcPr>
            <w:tcW w:w="658" w:type="pct"/>
            <w:vAlign w:val="center"/>
          </w:tcPr>
          <w:p w14:paraId="0F2527A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44</w:t>
            </w:r>
          </w:p>
        </w:tc>
        <w:tc>
          <w:tcPr>
            <w:tcW w:w="1235" w:type="pct"/>
            <w:vMerge/>
            <w:vAlign w:val="center"/>
          </w:tcPr>
          <w:p w14:paraId="1F6F6F50"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411" w:type="pct"/>
            <w:vMerge/>
            <w:vAlign w:val="center"/>
          </w:tcPr>
          <w:p w14:paraId="110E1FA4"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A233223" w14:textId="77777777" w:rsidTr="00ED1B80">
        <w:trPr>
          <w:jc w:val="center"/>
        </w:trPr>
        <w:tc>
          <w:tcPr>
            <w:tcW w:w="803" w:type="pct"/>
            <w:vMerge w:val="restart"/>
            <w:vAlign w:val="center"/>
          </w:tcPr>
          <w:p w14:paraId="718D533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2019.12.20</w:t>
            </w:r>
          </w:p>
        </w:tc>
        <w:tc>
          <w:tcPr>
            <w:tcW w:w="568" w:type="pct"/>
            <w:vAlign w:val="center"/>
          </w:tcPr>
          <w:p w14:paraId="55BE995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昼间</w:t>
            </w:r>
          </w:p>
        </w:tc>
        <w:tc>
          <w:tcPr>
            <w:tcW w:w="666" w:type="pct"/>
            <w:vAlign w:val="center"/>
          </w:tcPr>
          <w:p w14:paraId="0C0D33D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18:20</w:t>
            </w:r>
          </w:p>
        </w:tc>
        <w:tc>
          <w:tcPr>
            <w:tcW w:w="658" w:type="pct"/>
            <w:vAlign w:val="center"/>
          </w:tcPr>
          <w:p w14:paraId="7189758C"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18:34</w:t>
            </w:r>
          </w:p>
        </w:tc>
        <w:tc>
          <w:tcPr>
            <w:tcW w:w="658" w:type="pct"/>
            <w:vAlign w:val="center"/>
          </w:tcPr>
          <w:p w14:paraId="416F648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18:48</w:t>
            </w:r>
          </w:p>
        </w:tc>
        <w:tc>
          <w:tcPr>
            <w:tcW w:w="1235" w:type="pct"/>
            <w:vMerge w:val="restart"/>
            <w:vAlign w:val="center"/>
          </w:tcPr>
          <w:p w14:paraId="6970AC2A"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≤65</w:t>
            </w:r>
          </w:p>
        </w:tc>
        <w:tc>
          <w:tcPr>
            <w:tcW w:w="411" w:type="pct"/>
            <w:vMerge w:val="restart"/>
            <w:vAlign w:val="center"/>
          </w:tcPr>
          <w:p w14:paraId="2289C3A4"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达标</w:t>
            </w:r>
          </w:p>
        </w:tc>
      </w:tr>
      <w:tr w:rsidR="00FC70D9" w:rsidRPr="00783A15" w14:paraId="259B0D0D" w14:textId="77777777" w:rsidTr="00ED1B80">
        <w:trPr>
          <w:jc w:val="center"/>
        </w:trPr>
        <w:tc>
          <w:tcPr>
            <w:tcW w:w="803" w:type="pct"/>
            <w:vMerge/>
            <w:vAlign w:val="center"/>
          </w:tcPr>
          <w:p w14:paraId="53472E19"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68" w:type="pct"/>
            <w:vAlign w:val="center"/>
          </w:tcPr>
          <w:p w14:paraId="6CC0569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检测值</w:t>
            </w:r>
          </w:p>
        </w:tc>
        <w:tc>
          <w:tcPr>
            <w:tcW w:w="666" w:type="pct"/>
            <w:vAlign w:val="center"/>
          </w:tcPr>
          <w:p w14:paraId="29C5B837"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54</w:t>
            </w:r>
          </w:p>
        </w:tc>
        <w:tc>
          <w:tcPr>
            <w:tcW w:w="658" w:type="pct"/>
            <w:vAlign w:val="center"/>
          </w:tcPr>
          <w:p w14:paraId="2138F10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54</w:t>
            </w:r>
          </w:p>
        </w:tc>
        <w:tc>
          <w:tcPr>
            <w:tcW w:w="658" w:type="pct"/>
            <w:vAlign w:val="center"/>
          </w:tcPr>
          <w:p w14:paraId="20831AE5"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w:t>
            </w:r>
          </w:p>
        </w:tc>
        <w:tc>
          <w:tcPr>
            <w:tcW w:w="1235" w:type="pct"/>
            <w:vMerge/>
            <w:vAlign w:val="center"/>
          </w:tcPr>
          <w:p w14:paraId="60AB8101"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411" w:type="pct"/>
            <w:vMerge/>
            <w:vAlign w:val="center"/>
          </w:tcPr>
          <w:p w14:paraId="2E80FDF3" w14:textId="77777777" w:rsidR="00FC70D9" w:rsidRPr="00783A15" w:rsidRDefault="00FC70D9" w:rsidP="00783A15">
            <w:pPr>
              <w:adjustRightInd w:val="0"/>
              <w:snapToGrid w:val="0"/>
              <w:jc w:val="center"/>
              <w:rPr>
                <w:rFonts w:ascii="Times New Roman" w:eastAsia="宋体" w:hAnsi="Times New Roman" w:cs="Times New Roman"/>
                <w:szCs w:val="21"/>
              </w:rPr>
            </w:pPr>
          </w:p>
        </w:tc>
      </w:tr>
      <w:tr w:rsidR="00FC70D9" w:rsidRPr="00783A15" w14:paraId="18D142D3" w14:textId="77777777" w:rsidTr="00ED1B80">
        <w:trPr>
          <w:jc w:val="center"/>
        </w:trPr>
        <w:tc>
          <w:tcPr>
            <w:tcW w:w="803" w:type="pct"/>
            <w:vMerge/>
            <w:vAlign w:val="center"/>
          </w:tcPr>
          <w:p w14:paraId="485060EC" w14:textId="77777777" w:rsidR="00FC70D9" w:rsidRPr="00783A15" w:rsidRDefault="00FC70D9" w:rsidP="00783A15">
            <w:pPr>
              <w:adjustRightInd w:val="0"/>
              <w:snapToGrid w:val="0"/>
              <w:jc w:val="center"/>
              <w:rPr>
                <w:rFonts w:ascii="Times New Roman" w:eastAsia="宋体" w:hAnsi="Times New Roman" w:cs="Times New Roman"/>
                <w:szCs w:val="21"/>
              </w:rPr>
            </w:pPr>
          </w:p>
        </w:tc>
        <w:tc>
          <w:tcPr>
            <w:tcW w:w="568" w:type="pct"/>
            <w:vAlign w:val="center"/>
          </w:tcPr>
          <w:p w14:paraId="4EA31639"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夜间</w:t>
            </w:r>
          </w:p>
        </w:tc>
        <w:tc>
          <w:tcPr>
            <w:tcW w:w="666" w:type="pct"/>
            <w:vAlign w:val="center"/>
          </w:tcPr>
          <w:p w14:paraId="61987666"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23:01</w:t>
            </w:r>
          </w:p>
        </w:tc>
        <w:tc>
          <w:tcPr>
            <w:tcW w:w="658" w:type="pct"/>
            <w:vAlign w:val="center"/>
          </w:tcPr>
          <w:p w14:paraId="3103244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23:15</w:t>
            </w:r>
          </w:p>
        </w:tc>
        <w:tc>
          <w:tcPr>
            <w:tcW w:w="658" w:type="pct"/>
            <w:vAlign w:val="center"/>
          </w:tcPr>
          <w:p w14:paraId="6092E5D2"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23:29</w:t>
            </w:r>
          </w:p>
        </w:tc>
        <w:tc>
          <w:tcPr>
            <w:tcW w:w="1235" w:type="pct"/>
            <w:vMerge w:val="restart"/>
            <w:vAlign w:val="center"/>
          </w:tcPr>
          <w:p w14:paraId="7E878E10"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≤55</w:t>
            </w:r>
          </w:p>
        </w:tc>
        <w:tc>
          <w:tcPr>
            <w:tcW w:w="411" w:type="pct"/>
            <w:vMerge w:val="restart"/>
            <w:vAlign w:val="center"/>
          </w:tcPr>
          <w:p w14:paraId="316207C8"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达标</w:t>
            </w:r>
          </w:p>
        </w:tc>
      </w:tr>
      <w:tr w:rsidR="00FC70D9" w:rsidRPr="00783A15" w14:paraId="31912945" w14:textId="77777777" w:rsidTr="00ED1B80">
        <w:trPr>
          <w:jc w:val="center"/>
        </w:trPr>
        <w:tc>
          <w:tcPr>
            <w:tcW w:w="803" w:type="pct"/>
            <w:vMerge/>
            <w:vAlign w:val="center"/>
          </w:tcPr>
          <w:p w14:paraId="2EFD50DA" w14:textId="77777777" w:rsidR="00FC70D9" w:rsidRPr="00783A15" w:rsidRDefault="00FC70D9" w:rsidP="00783A15">
            <w:pPr>
              <w:adjustRightInd w:val="0"/>
              <w:snapToGrid w:val="0"/>
              <w:jc w:val="center"/>
              <w:rPr>
                <w:rFonts w:ascii="Times New Roman" w:eastAsia="宋体" w:hAnsi="Times New Roman" w:cs="Times New Roman"/>
                <w:bCs/>
                <w:w w:val="95"/>
                <w:szCs w:val="21"/>
              </w:rPr>
            </w:pPr>
          </w:p>
        </w:tc>
        <w:tc>
          <w:tcPr>
            <w:tcW w:w="568" w:type="pct"/>
            <w:vAlign w:val="center"/>
          </w:tcPr>
          <w:p w14:paraId="47137783" w14:textId="77777777" w:rsidR="00FC70D9" w:rsidRPr="00783A15" w:rsidRDefault="00645EA9" w:rsidP="00783A15">
            <w:pPr>
              <w:adjustRightInd w:val="0"/>
              <w:snapToGrid w:val="0"/>
              <w:jc w:val="center"/>
              <w:rPr>
                <w:rFonts w:ascii="Times New Roman" w:eastAsia="宋体" w:hAnsi="Times New Roman" w:cs="Times New Roman"/>
                <w:szCs w:val="21"/>
              </w:rPr>
            </w:pPr>
            <w:r w:rsidRPr="00783A15">
              <w:rPr>
                <w:rFonts w:ascii="Times New Roman" w:eastAsia="宋体" w:hAnsi="Times New Roman" w:cs="Times New Roman"/>
                <w:szCs w:val="21"/>
              </w:rPr>
              <w:t>检测值</w:t>
            </w:r>
          </w:p>
        </w:tc>
        <w:tc>
          <w:tcPr>
            <w:tcW w:w="666" w:type="pct"/>
            <w:vAlign w:val="center"/>
          </w:tcPr>
          <w:p w14:paraId="50DCBEE5" w14:textId="77777777" w:rsidR="00FC70D9" w:rsidRPr="00783A15" w:rsidRDefault="00645EA9" w:rsidP="00783A15">
            <w:pPr>
              <w:adjustRightInd w:val="0"/>
              <w:snapToGrid w:val="0"/>
              <w:jc w:val="center"/>
              <w:rPr>
                <w:rFonts w:ascii="Times New Roman" w:eastAsia="宋体" w:hAnsi="Times New Roman" w:cs="Times New Roman"/>
                <w:bCs/>
                <w:w w:val="95"/>
                <w:szCs w:val="21"/>
              </w:rPr>
            </w:pPr>
            <w:r w:rsidRPr="00783A15">
              <w:rPr>
                <w:rFonts w:ascii="Times New Roman" w:eastAsia="宋体" w:hAnsi="Times New Roman" w:cs="Times New Roman"/>
                <w:bCs/>
                <w:w w:val="95"/>
                <w:szCs w:val="21"/>
              </w:rPr>
              <w:t>44</w:t>
            </w:r>
          </w:p>
        </w:tc>
        <w:tc>
          <w:tcPr>
            <w:tcW w:w="658" w:type="pct"/>
            <w:vAlign w:val="center"/>
          </w:tcPr>
          <w:p w14:paraId="3F943D05" w14:textId="77777777" w:rsidR="00FC70D9" w:rsidRPr="00783A15" w:rsidRDefault="00645EA9" w:rsidP="00783A15">
            <w:pPr>
              <w:adjustRightInd w:val="0"/>
              <w:snapToGrid w:val="0"/>
              <w:jc w:val="center"/>
              <w:rPr>
                <w:rFonts w:ascii="Times New Roman" w:eastAsia="宋体" w:hAnsi="Times New Roman" w:cs="Times New Roman"/>
                <w:bCs/>
                <w:w w:val="95"/>
                <w:szCs w:val="21"/>
              </w:rPr>
            </w:pPr>
            <w:r w:rsidRPr="00783A15">
              <w:rPr>
                <w:rFonts w:ascii="Times New Roman" w:eastAsia="宋体" w:hAnsi="Times New Roman" w:cs="Times New Roman"/>
                <w:bCs/>
                <w:w w:val="95"/>
                <w:szCs w:val="21"/>
              </w:rPr>
              <w:t>44</w:t>
            </w:r>
          </w:p>
        </w:tc>
        <w:tc>
          <w:tcPr>
            <w:tcW w:w="658" w:type="pct"/>
            <w:vAlign w:val="center"/>
          </w:tcPr>
          <w:p w14:paraId="34F5BCE3" w14:textId="77777777" w:rsidR="00FC70D9" w:rsidRPr="00783A15" w:rsidRDefault="00645EA9" w:rsidP="00783A15">
            <w:pPr>
              <w:adjustRightInd w:val="0"/>
              <w:snapToGrid w:val="0"/>
              <w:jc w:val="center"/>
              <w:rPr>
                <w:rFonts w:ascii="Times New Roman" w:eastAsia="宋体" w:hAnsi="Times New Roman" w:cs="Times New Roman"/>
                <w:bCs/>
                <w:w w:val="95"/>
                <w:szCs w:val="21"/>
              </w:rPr>
            </w:pPr>
            <w:r w:rsidRPr="00783A15">
              <w:rPr>
                <w:rFonts w:ascii="Times New Roman" w:eastAsia="宋体" w:hAnsi="Times New Roman" w:cs="Times New Roman"/>
                <w:bCs/>
                <w:w w:val="95"/>
                <w:szCs w:val="21"/>
              </w:rPr>
              <w:t>45</w:t>
            </w:r>
          </w:p>
        </w:tc>
        <w:tc>
          <w:tcPr>
            <w:tcW w:w="1235" w:type="pct"/>
            <w:vMerge/>
            <w:vAlign w:val="center"/>
          </w:tcPr>
          <w:p w14:paraId="525C22A9" w14:textId="77777777" w:rsidR="00FC70D9" w:rsidRPr="00783A15" w:rsidRDefault="00FC70D9" w:rsidP="00783A15">
            <w:pPr>
              <w:adjustRightInd w:val="0"/>
              <w:snapToGrid w:val="0"/>
              <w:jc w:val="center"/>
              <w:rPr>
                <w:rFonts w:ascii="Times New Roman" w:eastAsia="宋体" w:hAnsi="Times New Roman" w:cs="Times New Roman"/>
                <w:bCs/>
                <w:w w:val="95"/>
                <w:szCs w:val="21"/>
              </w:rPr>
            </w:pPr>
          </w:p>
        </w:tc>
        <w:tc>
          <w:tcPr>
            <w:tcW w:w="411" w:type="pct"/>
            <w:vMerge/>
            <w:vAlign w:val="center"/>
          </w:tcPr>
          <w:p w14:paraId="33AA9133" w14:textId="77777777" w:rsidR="00FC70D9" w:rsidRPr="00783A15" w:rsidRDefault="00FC70D9" w:rsidP="00783A15">
            <w:pPr>
              <w:adjustRightInd w:val="0"/>
              <w:snapToGrid w:val="0"/>
              <w:jc w:val="center"/>
              <w:rPr>
                <w:rFonts w:ascii="Times New Roman" w:eastAsia="宋体" w:hAnsi="Times New Roman" w:cs="Times New Roman"/>
                <w:bCs/>
                <w:w w:val="95"/>
                <w:szCs w:val="21"/>
              </w:rPr>
            </w:pPr>
          </w:p>
        </w:tc>
      </w:tr>
    </w:tbl>
    <w:p w14:paraId="28E90A71" w14:textId="77777777" w:rsidR="00FC70D9" w:rsidRPr="00783A15" w:rsidRDefault="00FC70D9" w:rsidP="00783A15">
      <w:pPr>
        <w:adjustRightInd w:val="0"/>
        <w:snapToGrid w:val="0"/>
        <w:ind w:right="912"/>
        <w:rPr>
          <w:rFonts w:ascii="Times New Roman" w:eastAsia="宋体" w:hAnsi="Times New Roman" w:cs="Times New Roman"/>
          <w:b/>
          <w:w w:val="95"/>
          <w:sz w:val="24"/>
        </w:rPr>
      </w:pPr>
    </w:p>
    <w:p w14:paraId="0F426ABE"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40" w:name="_Toc504831769"/>
      <w:bookmarkStart w:id="141" w:name="_Toc30079644"/>
      <w:r w:rsidRPr="00783A15">
        <w:rPr>
          <w:rFonts w:ascii="Times New Roman" w:hAnsi="Times New Roman" w:cs="Times New Roman"/>
        </w:rPr>
        <w:t xml:space="preserve">7.2 </w:t>
      </w:r>
      <w:r w:rsidRPr="00783A15">
        <w:rPr>
          <w:rFonts w:ascii="Times New Roman" w:hAnsi="Times New Roman" w:cs="Times New Roman"/>
        </w:rPr>
        <w:t>监测结果分析</w:t>
      </w:r>
      <w:bookmarkEnd w:id="140"/>
      <w:bookmarkEnd w:id="141"/>
    </w:p>
    <w:p w14:paraId="0205BEC3" w14:textId="77777777" w:rsidR="00FC70D9" w:rsidRPr="00783A15" w:rsidRDefault="00645EA9" w:rsidP="00ED1B80">
      <w:pPr>
        <w:pStyle w:val="3"/>
        <w:adjustRightInd w:val="0"/>
        <w:snapToGrid w:val="0"/>
        <w:spacing w:line="360" w:lineRule="auto"/>
        <w:rPr>
          <w:rFonts w:ascii="Times New Roman" w:hAnsi="Times New Roman" w:cs="Times New Roman"/>
        </w:rPr>
      </w:pPr>
      <w:bookmarkStart w:id="142" w:name="_Toc497001491"/>
      <w:bookmarkStart w:id="143" w:name="_Toc504831770"/>
      <w:bookmarkStart w:id="144" w:name="_Toc30079645"/>
      <w:r w:rsidRPr="00783A15">
        <w:rPr>
          <w:rFonts w:ascii="Times New Roman" w:hAnsi="Times New Roman" w:cs="Times New Roman"/>
        </w:rPr>
        <w:t xml:space="preserve">7.2.1 </w:t>
      </w:r>
      <w:r w:rsidRPr="00783A15">
        <w:rPr>
          <w:rFonts w:ascii="Times New Roman" w:hAnsi="Times New Roman" w:cs="Times New Roman"/>
        </w:rPr>
        <w:t>废气监测结果分析</w:t>
      </w:r>
      <w:bookmarkEnd w:id="142"/>
      <w:bookmarkEnd w:id="143"/>
      <w:bookmarkEnd w:id="144"/>
    </w:p>
    <w:p w14:paraId="3173FA1C" w14:textId="77777777" w:rsidR="00FC70D9" w:rsidRPr="00783A15" w:rsidRDefault="00645EA9" w:rsidP="00ED1B80">
      <w:pPr>
        <w:pStyle w:val="affc"/>
        <w:widowControl/>
        <w:snapToGrid w:val="0"/>
        <w:spacing w:line="360" w:lineRule="auto"/>
        <w:ind w:left="480" w:firstLineChars="0" w:firstLine="0"/>
        <w:jc w:val="both"/>
        <w:textAlignment w:val="auto"/>
        <w:rPr>
          <w:szCs w:val="24"/>
        </w:rPr>
      </w:pPr>
      <w:bookmarkStart w:id="145" w:name="_Toc504831772"/>
      <w:r w:rsidRPr="00783A15">
        <w:rPr>
          <w:szCs w:val="24"/>
        </w:rPr>
        <w:t>有组织废气：</w:t>
      </w:r>
    </w:p>
    <w:p w14:paraId="494ED1A6" w14:textId="77777777" w:rsidR="00FC70D9" w:rsidRPr="00783A15" w:rsidRDefault="00645EA9" w:rsidP="00ED1B80">
      <w:pPr>
        <w:pStyle w:val="a5"/>
        <w:spacing w:line="360" w:lineRule="auto"/>
        <w:ind w:firstLineChars="200" w:firstLine="480"/>
        <w:rPr>
          <w:sz w:val="24"/>
          <w:szCs w:val="24"/>
        </w:rPr>
      </w:pPr>
      <w:r w:rsidRPr="00783A15">
        <w:rPr>
          <w:sz w:val="24"/>
          <w:szCs w:val="24"/>
        </w:rPr>
        <w:t>该项目喷漆、晾干工序废气经处理后，颗粒物排放浓度为</w:t>
      </w:r>
      <w:r w:rsidRPr="00783A15">
        <w:rPr>
          <w:sz w:val="24"/>
          <w:szCs w:val="24"/>
        </w:rPr>
        <w:t>10.3mg/m</w:t>
      </w:r>
      <w:r w:rsidRPr="00783A15">
        <w:rPr>
          <w:sz w:val="24"/>
          <w:szCs w:val="24"/>
          <w:vertAlign w:val="superscript"/>
        </w:rPr>
        <w:t>3</w:t>
      </w:r>
      <w:r w:rsidRPr="00783A15">
        <w:rPr>
          <w:sz w:val="24"/>
          <w:szCs w:val="24"/>
        </w:rPr>
        <w:t>，排放速率为</w:t>
      </w:r>
      <w:r w:rsidRPr="00783A15">
        <w:rPr>
          <w:sz w:val="24"/>
          <w:szCs w:val="24"/>
        </w:rPr>
        <w:t>0.0707kg/h</w:t>
      </w:r>
      <w:r w:rsidRPr="00783A15">
        <w:rPr>
          <w:sz w:val="24"/>
          <w:szCs w:val="24"/>
        </w:rPr>
        <w:t>，满足《大气污染物综合排放标准》（</w:t>
      </w:r>
      <w:r w:rsidRPr="00783A15">
        <w:rPr>
          <w:sz w:val="24"/>
          <w:szCs w:val="24"/>
        </w:rPr>
        <w:t>GB16297-1996</w:t>
      </w:r>
      <w:r w:rsidRPr="00783A15">
        <w:rPr>
          <w:sz w:val="24"/>
          <w:szCs w:val="24"/>
        </w:rPr>
        <w:t>）表</w:t>
      </w:r>
      <w:r w:rsidRPr="00783A15">
        <w:rPr>
          <w:sz w:val="24"/>
          <w:szCs w:val="24"/>
        </w:rPr>
        <w:t>2</w:t>
      </w:r>
      <w:r w:rsidRPr="00783A15">
        <w:rPr>
          <w:sz w:val="24"/>
          <w:szCs w:val="24"/>
        </w:rPr>
        <w:t>中二级染料</w:t>
      </w:r>
      <w:proofErr w:type="gramStart"/>
      <w:r w:rsidRPr="00783A15">
        <w:rPr>
          <w:sz w:val="24"/>
          <w:szCs w:val="24"/>
        </w:rPr>
        <w:t>尘</w:t>
      </w:r>
      <w:proofErr w:type="gramEnd"/>
      <w:r w:rsidRPr="00783A15">
        <w:rPr>
          <w:sz w:val="24"/>
          <w:szCs w:val="24"/>
        </w:rPr>
        <w:t>标准限值要求；喷漆、晾干工序产生的非甲烷总烃排放浓度为</w:t>
      </w:r>
      <w:r w:rsidRPr="00783A15">
        <w:rPr>
          <w:sz w:val="24"/>
          <w:szCs w:val="24"/>
        </w:rPr>
        <w:t>27.1mg/m</w:t>
      </w:r>
      <w:r w:rsidRPr="00783A15">
        <w:rPr>
          <w:sz w:val="24"/>
          <w:szCs w:val="24"/>
          <w:vertAlign w:val="superscript"/>
        </w:rPr>
        <w:t>3</w:t>
      </w:r>
      <w:r w:rsidRPr="00783A15">
        <w:rPr>
          <w:sz w:val="24"/>
          <w:szCs w:val="24"/>
        </w:rPr>
        <w:t>，甲苯与二甲苯排放浓度为</w:t>
      </w:r>
      <w:r w:rsidRPr="00783A15">
        <w:rPr>
          <w:sz w:val="24"/>
          <w:szCs w:val="24"/>
        </w:rPr>
        <w:t>0.0686mg/m</w:t>
      </w:r>
      <w:r w:rsidRPr="00783A15">
        <w:rPr>
          <w:sz w:val="24"/>
          <w:szCs w:val="24"/>
          <w:vertAlign w:val="superscript"/>
        </w:rPr>
        <w:t>3</w:t>
      </w:r>
      <w:r w:rsidRPr="00783A15">
        <w:rPr>
          <w:sz w:val="24"/>
          <w:szCs w:val="24"/>
        </w:rPr>
        <w:t>，满足《工业企业挥发性有机物排放控制标准》（</w:t>
      </w:r>
      <w:r w:rsidRPr="00783A15">
        <w:rPr>
          <w:sz w:val="24"/>
          <w:szCs w:val="24"/>
        </w:rPr>
        <w:t>DB13/2322-2016</w:t>
      </w:r>
      <w:r w:rsidRPr="00783A15">
        <w:rPr>
          <w:sz w:val="24"/>
          <w:szCs w:val="24"/>
        </w:rPr>
        <w:t>）表</w:t>
      </w:r>
      <w:r w:rsidRPr="00783A15">
        <w:rPr>
          <w:sz w:val="24"/>
          <w:szCs w:val="24"/>
        </w:rPr>
        <w:t>1</w:t>
      </w:r>
      <w:r w:rsidRPr="00783A15">
        <w:rPr>
          <w:sz w:val="24"/>
          <w:szCs w:val="24"/>
        </w:rPr>
        <w:t>表面涂装业标准；喷漆、晾干工序产生的非甲烷总烃去除效率为</w:t>
      </w:r>
      <w:r w:rsidRPr="00783A15">
        <w:rPr>
          <w:sz w:val="24"/>
          <w:szCs w:val="24"/>
        </w:rPr>
        <w:t>51.4%</w:t>
      </w:r>
      <w:r w:rsidRPr="00783A15">
        <w:rPr>
          <w:sz w:val="24"/>
          <w:szCs w:val="24"/>
        </w:rPr>
        <w:t>，不满足《工业企业挥发性有机物排放控制标准》（</w:t>
      </w:r>
      <w:r w:rsidRPr="00783A15">
        <w:rPr>
          <w:sz w:val="24"/>
          <w:szCs w:val="24"/>
        </w:rPr>
        <w:t>DB13/2322-2016</w:t>
      </w:r>
      <w:r w:rsidRPr="00783A15">
        <w:rPr>
          <w:sz w:val="24"/>
          <w:szCs w:val="24"/>
        </w:rPr>
        <w:t>）表</w:t>
      </w:r>
      <w:r w:rsidRPr="00783A15">
        <w:rPr>
          <w:sz w:val="24"/>
          <w:szCs w:val="24"/>
        </w:rPr>
        <w:t>1</w:t>
      </w:r>
      <w:r w:rsidRPr="00783A15">
        <w:rPr>
          <w:sz w:val="24"/>
          <w:szCs w:val="24"/>
        </w:rPr>
        <w:t>表面涂装业标准（非甲烷总烃去除效率</w:t>
      </w:r>
      <w:r w:rsidRPr="00783A15">
        <w:rPr>
          <w:sz w:val="24"/>
          <w:szCs w:val="24"/>
        </w:rPr>
        <w:t>≥70%</w:t>
      </w:r>
      <w:r w:rsidRPr="00783A15">
        <w:rPr>
          <w:sz w:val="24"/>
          <w:szCs w:val="24"/>
        </w:rPr>
        <w:t>），</w:t>
      </w:r>
      <w:proofErr w:type="gramStart"/>
      <w:r w:rsidRPr="00783A15">
        <w:rPr>
          <w:sz w:val="24"/>
          <w:szCs w:val="24"/>
        </w:rPr>
        <w:t>需加测车间</w:t>
      </w:r>
      <w:proofErr w:type="gramEnd"/>
      <w:r w:rsidRPr="00783A15">
        <w:rPr>
          <w:sz w:val="24"/>
          <w:szCs w:val="24"/>
        </w:rPr>
        <w:t>界，喷漆车间门口非甲烷总烃浓度最大为</w:t>
      </w:r>
      <w:r w:rsidRPr="00783A15">
        <w:rPr>
          <w:sz w:val="24"/>
          <w:szCs w:val="24"/>
        </w:rPr>
        <w:t>2.64mg/m</w:t>
      </w:r>
      <w:r w:rsidRPr="00783A15">
        <w:rPr>
          <w:sz w:val="24"/>
          <w:szCs w:val="24"/>
          <w:vertAlign w:val="superscript"/>
        </w:rPr>
        <w:t>3</w:t>
      </w:r>
      <w:r w:rsidRPr="00783A15">
        <w:rPr>
          <w:sz w:val="24"/>
          <w:szCs w:val="24"/>
        </w:rPr>
        <w:t>，满足《工业企业挥发性有机物排放控制标准》（</w:t>
      </w:r>
      <w:r w:rsidRPr="00783A15">
        <w:rPr>
          <w:sz w:val="24"/>
          <w:szCs w:val="24"/>
        </w:rPr>
        <w:t>DB13/2322-2016</w:t>
      </w:r>
      <w:r w:rsidRPr="00783A15">
        <w:rPr>
          <w:sz w:val="24"/>
          <w:szCs w:val="24"/>
        </w:rPr>
        <w:t>）表</w:t>
      </w:r>
      <w:r w:rsidRPr="00783A15">
        <w:rPr>
          <w:sz w:val="24"/>
          <w:szCs w:val="24"/>
        </w:rPr>
        <w:t>3</w:t>
      </w:r>
      <w:r w:rsidRPr="00783A15">
        <w:rPr>
          <w:sz w:val="24"/>
          <w:szCs w:val="24"/>
        </w:rPr>
        <w:t>标准限值（非甲烷总烃浓度</w:t>
      </w:r>
      <w:r w:rsidRPr="00783A15">
        <w:rPr>
          <w:sz w:val="24"/>
          <w:szCs w:val="24"/>
        </w:rPr>
        <w:t>≤4.0mg/m</w:t>
      </w:r>
      <w:r w:rsidRPr="00783A15">
        <w:rPr>
          <w:sz w:val="24"/>
          <w:szCs w:val="24"/>
          <w:vertAlign w:val="superscript"/>
        </w:rPr>
        <w:t>3</w:t>
      </w:r>
      <w:r w:rsidRPr="00783A15">
        <w:rPr>
          <w:sz w:val="24"/>
          <w:szCs w:val="24"/>
        </w:rPr>
        <w:t>）。</w:t>
      </w:r>
    </w:p>
    <w:p w14:paraId="6FCDB71A" w14:textId="77777777" w:rsidR="00FC70D9" w:rsidRPr="00783A15" w:rsidRDefault="00645EA9" w:rsidP="00ED1B80">
      <w:pPr>
        <w:pStyle w:val="a5"/>
        <w:spacing w:line="360" w:lineRule="auto"/>
        <w:ind w:firstLineChars="200" w:firstLine="480"/>
        <w:rPr>
          <w:sz w:val="24"/>
          <w:szCs w:val="24"/>
        </w:rPr>
      </w:pPr>
      <w:r w:rsidRPr="00783A15">
        <w:rPr>
          <w:sz w:val="24"/>
          <w:szCs w:val="24"/>
        </w:rPr>
        <w:t>无组织废气：</w:t>
      </w:r>
    </w:p>
    <w:p w14:paraId="41F64C91" w14:textId="77777777" w:rsidR="00FC70D9" w:rsidRPr="00783A15" w:rsidRDefault="00645EA9" w:rsidP="00ED1B80">
      <w:pPr>
        <w:pStyle w:val="a5"/>
        <w:spacing w:line="360" w:lineRule="auto"/>
        <w:ind w:firstLineChars="200" w:firstLine="480"/>
        <w:rPr>
          <w:sz w:val="24"/>
          <w:szCs w:val="24"/>
        </w:rPr>
      </w:pPr>
      <w:r w:rsidRPr="00783A15">
        <w:rPr>
          <w:sz w:val="24"/>
          <w:szCs w:val="24"/>
        </w:rPr>
        <w:t>厂界无组织颗粒物排放浓度最大值为</w:t>
      </w:r>
      <w:r w:rsidRPr="00783A15">
        <w:rPr>
          <w:sz w:val="24"/>
          <w:szCs w:val="24"/>
        </w:rPr>
        <w:t>0.459mg/m</w:t>
      </w:r>
      <w:r w:rsidRPr="00783A15">
        <w:rPr>
          <w:sz w:val="24"/>
          <w:szCs w:val="24"/>
          <w:vertAlign w:val="superscript"/>
        </w:rPr>
        <w:t>3</w:t>
      </w:r>
      <w:r w:rsidRPr="00783A15">
        <w:rPr>
          <w:sz w:val="24"/>
          <w:szCs w:val="24"/>
        </w:rPr>
        <w:t>，符合《大气污染物综合排放标准》（</w:t>
      </w:r>
      <w:r w:rsidRPr="00783A15">
        <w:rPr>
          <w:sz w:val="24"/>
          <w:szCs w:val="24"/>
        </w:rPr>
        <w:t>GB16297-1996</w:t>
      </w:r>
      <w:r w:rsidRPr="00783A15">
        <w:rPr>
          <w:sz w:val="24"/>
          <w:szCs w:val="24"/>
        </w:rPr>
        <w:t>）表</w:t>
      </w:r>
      <w:r w:rsidRPr="00783A15">
        <w:rPr>
          <w:sz w:val="24"/>
          <w:szCs w:val="24"/>
        </w:rPr>
        <w:t>2</w:t>
      </w:r>
      <w:r w:rsidRPr="00783A15">
        <w:rPr>
          <w:sz w:val="24"/>
          <w:szCs w:val="24"/>
        </w:rPr>
        <w:t>无组织排放浓度限值要求；</w:t>
      </w:r>
      <w:r w:rsidRPr="00783A15">
        <w:rPr>
          <w:kern w:val="0"/>
          <w:sz w:val="24"/>
          <w:szCs w:val="24"/>
          <w:lang w:val="zh-CN"/>
        </w:rPr>
        <w:t>厂界无组织非甲烷总烃浓度最大值为</w:t>
      </w:r>
      <w:r w:rsidRPr="00783A15">
        <w:rPr>
          <w:kern w:val="0"/>
          <w:sz w:val="24"/>
          <w:szCs w:val="24"/>
          <w:lang w:val="zh-CN"/>
        </w:rPr>
        <w:t>1.38mg/m</w:t>
      </w:r>
      <w:r w:rsidRPr="00783A15">
        <w:rPr>
          <w:kern w:val="0"/>
          <w:sz w:val="24"/>
          <w:szCs w:val="24"/>
          <w:vertAlign w:val="superscript"/>
          <w:lang w:val="zh-CN"/>
        </w:rPr>
        <w:t>3</w:t>
      </w:r>
      <w:r w:rsidRPr="00783A15">
        <w:rPr>
          <w:kern w:val="0"/>
          <w:sz w:val="24"/>
          <w:szCs w:val="24"/>
          <w:lang w:val="zh-CN"/>
        </w:rPr>
        <w:t>，甲苯、二甲苯浓度最大值均小于</w:t>
      </w:r>
      <w:r w:rsidRPr="00783A15">
        <w:rPr>
          <w:kern w:val="0"/>
          <w:sz w:val="24"/>
          <w:szCs w:val="24"/>
          <w:lang w:val="zh-CN"/>
        </w:rPr>
        <w:t>1.5×10mg/m</w:t>
      </w:r>
      <w:r w:rsidRPr="00783A15">
        <w:rPr>
          <w:kern w:val="0"/>
          <w:sz w:val="24"/>
          <w:szCs w:val="24"/>
          <w:vertAlign w:val="superscript"/>
          <w:lang w:val="zh-CN"/>
        </w:rPr>
        <w:t>-3</w:t>
      </w:r>
      <w:r w:rsidRPr="00783A15">
        <w:rPr>
          <w:kern w:val="0"/>
          <w:sz w:val="24"/>
          <w:szCs w:val="24"/>
          <w:lang w:val="zh-CN"/>
        </w:rPr>
        <w:t>，满足《工业企业挥发性有机物排放控制标准》（</w:t>
      </w:r>
      <w:r w:rsidRPr="00783A15">
        <w:rPr>
          <w:kern w:val="0"/>
          <w:sz w:val="24"/>
          <w:szCs w:val="24"/>
          <w:lang w:val="zh-CN"/>
        </w:rPr>
        <w:t>DB13/2322-2016</w:t>
      </w:r>
      <w:r w:rsidRPr="00783A15">
        <w:rPr>
          <w:kern w:val="0"/>
          <w:sz w:val="24"/>
          <w:szCs w:val="24"/>
          <w:lang w:val="zh-CN"/>
        </w:rPr>
        <w:t>）表</w:t>
      </w:r>
      <w:r w:rsidRPr="00783A15">
        <w:rPr>
          <w:kern w:val="0"/>
          <w:sz w:val="24"/>
          <w:szCs w:val="24"/>
          <w:lang w:val="zh-CN"/>
        </w:rPr>
        <w:t>2</w:t>
      </w:r>
      <w:r w:rsidRPr="00783A15">
        <w:rPr>
          <w:kern w:val="0"/>
          <w:sz w:val="24"/>
          <w:szCs w:val="24"/>
          <w:lang w:val="zh-CN"/>
        </w:rPr>
        <w:t>其他企业标准限值要求。</w:t>
      </w:r>
    </w:p>
    <w:p w14:paraId="20E434B7" w14:textId="77777777" w:rsidR="00FC70D9" w:rsidRPr="00783A15" w:rsidRDefault="00645EA9" w:rsidP="00ED1B80">
      <w:pPr>
        <w:pStyle w:val="3"/>
        <w:adjustRightInd w:val="0"/>
        <w:snapToGrid w:val="0"/>
        <w:spacing w:line="360" w:lineRule="auto"/>
        <w:rPr>
          <w:rFonts w:ascii="Times New Roman" w:hAnsi="Times New Roman" w:cs="Times New Roman"/>
        </w:rPr>
      </w:pPr>
      <w:bookmarkStart w:id="146" w:name="_Toc30079646"/>
      <w:r w:rsidRPr="00783A15">
        <w:rPr>
          <w:rFonts w:ascii="Times New Roman" w:hAnsi="Times New Roman" w:cs="Times New Roman"/>
        </w:rPr>
        <w:t>7.2.2</w:t>
      </w:r>
      <w:r w:rsidRPr="00783A15">
        <w:rPr>
          <w:rFonts w:ascii="Times New Roman" w:hAnsi="Times New Roman" w:cs="Times New Roman"/>
        </w:rPr>
        <w:t>噪声检测结果分析</w:t>
      </w:r>
      <w:bookmarkEnd w:id="145"/>
      <w:bookmarkEnd w:id="146"/>
    </w:p>
    <w:p w14:paraId="6DC70261"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4"/>
          <w:lang w:val="zh-CN"/>
        </w:rPr>
      </w:pPr>
      <w:bookmarkStart w:id="147" w:name="_Toc504831773"/>
      <w:r w:rsidRPr="00783A15">
        <w:rPr>
          <w:rFonts w:ascii="Times New Roman" w:eastAsia="宋体" w:hAnsi="Times New Roman" w:cs="Times New Roman"/>
          <w:kern w:val="0"/>
          <w:sz w:val="24"/>
          <w:szCs w:val="24"/>
          <w:lang w:val="zh-CN"/>
        </w:rPr>
        <w:lastRenderedPageBreak/>
        <w:t>经监测，该项目厂界噪声昼间、夜间噪声最大值为</w:t>
      </w:r>
      <w:r w:rsidRPr="00783A15">
        <w:rPr>
          <w:rFonts w:ascii="Times New Roman" w:eastAsia="宋体" w:hAnsi="Times New Roman" w:cs="Times New Roman"/>
          <w:kern w:val="0"/>
          <w:sz w:val="24"/>
          <w:szCs w:val="24"/>
          <w:lang w:val="zh-CN"/>
        </w:rPr>
        <w:t>55dB</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A</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45dB</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A</w:t>
      </w:r>
      <w:r w:rsidRPr="00783A15">
        <w:rPr>
          <w:rFonts w:ascii="Times New Roman" w:eastAsia="宋体" w:hAnsi="Times New Roman" w:cs="Times New Roman"/>
          <w:kern w:val="0"/>
          <w:sz w:val="24"/>
          <w:szCs w:val="24"/>
          <w:lang w:val="zh-CN"/>
        </w:rPr>
        <w:t>），检测结果满足《工业企业厂界环境噪声排放标准》（</w:t>
      </w:r>
      <w:r w:rsidRPr="00783A15">
        <w:rPr>
          <w:rFonts w:ascii="Times New Roman" w:eastAsia="宋体" w:hAnsi="Times New Roman" w:cs="Times New Roman"/>
          <w:kern w:val="0"/>
          <w:sz w:val="24"/>
          <w:szCs w:val="24"/>
          <w:lang w:val="zh-CN"/>
        </w:rPr>
        <w:t>GB12348-2008</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3</w:t>
      </w:r>
      <w:r w:rsidRPr="00783A15">
        <w:rPr>
          <w:rFonts w:ascii="Times New Roman" w:eastAsia="宋体" w:hAnsi="Times New Roman" w:cs="Times New Roman"/>
          <w:kern w:val="0"/>
          <w:sz w:val="24"/>
          <w:szCs w:val="24"/>
          <w:lang w:val="zh-CN"/>
        </w:rPr>
        <w:t>类标准要求</w:t>
      </w:r>
      <w:r w:rsidRPr="00783A15">
        <w:rPr>
          <w:rFonts w:ascii="Times New Roman" w:eastAsia="宋体" w:hAnsi="Times New Roman" w:cs="Times New Roman"/>
          <w:sz w:val="24"/>
          <w:szCs w:val="24"/>
        </w:rPr>
        <w:t>。</w:t>
      </w:r>
    </w:p>
    <w:p w14:paraId="06B34265"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48" w:name="_Toc30079647"/>
      <w:r w:rsidRPr="00783A15">
        <w:rPr>
          <w:rFonts w:ascii="Times New Roman" w:hAnsi="Times New Roman" w:cs="Times New Roman"/>
        </w:rPr>
        <w:t xml:space="preserve">7.3 </w:t>
      </w:r>
      <w:r w:rsidRPr="00783A15">
        <w:rPr>
          <w:rFonts w:ascii="Times New Roman" w:hAnsi="Times New Roman" w:cs="Times New Roman"/>
        </w:rPr>
        <w:t>总量控制要求</w:t>
      </w:r>
      <w:bookmarkEnd w:id="147"/>
      <w:bookmarkEnd w:id="148"/>
    </w:p>
    <w:p w14:paraId="2606D99C" w14:textId="3BE2C144"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1"/>
        </w:rPr>
        <w:sectPr w:rsidR="00FC70D9" w:rsidRPr="00783A15">
          <w:pgSz w:w="11906" w:h="16838"/>
          <w:pgMar w:top="1440" w:right="1800" w:bottom="1440" w:left="1800" w:header="851" w:footer="992" w:gutter="0"/>
          <w:cols w:space="425"/>
          <w:docGrid w:type="lines" w:linePitch="312"/>
        </w:sectPr>
      </w:pPr>
      <w:r w:rsidRPr="00783A15">
        <w:rPr>
          <w:rFonts w:ascii="Times New Roman" w:eastAsia="宋体" w:hAnsi="Times New Roman" w:cs="Times New Roman"/>
          <w:kern w:val="0"/>
          <w:sz w:val="24"/>
          <w:szCs w:val="21"/>
        </w:rPr>
        <w:t>该项目年工作</w:t>
      </w:r>
      <w:r w:rsidRPr="00783A15">
        <w:rPr>
          <w:rFonts w:ascii="Times New Roman" w:eastAsia="宋体" w:hAnsi="Times New Roman" w:cs="Times New Roman"/>
          <w:kern w:val="0"/>
          <w:sz w:val="24"/>
          <w:szCs w:val="21"/>
        </w:rPr>
        <w:t>300</w:t>
      </w:r>
      <w:r w:rsidRPr="00783A15">
        <w:rPr>
          <w:rFonts w:ascii="Times New Roman" w:eastAsia="宋体" w:hAnsi="Times New Roman" w:cs="Times New Roman"/>
          <w:kern w:val="0"/>
          <w:sz w:val="24"/>
          <w:szCs w:val="21"/>
        </w:rPr>
        <w:t>天，年运行</w:t>
      </w:r>
      <w:r w:rsidRPr="00783A15">
        <w:rPr>
          <w:rFonts w:ascii="Times New Roman" w:eastAsia="宋体" w:hAnsi="Times New Roman" w:cs="Times New Roman"/>
          <w:kern w:val="0"/>
          <w:sz w:val="24"/>
          <w:szCs w:val="21"/>
        </w:rPr>
        <w:t>2400</w:t>
      </w:r>
      <w:r w:rsidRPr="00783A15">
        <w:rPr>
          <w:rFonts w:ascii="Times New Roman" w:eastAsia="宋体" w:hAnsi="Times New Roman" w:cs="Times New Roman"/>
          <w:kern w:val="0"/>
          <w:sz w:val="24"/>
          <w:szCs w:val="21"/>
        </w:rPr>
        <w:t>小时（企业提供），经计算，废气排气总量为</w:t>
      </w:r>
      <w:r w:rsidRPr="00783A15">
        <w:rPr>
          <w:rFonts w:ascii="Times New Roman" w:eastAsia="宋体" w:hAnsi="Times New Roman" w:cs="Times New Roman"/>
          <w:kern w:val="0"/>
          <w:sz w:val="24"/>
          <w:szCs w:val="21"/>
        </w:rPr>
        <w:t>2400</w:t>
      </w:r>
      <w:r w:rsidRPr="00783A15">
        <w:rPr>
          <w:rFonts w:ascii="Times New Roman" w:eastAsia="宋体" w:hAnsi="Times New Roman" w:cs="Times New Roman"/>
          <w:kern w:val="0"/>
          <w:sz w:val="24"/>
          <w:szCs w:val="21"/>
        </w:rPr>
        <w:t>万立方米</w:t>
      </w: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年，</w:t>
      </w:r>
      <w:r w:rsidR="004560CC" w:rsidRPr="00783A15">
        <w:rPr>
          <w:rFonts w:ascii="Times New Roman" w:eastAsia="宋体" w:hAnsi="Times New Roman" w:cs="Times New Roman"/>
          <w:kern w:val="0"/>
          <w:sz w:val="24"/>
          <w:szCs w:val="21"/>
        </w:rPr>
        <w:t>非甲烷总烃排放总量为</w:t>
      </w:r>
      <w:r w:rsidR="004560CC" w:rsidRPr="00783A15">
        <w:rPr>
          <w:rFonts w:ascii="Times New Roman" w:eastAsia="宋体" w:hAnsi="Times New Roman" w:cs="Times New Roman"/>
          <w:kern w:val="0"/>
          <w:sz w:val="24"/>
          <w:szCs w:val="21"/>
        </w:rPr>
        <w:t>0.4224</w:t>
      </w:r>
      <w:r w:rsidR="004560CC" w:rsidRPr="00783A15">
        <w:rPr>
          <w:rFonts w:ascii="Times New Roman" w:eastAsia="宋体" w:hAnsi="Times New Roman" w:cs="Times New Roman"/>
          <w:kern w:val="0"/>
          <w:sz w:val="24"/>
          <w:szCs w:val="21"/>
        </w:rPr>
        <w:t>吨</w:t>
      </w:r>
      <w:r w:rsidR="004560CC" w:rsidRPr="00783A15">
        <w:rPr>
          <w:rFonts w:ascii="Times New Roman" w:eastAsia="宋体" w:hAnsi="Times New Roman" w:cs="Times New Roman"/>
          <w:kern w:val="0"/>
          <w:sz w:val="24"/>
          <w:szCs w:val="21"/>
        </w:rPr>
        <w:t>/</w:t>
      </w:r>
      <w:r w:rsidR="004560CC" w:rsidRPr="00783A15">
        <w:rPr>
          <w:rFonts w:ascii="Times New Roman" w:eastAsia="宋体" w:hAnsi="Times New Roman" w:cs="Times New Roman"/>
          <w:kern w:val="0"/>
          <w:sz w:val="24"/>
          <w:szCs w:val="21"/>
        </w:rPr>
        <w:t>年，</w:t>
      </w:r>
      <w:r w:rsidRPr="00783A15">
        <w:rPr>
          <w:rFonts w:ascii="Times New Roman" w:eastAsia="宋体" w:hAnsi="Times New Roman" w:cs="Times New Roman"/>
          <w:kern w:val="0"/>
          <w:sz w:val="24"/>
          <w:szCs w:val="21"/>
        </w:rPr>
        <w:t>符合环评中总量控制指标。</w:t>
      </w:r>
    </w:p>
    <w:p w14:paraId="269ADBDC" w14:textId="77777777" w:rsidR="00FC70D9" w:rsidRPr="00783A15" w:rsidRDefault="00645EA9" w:rsidP="00ED1B80">
      <w:pPr>
        <w:pStyle w:val="1"/>
        <w:adjustRightInd w:val="0"/>
        <w:snapToGrid w:val="0"/>
        <w:spacing w:line="360" w:lineRule="auto"/>
        <w:rPr>
          <w:rFonts w:ascii="Times New Roman" w:hAnsi="Times New Roman" w:cs="Times New Roman"/>
        </w:rPr>
      </w:pPr>
      <w:bookmarkStart w:id="149" w:name="_Toc504831774"/>
      <w:bookmarkStart w:id="150" w:name="_Toc30079648"/>
      <w:r w:rsidRPr="00783A15">
        <w:rPr>
          <w:rFonts w:ascii="Times New Roman" w:hAnsi="Times New Roman" w:cs="Times New Roman"/>
        </w:rPr>
        <w:lastRenderedPageBreak/>
        <w:t xml:space="preserve">8 </w:t>
      </w:r>
      <w:r w:rsidRPr="00783A15">
        <w:rPr>
          <w:rFonts w:ascii="Times New Roman" w:hAnsi="Times New Roman" w:cs="Times New Roman"/>
        </w:rPr>
        <w:t>环境管理检查</w:t>
      </w:r>
      <w:bookmarkEnd w:id="149"/>
      <w:bookmarkEnd w:id="150"/>
    </w:p>
    <w:p w14:paraId="1DF15E11"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51" w:name="_Toc504831775"/>
      <w:bookmarkStart w:id="152" w:name="_Toc30079649"/>
      <w:r w:rsidRPr="00783A15">
        <w:rPr>
          <w:rFonts w:ascii="Times New Roman" w:hAnsi="Times New Roman" w:cs="Times New Roman"/>
        </w:rPr>
        <w:t xml:space="preserve">8.1 </w:t>
      </w:r>
      <w:r w:rsidRPr="00783A15">
        <w:rPr>
          <w:rFonts w:ascii="Times New Roman" w:hAnsi="Times New Roman" w:cs="Times New Roman"/>
        </w:rPr>
        <w:t>环保管理机构</w:t>
      </w:r>
      <w:bookmarkEnd w:id="151"/>
      <w:bookmarkEnd w:id="152"/>
    </w:p>
    <w:p w14:paraId="4FB26F2B" w14:textId="77777777" w:rsidR="00FC70D9" w:rsidRPr="00783A15" w:rsidRDefault="00645EA9" w:rsidP="00ED1B80">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沧州海润管道装备有限公司环境管理由公司管理科负责监督，负责工程环境管理工作，定期进行巡检环境影响情况，及时处理环境问题，并进行有关环境保护法规宣传工作。</w:t>
      </w:r>
    </w:p>
    <w:p w14:paraId="0B5F98EB" w14:textId="77777777" w:rsidR="00FC70D9" w:rsidRPr="00783A15" w:rsidRDefault="00645EA9" w:rsidP="00ED1B80">
      <w:pPr>
        <w:pStyle w:val="2"/>
        <w:adjustRightInd w:val="0"/>
        <w:snapToGrid w:val="0"/>
        <w:spacing w:line="360" w:lineRule="auto"/>
        <w:rPr>
          <w:rFonts w:ascii="Times New Roman" w:hAnsi="Times New Roman" w:cs="Times New Roman"/>
          <w:snapToGrid w:val="0"/>
        </w:rPr>
      </w:pPr>
      <w:bookmarkStart w:id="153" w:name="_Toc412705194"/>
      <w:bookmarkStart w:id="154" w:name="_Toc504831776"/>
      <w:bookmarkStart w:id="155" w:name="_Toc294178076"/>
      <w:bookmarkStart w:id="156" w:name="_Toc30079650"/>
      <w:r w:rsidRPr="00783A15">
        <w:rPr>
          <w:rFonts w:ascii="Times New Roman" w:hAnsi="Times New Roman" w:cs="Times New Roman"/>
          <w:snapToGrid w:val="0"/>
        </w:rPr>
        <w:t xml:space="preserve">8.2 </w:t>
      </w:r>
      <w:r w:rsidRPr="00783A15">
        <w:rPr>
          <w:rFonts w:ascii="Times New Roman" w:hAnsi="Times New Roman" w:cs="Times New Roman"/>
          <w:snapToGrid w:val="0"/>
        </w:rPr>
        <w:t>施工期环境管理</w:t>
      </w:r>
      <w:bookmarkEnd w:id="153"/>
      <w:bookmarkEnd w:id="154"/>
      <w:bookmarkEnd w:id="155"/>
      <w:bookmarkEnd w:id="156"/>
    </w:p>
    <w:p w14:paraId="6D7A301B" w14:textId="77777777" w:rsidR="00FC70D9" w:rsidRPr="00783A15" w:rsidRDefault="00645EA9" w:rsidP="00ED1B80">
      <w:pPr>
        <w:adjustRightInd w:val="0"/>
        <w:snapToGrid w:val="0"/>
        <w:spacing w:line="360" w:lineRule="auto"/>
        <w:ind w:firstLine="482"/>
        <w:rPr>
          <w:rFonts w:ascii="Times New Roman" w:eastAsia="宋体" w:hAnsi="Times New Roman" w:cs="Times New Roman"/>
          <w:sz w:val="24"/>
          <w:szCs w:val="24"/>
        </w:rPr>
      </w:pPr>
      <w:r w:rsidRPr="00783A15">
        <w:rPr>
          <w:rFonts w:ascii="Times New Roman" w:eastAsia="宋体" w:hAnsi="Times New Roman" w:cs="Times New Roman"/>
          <w:sz w:val="24"/>
          <w:szCs w:val="24"/>
        </w:rPr>
        <w:t>本工程在施工招标文件中严格要求施工单位按设计文件施工，特别是按环保设计要求提出的措施要求进行施工。</w:t>
      </w:r>
    </w:p>
    <w:p w14:paraId="0394799E"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57" w:name="_Toc294178077"/>
      <w:bookmarkStart w:id="158" w:name="_Toc412705195"/>
      <w:bookmarkStart w:id="159" w:name="_Toc504831777"/>
      <w:bookmarkStart w:id="160" w:name="_Toc30079651"/>
      <w:r w:rsidRPr="00783A15">
        <w:rPr>
          <w:rFonts w:ascii="Times New Roman" w:hAnsi="Times New Roman" w:cs="Times New Roman"/>
        </w:rPr>
        <w:t xml:space="preserve">8.3 </w:t>
      </w:r>
      <w:r w:rsidRPr="00783A15">
        <w:rPr>
          <w:rFonts w:ascii="Times New Roman" w:hAnsi="Times New Roman" w:cs="Times New Roman"/>
        </w:rPr>
        <w:t>运行期环境管理</w:t>
      </w:r>
      <w:bookmarkEnd w:id="157"/>
      <w:bookmarkEnd w:id="158"/>
      <w:bookmarkEnd w:id="159"/>
      <w:bookmarkEnd w:id="160"/>
    </w:p>
    <w:p w14:paraId="720A54F9" w14:textId="77777777" w:rsidR="00FC70D9" w:rsidRPr="00783A15" w:rsidRDefault="00645EA9" w:rsidP="00ED1B80">
      <w:pPr>
        <w:adjustRightInd w:val="0"/>
        <w:snapToGrid w:val="0"/>
        <w:spacing w:line="360" w:lineRule="auto"/>
        <w:ind w:firstLineChars="200" w:firstLine="480"/>
        <w:rPr>
          <w:rFonts w:ascii="Times New Roman" w:eastAsia="宋体" w:hAnsi="Times New Roman" w:cs="Times New Roman"/>
          <w:sz w:val="24"/>
          <w:szCs w:val="24"/>
        </w:rPr>
      </w:pPr>
      <w:bookmarkStart w:id="161" w:name="_Toc294178078"/>
      <w:r w:rsidRPr="00783A15">
        <w:rPr>
          <w:rFonts w:ascii="Times New Roman" w:eastAsia="宋体" w:hAnsi="Times New Roman" w:cs="Times New Roman"/>
          <w:sz w:val="24"/>
          <w:szCs w:val="24"/>
        </w:rPr>
        <w:t>沧州海润管道装备有限公司设立专门的环境管理部门，配备相应专业的管理人员，负责监督国家法规、条例的贯彻执行情况，制订和贯彻环保管理制度，监控本工程的主要污染，对各部门、操作岗位进行环境保护监督和考核。</w:t>
      </w:r>
    </w:p>
    <w:p w14:paraId="116AC59A" w14:textId="77777777" w:rsidR="00FC70D9" w:rsidRPr="00783A15" w:rsidRDefault="00645EA9" w:rsidP="00ED1B80">
      <w:pPr>
        <w:adjustRightInd w:val="0"/>
        <w:snapToGrid w:val="0"/>
        <w:spacing w:line="360" w:lineRule="auto"/>
        <w:ind w:firstLineChars="200" w:firstLine="480"/>
        <w:rPr>
          <w:rFonts w:ascii="Times New Roman" w:eastAsia="宋体" w:hAnsi="Times New Roman" w:cs="Times New Roman"/>
          <w:sz w:val="24"/>
          <w:szCs w:val="24"/>
        </w:rPr>
      </w:pPr>
      <w:bookmarkStart w:id="162" w:name="_Toc412705199"/>
      <w:bookmarkStart w:id="163" w:name="_Toc414220604"/>
      <w:bookmarkEnd w:id="161"/>
      <w:r w:rsidRPr="00783A15">
        <w:rPr>
          <w:rFonts w:ascii="Times New Roman" w:eastAsia="宋体" w:hAnsi="Times New Roman" w:cs="Times New Roman"/>
          <w:sz w:val="24"/>
          <w:szCs w:val="24"/>
        </w:rPr>
        <w:t>公司按相关规定定期对公司废气、废水、噪声进行检测。</w:t>
      </w:r>
    </w:p>
    <w:p w14:paraId="482B6336"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64" w:name="_Toc414220602"/>
      <w:bookmarkStart w:id="165" w:name="_Toc412705196"/>
      <w:bookmarkStart w:id="166" w:name="_Toc504831778"/>
      <w:bookmarkStart w:id="167" w:name="_Toc30079652"/>
      <w:r w:rsidRPr="00783A15">
        <w:rPr>
          <w:rFonts w:ascii="Times New Roman" w:hAnsi="Times New Roman" w:cs="Times New Roman"/>
        </w:rPr>
        <w:t xml:space="preserve">8.4 </w:t>
      </w:r>
      <w:r w:rsidRPr="00783A15">
        <w:rPr>
          <w:rFonts w:ascii="Times New Roman" w:hAnsi="Times New Roman" w:cs="Times New Roman"/>
        </w:rPr>
        <w:t>社会环境影响情况调查</w:t>
      </w:r>
      <w:bookmarkEnd w:id="164"/>
      <w:bookmarkEnd w:id="165"/>
      <w:bookmarkEnd w:id="166"/>
      <w:bookmarkEnd w:id="167"/>
    </w:p>
    <w:p w14:paraId="4389E649" w14:textId="77777777" w:rsidR="00FC70D9" w:rsidRPr="00783A15" w:rsidRDefault="00645EA9" w:rsidP="00ED1B80">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经咨询当地环保主管部门，项目建设及试运行期间未发生扰民和公众投诉意见。</w:t>
      </w:r>
    </w:p>
    <w:p w14:paraId="1C5445EE" w14:textId="77777777" w:rsidR="00FC70D9" w:rsidRPr="00783A15" w:rsidRDefault="00645EA9" w:rsidP="00ED1B80">
      <w:pPr>
        <w:pStyle w:val="2"/>
        <w:adjustRightInd w:val="0"/>
        <w:snapToGrid w:val="0"/>
        <w:spacing w:line="360" w:lineRule="auto"/>
        <w:rPr>
          <w:rFonts w:ascii="Times New Roman" w:hAnsi="Times New Roman" w:cs="Times New Roman"/>
        </w:rPr>
      </w:pPr>
      <w:bookmarkStart w:id="168" w:name="_Toc504831779"/>
      <w:bookmarkStart w:id="169" w:name="_Toc30079653"/>
      <w:r w:rsidRPr="00783A15">
        <w:rPr>
          <w:rFonts w:ascii="Times New Roman" w:hAnsi="Times New Roman" w:cs="Times New Roman"/>
        </w:rPr>
        <w:t xml:space="preserve">8.5 </w:t>
      </w:r>
      <w:r w:rsidRPr="00783A15">
        <w:rPr>
          <w:rFonts w:ascii="Times New Roman" w:hAnsi="Times New Roman" w:cs="Times New Roman"/>
        </w:rPr>
        <w:t>环境管理情况分析</w:t>
      </w:r>
      <w:bookmarkEnd w:id="162"/>
      <w:bookmarkEnd w:id="163"/>
      <w:bookmarkEnd w:id="168"/>
      <w:bookmarkEnd w:id="169"/>
    </w:p>
    <w:p w14:paraId="680B72E8" w14:textId="77777777" w:rsidR="00FC70D9" w:rsidRPr="00783A15" w:rsidRDefault="00645EA9" w:rsidP="00ED1B80">
      <w:pPr>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建设单位和运行单位设置了相应的环境管理机构，并且正常履行了运行期的环境职责，运行初期的检测工作也已经完成，后续检测计划按周期正常进行。</w:t>
      </w:r>
    </w:p>
    <w:p w14:paraId="1A441802" w14:textId="77777777" w:rsidR="00FC70D9" w:rsidRPr="00783A15" w:rsidRDefault="00FC70D9" w:rsidP="00ED1B80">
      <w:pPr>
        <w:adjustRightInd w:val="0"/>
        <w:snapToGrid w:val="0"/>
        <w:spacing w:line="360" w:lineRule="auto"/>
        <w:rPr>
          <w:rFonts w:ascii="Times New Roman" w:eastAsia="宋体" w:hAnsi="Times New Roman" w:cs="Times New Roman"/>
        </w:rPr>
        <w:sectPr w:rsidR="00FC70D9" w:rsidRPr="00783A15">
          <w:pgSz w:w="11906" w:h="16838"/>
          <w:pgMar w:top="1440" w:right="1800" w:bottom="1440" w:left="1800" w:header="851" w:footer="992" w:gutter="0"/>
          <w:cols w:space="425"/>
          <w:docGrid w:type="lines" w:linePitch="312"/>
        </w:sectPr>
      </w:pPr>
    </w:p>
    <w:p w14:paraId="4159C384" w14:textId="77777777" w:rsidR="00FC70D9" w:rsidRPr="00783A15" w:rsidRDefault="00645EA9" w:rsidP="00ED1B80">
      <w:pPr>
        <w:pStyle w:val="1"/>
        <w:adjustRightInd w:val="0"/>
        <w:snapToGrid w:val="0"/>
        <w:spacing w:line="360" w:lineRule="auto"/>
        <w:rPr>
          <w:rFonts w:ascii="Times New Roman" w:hAnsi="Times New Roman" w:cs="Times New Roman"/>
        </w:rPr>
      </w:pPr>
      <w:bookmarkStart w:id="170" w:name="_Toc504831780"/>
      <w:bookmarkStart w:id="171" w:name="_Toc30079654"/>
      <w:r w:rsidRPr="00783A15">
        <w:rPr>
          <w:rFonts w:ascii="Times New Roman" w:hAnsi="Times New Roman" w:cs="Times New Roman"/>
        </w:rPr>
        <w:lastRenderedPageBreak/>
        <w:t xml:space="preserve">9 </w:t>
      </w:r>
      <w:r w:rsidRPr="00783A15">
        <w:rPr>
          <w:rFonts w:ascii="Times New Roman" w:hAnsi="Times New Roman" w:cs="Times New Roman"/>
        </w:rPr>
        <w:t>结论和建议</w:t>
      </w:r>
      <w:bookmarkEnd w:id="170"/>
      <w:bookmarkEnd w:id="171"/>
    </w:p>
    <w:p w14:paraId="2BAE8109" w14:textId="77777777" w:rsidR="00FC70D9" w:rsidRPr="00783A15" w:rsidRDefault="00645EA9" w:rsidP="00ED1B80">
      <w:pPr>
        <w:pStyle w:val="2"/>
        <w:adjustRightInd w:val="0"/>
        <w:snapToGrid w:val="0"/>
        <w:spacing w:line="360" w:lineRule="auto"/>
        <w:ind w:firstLineChars="200" w:firstLine="562"/>
        <w:rPr>
          <w:rFonts w:ascii="Times New Roman" w:hAnsi="Times New Roman" w:cs="Times New Roman"/>
        </w:rPr>
      </w:pPr>
      <w:bookmarkStart w:id="172" w:name="_Toc504831781"/>
      <w:bookmarkStart w:id="173" w:name="_Toc30079655"/>
      <w:r w:rsidRPr="00783A15">
        <w:rPr>
          <w:rFonts w:ascii="Times New Roman" w:hAnsi="Times New Roman" w:cs="Times New Roman"/>
        </w:rPr>
        <w:t xml:space="preserve">9.1 </w:t>
      </w:r>
      <w:r w:rsidRPr="00783A15">
        <w:rPr>
          <w:rFonts w:ascii="Times New Roman" w:hAnsi="Times New Roman" w:cs="Times New Roman"/>
        </w:rPr>
        <w:t>验收主要结论</w:t>
      </w:r>
      <w:bookmarkEnd w:id="172"/>
      <w:bookmarkEnd w:id="173"/>
    </w:p>
    <w:p w14:paraId="60990731" w14:textId="2FDEF36E"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检测期间，该企业生产正常，设施运行稳定，生产负荷</w:t>
      </w:r>
      <w:r w:rsidRPr="00783A15">
        <w:rPr>
          <w:rFonts w:ascii="Times New Roman" w:eastAsia="宋体" w:hAnsi="Times New Roman" w:cs="Times New Roman"/>
          <w:sz w:val="24"/>
          <w:szCs w:val="24"/>
        </w:rPr>
        <w:t>(90%)</w:t>
      </w:r>
      <w:r w:rsidRPr="00783A15">
        <w:rPr>
          <w:rFonts w:ascii="Times New Roman" w:eastAsia="宋体" w:hAnsi="Times New Roman" w:cs="Times New Roman"/>
          <w:sz w:val="24"/>
          <w:szCs w:val="24"/>
        </w:rPr>
        <w:t>，达到</w:t>
      </w:r>
      <w:r w:rsidR="004560CC" w:rsidRPr="00783A15">
        <w:rPr>
          <w:rFonts w:ascii="Times New Roman" w:eastAsia="宋体" w:hAnsi="Times New Roman" w:cs="Times New Roman"/>
          <w:sz w:val="24"/>
          <w:szCs w:val="24"/>
        </w:rPr>
        <w:t>70</w:t>
      </w: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，满足验收检测技术规范要求。</w:t>
      </w:r>
    </w:p>
    <w:p w14:paraId="7D0FA5DE" w14:textId="77777777" w:rsidR="00FC70D9" w:rsidRPr="00783A15" w:rsidRDefault="00645EA9" w:rsidP="00ED1B80">
      <w:pPr>
        <w:pStyle w:val="affc"/>
        <w:widowControl/>
        <w:numPr>
          <w:ilvl w:val="0"/>
          <w:numId w:val="1"/>
        </w:numPr>
        <w:snapToGrid w:val="0"/>
        <w:spacing w:line="360" w:lineRule="auto"/>
        <w:ind w:left="0" w:firstLine="480"/>
        <w:jc w:val="both"/>
        <w:textAlignment w:val="auto"/>
        <w:rPr>
          <w:szCs w:val="24"/>
        </w:rPr>
      </w:pPr>
      <w:r w:rsidRPr="00783A15">
        <w:rPr>
          <w:szCs w:val="24"/>
        </w:rPr>
        <w:t>废气</w:t>
      </w:r>
    </w:p>
    <w:p w14:paraId="5C5B2404" w14:textId="77777777" w:rsidR="00FC70D9" w:rsidRPr="00783A15" w:rsidRDefault="00645EA9" w:rsidP="00ED1B80">
      <w:pPr>
        <w:pStyle w:val="affc"/>
        <w:widowControl/>
        <w:snapToGrid w:val="0"/>
        <w:spacing w:line="360" w:lineRule="auto"/>
        <w:ind w:left="480" w:firstLineChars="0" w:firstLine="0"/>
        <w:jc w:val="both"/>
        <w:textAlignment w:val="auto"/>
        <w:rPr>
          <w:szCs w:val="24"/>
        </w:rPr>
      </w:pPr>
      <w:r w:rsidRPr="00783A15">
        <w:rPr>
          <w:szCs w:val="24"/>
        </w:rPr>
        <w:t>有组织废气：</w:t>
      </w:r>
    </w:p>
    <w:p w14:paraId="2F819CB9" w14:textId="77777777" w:rsidR="00FC70D9" w:rsidRPr="00783A15" w:rsidRDefault="00645EA9" w:rsidP="00ED1B80">
      <w:pPr>
        <w:pStyle w:val="a5"/>
        <w:spacing w:line="360" w:lineRule="auto"/>
        <w:ind w:firstLineChars="200" w:firstLine="480"/>
        <w:rPr>
          <w:sz w:val="24"/>
          <w:szCs w:val="24"/>
        </w:rPr>
      </w:pPr>
      <w:r w:rsidRPr="00783A15">
        <w:rPr>
          <w:sz w:val="24"/>
          <w:szCs w:val="24"/>
        </w:rPr>
        <w:t>该项目喷漆、晾干工序废气经处理后，颗粒物排放浓度为</w:t>
      </w:r>
      <w:r w:rsidRPr="00783A15">
        <w:rPr>
          <w:sz w:val="24"/>
          <w:szCs w:val="24"/>
        </w:rPr>
        <w:t>10.3mg/m</w:t>
      </w:r>
      <w:r w:rsidRPr="00783A15">
        <w:rPr>
          <w:sz w:val="24"/>
          <w:szCs w:val="24"/>
          <w:vertAlign w:val="superscript"/>
        </w:rPr>
        <w:t>3</w:t>
      </w:r>
      <w:r w:rsidRPr="00783A15">
        <w:rPr>
          <w:sz w:val="24"/>
          <w:szCs w:val="24"/>
        </w:rPr>
        <w:t>，排放速率为</w:t>
      </w:r>
      <w:r w:rsidRPr="00783A15">
        <w:rPr>
          <w:sz w:val="24"/>
          <w:szCs w:val="24"/>
        </w:rPr>
        <w:t>0.0707kg/h</w:t>
      </w:r>
      <w:r w:rsidRPr="00783A15">
        <w:rPr>
          <w:sz w:val="24"/>
          <w:szCs w:val="24"/>
        </w:rPr>
        <w:t>，满足《大气污染物综合排放标准》（</w:t>
      </w:r>
      <w:r w:rsidRPr="00783A15">
        <w:rPr>
          <w:sz w:val="24"/>
          <w:szCs w:val="24"/>
        </w:rPr>
        <w:t>GB16297-1996</w:t>
      </w:r>
      <w:r w:rsidRPr="00783A15">
        <w:rPr>
          <w:sz w:val="24"/>
          <w:szCs w:val="24"/>
        </w:rPr>
        <w:t>）表</w:t>
      </w:r>
      <w:r w:rsidRPr="00783A15">
        <w:rPr>
          <w:sz w:val="24"/>
          <w:szCs w:val="24"/>
        </w:rPr>
        <w:t>2</w:t>
      </w:r>
      <w:r w:rsidRPr="00783A15">
        <w:rPr>
          <w:sz w:val="24"/>
          <w:szCs w:val="24"/>
        </w:rPr>
        <w:t>中二级染料</w:t>
      </w:r>
      <w:proofErr w:type="gramStart"/>
      <w:r w:rsidRPr="00783A15">
        <w:rPr>
          <w:sz w:val="24"/>
          <w:szCs w:val="24"/>
        </w:rPr>
        <w:t>尘</w:t>
      </w:r>
      <w:proofErr w:type="gramEnd"/>
      <w:r w:rsidRPr="00783A15">
        <w:rPr>
          <w:sz w:val="24"/>
          <w:szCs w:val="24"/>
        </w:rPr>
        <w:t>标准限值要求；喷漆、晾干工序产生的非甲烷总烃排放浓度为</w:t>
      </w:r>
      <w:r w:rsidRPr="00783A15">
        <w:rPr>
          <w:sz w:val="24"/>
          <w:szCs w:val="24"/>
        </w:rPr>
        <w:t>27.1mg/m</w:t>
      </w:r>
      <w:r w:rsidRPr="00783A15">
        <w:rPr>
          <w:sz w:val="24"/>
          <w:szCs w:val="24"/>
          <w:vertAlign w:val="superscript"/>
        </w:rPr>
        <w:t>3</w:t>
      </w:r>
      <w:r w:rsidRPr="00783A15">
        <w:rPr>
          <w:sz w:val="24"/>
          <w:szCs w:val="24"/>
        </w:rPr>
        <w:t>，甲苯与二甲苯排放浓度为</w:t>
      </w:r>
      <w:r w:rsidRPr="00783A15">
        <w:rPr>
          <w:sz w:val="24"/>
          <w:szCs w:val="24"/>
        </w:rPr>
        <w:t>0.0686mg/m</w:t>
      </w:r>
      <w:r w:rsidRPr="00783A15">
        <w:rPr>
          <w:sz w:val="24"/>
          <w:szCs w:val="24"/>
          <w:vertAlign w:val="superscript"/>
        </w:rPr>
        <w:t>3</w:t>
      </w:r>
      <w:r w:rsidRPr="00783A15">
        <w:rPr>
          <w:sz w:val="24"/>
          <w:szCs w:val="24"/>
        </w:rPr>
        <w:t>，满足《工业企业挥发性有机物排放控制标准》（</w:t>
      </w:r>
      <w:r w:rsidRPr="00783A15">
        <w:rPr>
          <w:sz w:val="24"/>
          <w:szCs w:val="24"/>
        </w:rPr>
        <w:t>DB13/2322-2016</w:t>
      </w:r>
      <w:r w:rsidRPr="00783A15">
        <w:rPr>
          <w:sz w:val="24"/>
          <w:szCs w:val="24"/>
        </w:rPr>
        <w:t>）表</w:t>
      </w:r>
      <w:r w:rsidRPr="00783A15">
        <w:rPr>
          <w:sz w:val="24"/>
          <w:szCs w:val="24"/>
        </w:rPr>
        <w:t>1</w:t>
      </w:r>
      <w:r w:rsidRPr="00783A15">
        <w:rPr>
          <w:sz w:val="24"/>
          <w:szCs w:val="24"/>
        </w:rPr>
        <w:t>表面涂装业标准；喷漆、晾干工序产生的非甲烷总烃去除效率为</w:t>
      </w:r>
      <w:r w:rsidRPr="00783A15">
        <w:rPr>
          <w:sz w:val="24"/>
          <w:szCs w:val="24"/>
        </w:rPr>
        <w:t>51.4%</w:t>
      </w:r>
      <w:r w:rsidRPr="00783A15">
        <w:rPr>
          <w:sz w:val="24"/>
          <w:szCs w:val="24"/>
        </w:rPr>
        <w:t>，不满足《工业企业挥发性有机物排放控制标准》（</w:t>
      </w:r>
      <w:r w:rsidRPr="00783A15">
        <w:rPr>
          <w:sz w:val="24"/>
          <w:szCs w:val="24"/>
        </w:rPr>
        <w:t>DB13/2322-2016</w:t>
      </w:r>
      <w:r w:rsidRPr="00783A15">
        <w:rPr>
          <w:sz w:val="24"/>
          <w:szCs w:val="24"/>
        </w:rPr>
        <w:t>）表</w:t>
      </w:r>
      <w:r w:rsidRPr="00783A15">
        <w:rPr>
          <w:sz w:val="24"/>
          <w:szCs w:val="24"/>
        </w:rPr>
        <w:t>1</w:t>
      </w:r>
      <w:r w:rsidRPr="00783A15">
        <w:rPr>
          <w:sz w:val="24"/>
          <w:szCs w:val="24"/>
        </w:rPr>
        <w:t>表面涂装业标准（非甲烷总烃去除效率</w:t>
      </w:r>
      <w:r w:rsidRPr="00783A15">
        <w:rPr>
          <w:sz w:val="24"/>
          <w:szCs w:val="24"/>
        </w:rPr>
        <w:t>≥70%</w:t>
      </w:r>
      <w:r w:rsidRPr="00783A15">
        <w:rPr>
          <w:sz w:val="24"/>
          <w:szCs w:val="24"/>
        </w:rPr>
        <w:t>），</w:t>
      </w:r>
      <w:proofErr w:type="gramStart"/>
      <w:r w:rsidRPr="00783A15">
        <w:rPr>
          <w:sz w:val="24"/>
          <w:szCs w:val="24"/>
        </w:rPr>
        <w:t>需加测车间</w:t>
      </w:r>
      <w:proofErr w:type="gramEnd"/>
      <w:r w:rsidRPr="00783A15">
        <w:rPr>
          <w:sz w:val="24"/>
          <w:szCs w:val="24"/>
        </w:rPr>
        <w:t>界，喷漆车间门口非甲烷总烃浓度最大为</w:t>
      </w:r>
      <w:r w:rsidRPr="00783A15">
        <w:rPr>
          <w:sz w:val="24"/>
          <w:szCs w:val="24"/>
        </w:rPr>
        <w:t>2.64mg/m</w:t>
      </w:r>
      <w:r w:rsidRPr="00783A15">
        <w:rPr>
          <w:sz w:val="24"/>
          <w:szCs w:val="24"/>
          <w:vertAlign w:val="superscript"/>
        </w:rPr>
        <w:t>3</w:t>
      </w:r>
      <w:r w:rsidRPr="00783A15">
        <w:rPr>
          <w:sz w:val="24"/>
          <w:szCs w:val="24"/>
        </w:rPr>
        <w:t>，满足《工业企业挥发性有机物排放控制标准》（</w:t>
      </w:r>
      <w:r w:rsidRPr="00783A15">
        <w:rPr>
          <w:sz w:val="24"/>
          <w:szCs w:val="24"/>
        </w:rPr>
        <w:t>DB13/2322-2016</w:t>
      </w:r>
      <w:r w:rsidRPr="00783A15">
        <w:rPr>
          <w:sz w:val="24"/>
          <w:szCs w:val="24"/>
        </w:rPr>
        <w:t>）表</w:t>
      </w:r>
      <w:r w:rsidRPr="00783A15">
        <w:rPr>
          <w:sz w:val="24"/>
          <w:szCs w:val="24"/>
        </w:rPr>
        <w:t>3</w:t>
      </w:r>
      <w:r w:rsidRPr="00783A15">
        <w:rPr>
          <w:sz w:val="24"/>
          <w:szCs w:val="24"/>
        </w:rPr>
        <w:t>标准限值（非甲烷总烃浓度</w:t>
      </w:r>
      <w:r w:rsidRPr="00783A15">
        <w:rPr>
          <w:sz w:val="24"/>
          <w:szCs w:val="24"/>
        </w:rPr>
        <w:t>≤4.0mg/m</w:t>
      </w:r>
      <w:r w:rsidRPr="00783A15">
        <w:rPr>
          <w:sz w:val="24"/>
          <w:szCs w:val="24"/>
          <w:vertAlign w:val="superscript"/>
        </w:rPr>
        <w:t>3</w:t>
      </w:r>
      <w:r w:rsidRPr="00783A15">
        <w:rPr>
          <w:sz w:val="24"/>
          <w:szCs w:val="24"/>
        </w:rPr>
        <w:t>）。</w:t>
      </w:r>
    </w:p>
    <w:p w14:paraId="1A6634EF" w14:textId="77777777" w:rsidR="00FC70D9" w:rsidRPr="00783A15" w:rsidRDefault="00645EA9" w:rsidP="00ED1B80">
      <w:pPr>
        <w:pStyle w:val="a5"/>
        <w:spacing w:line="360" w:lineRule="auto"/>
        <w:ind w:firstLineChars="200" w:firstLine="480"/>
        <w:rPr>
          <w:sz w:val="24"/>
          <w:szCs w:val="24"/>
        </w:rPr>
      </w:pPr>
      <w:r w:rsidRPr="00783A15">
        <w:rPr>
          <w:sz w:val="24"/>
          <w:szCs w:val="24"/>
        </w:rPr>
        <w:t>无组织废气：</w:t>
      </w:r>
    </w:p>
    <w:p w14:paraId="5E09727D" w14:textId="77777777" w:rsidR="00FC70D9" w:rsidRPr="00783A15" w:rsidRDefault="00645EA9" w:rsidP="00ED1B80">
      <w:pPr>
        <w:pStyle w:val="a5"/>
        <w:spacing w:line="360" w:lineRule="auto"/>
        <w:ind w:firstLineChars="200" w:firstLine="480"/>
        <w:rPr>
          <w:kern w:val="0"/>
          <w:sz w:val="24"/>
          <w:szCs w:val="24"/>
          <w:lang w:val="zh-CN"/>
        </w:rPr>
      </w:pPr>
      <w:r w:rsidRPr="00783A15">
        <w:rPr>
          <w:sz w:val="24"/>
          <w:szCs w:val="24"/>
        </w:rPr>
        <w:t>厂界无组织颗粒物排放浓度最大值为</w:t>
      </w:r>
      <w:r w:rsidRPr="00783A15">
        <w:rPr>
          <w:sz w:val="24"/>
          <w:szCs w:val="24"/>
        </w:rPr>
        <w:t>0.459mg/m</w:t>
      </w:r>
      <w:r w:rsidRPr="00783A15">
        <w:rPr>
          <w:sz w:val="24"/>
          <w:szCs w:val="24"/>
          <w:vertAlign w:val="superscript"/>
        </w:rPr>
        <w:t>3</w:t>
      </w:r>
      <w:r w:rsidRPr="00783A15">
        <w:rPr>
          <w:sz w:val="24"/>
          <w:szCs w:val="24"/>
        </w:rPr>
        <w:t>，符合《大气污染物综合排放标准》（</w:t>
      </w:r>
      <w:r w:rsidRPr="00783A15">
        <w:rPr>
          <w:sz w:val="24"/>
          <w:szCs w:val="24"/>
        </w:rPr>
        <w:t>GB16297-1996</w:t>
      </w:r>
      <w:r w:rsidRPr="00783A15">
        <w:rPr>
          <w:sz w:val="24"/>
          <w:szCs w:val="24"/>
        </w:rPr>
        <w:t>）表</w:t>
      </w:r>
      <w:r w:rsidRPr="00783A15">
        <w:rPr>
          <w:sz w:val="24"/>
          <w:szCs w:val="24"/>
        </w:rPr>
        <w:t>2</w:t>
      </w:r>
      <w:r w:rsidRPr="00783A15">
        <w:rPr>
          <w:sz w:val="24"/>
          <w:szCs w:val="24"/>
        </w:rPr>
        <w:t>无组织排放浓度限值要求；</w:t>
      </w:r>
      <w:r w:rsidRPr="00783A15">
        <w:rPr>
          <w:kern w:val="0"/>
          <w:sz w:val="24"/>
          <w:szCs w:val="24"/>
          <w:lang w:val="zh-CN"/>
        </w:rPr>
        <w:t>厂界无组织非甲烷总烃浓度最大值为</w:t>
      </w:r>
      <w:r w:rsidRPr="00783A15">
        <w:rPr>
          <w:kern w:val="0"/>
          <w:sz w:val="24"/>
          <w:szCs w:val="24"/>
          <w:lang w:val="zh-CN"/>
        </w:rPr>
        <w:t>1.38mg/m</w:t>
      </w:r>
      <w:r w:rsidRPr="00783A15">
        <w:rPr>
          <w:kern w:val="0"/>
          <w:sz w:val="24"/>
          <w:szCs w:val="24"/>
          <w:vertAlign w:val="superscript"/>
          <w:lang w:val="zh-CN"/>
        </w:rPr>
        <w:t>3</w:t>
      </w:r>
      <w:r w:rsidRPr="00783A15">
        <w:rPr>
          <w:kern w:val="0"/>
          <w:sz w:val="24"/>
          <w:szCs w:val="24"/>
          <w:lang w:val="zh-CN"/>
        </w:rPr>
        <w:t>，甲苯、二甲苯浓度最大值均小于</w:t>
      </w:r>
      <w:r w:rsidRPr="00783A15">
        <w:rPr>
          <w:kern w:val="0"/>
          <w:sz w:val="24"/>
          <w:szCs w:val="24"/>
          <w:lang w:val="zh-CN"/>
        </w:rPr>
        <w:t>1.5×10mg/m</w:t>
      </w:r>
      <w:r w:rsidRPr="00783A15">
        <w:rPr>
          <w:kern w:val="0"/>
          <w:sz w:val="24"/>
          <w:szCs w:val="24"/>
          <w:vertAlign w:val="superscript"/>
          <w:lang w:val="zh-CN"/>
        </w:rPr>
        <w:t>-3</w:t>
      </w:r>
      <w:r w:rsidRPr="00783A15">
        <w:rPr>
          <w:kern w:val="0"/>
          <w:sz w:val="24"/>
          <w:szCs w:val="24"/>
          <w:lang w:val="zh-CN"/>
        </w:rPr>
        <w:t>，满足《工业企业挥发性有机物排放控制标准》（</w:t>
      </w:r>
      <w:r w:rsidRPr="00783A15">
        <w:rPr>
          <w:kern w:val="0"/>
          <w:sz w:val="24"/>
          <w:szCs w:val="24"/>
          <w:lang w:val="zh-CN"/>
        </w:rPr>
        <w:t>DB13/2322-2016</w:t>
      </w:r>
      <w:r w:rsidRPr="00783A15">
        <w:rPr>
          <w:kern w:val="0"/>
          <w:sz w:val="24"/>
          <w:szCs w:val="24"/>
          <w:lang w:val="zh-CN"/>
        </w:rPr>
        <w:t>）表</w:t>
      </w:r>
      <w:r w:rsidRPr="00783A15">
        <w:rPr>
          <w:kern w:val="0"/>
          <w:sz w:val="24"/>
          <w:szCs w:val="24"/>
          <w:lang w:val="zh-CN"/>
        </w:rPr>
        <w:t>2</w:t>
      </w:r>
      <w:r w:rsidRPr="00783A15">
        <w:rPr>
          <w:kern w:val="0"/>
          <w:sz w:val="24"/>
          <w:szCs w:val="24"/>
          <w:lang w:val="zh-CN"/>
        </w:rPr>
        <w:t>其他企业标准限值要求。</w:t>
      </w:r>
    </w:p>
    <w:p w14:paraId="2B7A120F" w14:textId="77777777" w:rsidR="00FC70D9" w:rsidRPr="00783A15" w:rsidRDefault="00645EA9" w:rsidP="00ED1B80">
      <w:pPr>
        <w:pStyle w:val="affc"/>
        <w:widowControl/>
        <w:numPr>
          <w:ilvl w:val="0"/>
          <w:numId w:val="1"/>
        </w:numPr>
        <w:snapToGrid w:val="0"/>
        <w:spacing w:line="360" w:lineRule="auto"/>
        <w:ind w:left="0" w:firstLine="480"/>
        <w:jc w:val="both"/>
        <w:textAlignment w:val="auto"/>
        <w:rPr>
          <w:szCs w:val="24"/>
          <w:lang w:val="zh-CN"/>
        </w:rPr>
      </w:pPr>
      <w:r w:rsidRPr="00783A15">
        <w:rPr>
          <w:szCs w:val="24"/>
          <w:lang w:val="zh-CN"/>
        </w:rPr>
        <w:t>噪声</w:t>
      </w:r>
    </w:p>
    <w:p w14:paraId="05138B77"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4"/>
          <w:lang w:val="zh-CN"/>
        </w:rPr>
      </w:pPr>
      <w:bookmarkStart w:id="174" w:name="_Hlk26800097"/>
      <w:r w:rsidRPr="00783A15">
        <w:rPr>
          <w:rFonts w:ascii="Times New Roman" w:eastAsia="宋体" w:hAnsi="Times New Roman" w:cs="Times New Roman"/>
          <w:kern w:val="0"/>
          <w:sz w:val="24"/>
          <w:szCs w:val="24"/>
          <w:lang w:val="zh-CN"/>
        </w:rPr>
        <w:t>经监测，该项目厂界噪声昼间、夜间噪声最大值为</w:t>
      </w:r>
      <w:r w:rsidRPr="00783A15">
        <w:rPr>
          <w:rFonts w:ascii="Times New Roman" w:eastAsia="宋体" w:hAnsi="Times New Roman" w:cs="Times New Roman"/>
          <w:kern w:val="0"/>
          <w:sz w:val="24"/>
          <w:szCs w:val="24"/>
          <w:lang w:val="zh-CN"/>
        </w:rPr>
        <w:t>55dB</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A</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45dB</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A</w:t>
      </w:r>
      <w:r w:rsidRPr="00783A15">
        <w:rPr>
          <w:rFonts w:ascii="Times New Roman" w:eastAsia="宋体" w:hAnsi="Times New Roman" w:cs="Times New Roman"/>
          <w:kern w:val="0"/>
          <w:sz w:val="24"/>
          <w:szCs w:val="24"/>
          <w:lang w:val="zh-CN"/>
        </w:rPr>
        <w:t>），检测结果满足《工业企业厂界环境噪声排放标准》（</w:t>
      </w:r>
      <w:r w:rsidRPr="00783A15">
        <w:rPr>
          <w:rFonts w:ascii="Times New Roman" w:eastAsia="宋体" w:hAnsi="Times New Roman" w:cs="Times New Roman"/>
          <w:kern w:val="0"/>
          <w:sz w:val="24"/>
          <w:szCs w:val="24"/>
          <w:lang w:val="zh-CN"/>
        </w:rPr>
        <w:t>GB12348-2008</w:t>
      </w:r>
      <w:r w:rsidRPr="00783A15">
        <w:rPr>
          <w:rFonts w:ascii="Times New Roman" w:eastAsia="宋体" w:hAnsi="Times New Roman" w:cs="Times New Roman"/>
          <w:kern w:val="0"/>
          <w:sz w:val="24"/>
          <w:szCs w:val="24"/>
          <w:lang w:val="zh-CN"/>
        </w:rPr>
        <w:t>）</w:t>
      </w:r>
      <w:r w:rsidRPr="00783A15">
        <w:rPr>
          <w:rFonts w:ascii="Times New Roman" w:eastAsia="宋体" w:hAnsi="Times New Roman" w:cs="Times New Roman"/>
          <w:kern w:val="0"/>
          <w:sz w:val="24"/>
          <w:szCs w:val="24"/>
          <w:lang w:val="zh-CN"/>
        </w:rPr>
        <w:t>3</w:t>
      </w:r>
      <w:r w:rsidRPr="00783A15">
        <w:rPr>
          <w:rFonts w:ascii="Times New Roman" w:eastAsia="宋体" w:hAnsi="Times New Roman" w:cs="Times New Roman"/>
          <w:kern w:val="0"/>
          <w:sz w:val="24"/>
          <w:szCs w:val="24"/>
          <w:lang w:val="zh-CN"/>
        </w:rPr>
        <w:t>类标准要求。</w:t>
      </w:r>
    </w:p>
    <w:bookmarkEnd w:id="174"/>
    <w:p w14:paraId="59DA08AE"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3</w:t>
      </w:r>
      <w:r w:rsidRPr="00783A15">
        <w:rPr>
          <w:rFonts w:ascii="Times New Roman" w:eastAsia="宋体" w:hAnsi="Times New Roman" w:cs="Times New Roman"/>
          <w:kern w:val="0"/>
          <w:sz w:val="24"/>
          <w:szCs w:val="21"/>
        </w:rPr>
        <w:t>）废水</w:t>
      </w:r>
    </w:p>
    <w:p w14:paraId="1C8BDABF"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783A15">
        <w:rPr>
          <w:rFonts w:ascii="Times New Roman" w:eastAsia="宋体" w:hAnsi="Times New Roman" w:cs="Times New Roman"/>
          <w:kern w:val="0"/>
          <w:sz w:val="24"/>
          <w:szCs w:val="21"/>
        </w:rPr>
        <w:lastRenderedPageBreak/>
        <w:t>本项目无生产废水，主要为职工生活废水。水帘装置废水定期投加絮凝剂，清理漆渣，循环使用，不外排；水槽吸收装置废水循环使用，不外排；生活废水波</w:t>
      </w:r>
      <w:proofErr w:type="gramStart"/>
      <w:r w:rsidRPr="00783A15">
        <w:rPr>
          <w:rFonts w:ascii="Times New Roman" w:eastAsia="宋体" w:hAnsi="Times New Roman" w:cs="Times New Roman"/>
          <w:kern w:val="0"/>
          <w:sz w:val="24"/>
          <w:szCs w:val="21"/>
        </w:rPr>
        <w:t>洒厂</w:t>
      </w:r>
      <w:proofErr w:type="gramEnd"/>
      <w:r w:rsidRPr="00783A15">
        <w:rPr>
          <w:rFonts w:ascii="Times New Roman" w:eastAsia="宋体" w:hAnsi="Times New Roman" w:cs="Times New Roman"/>
          <w:kern w:val="0"/>
          <w:sz w:val="24"/>
          <w:szCs w:val="21"/>
        </w:rPr>
        <w:t>区地面抑尘。</w:t>
      </w:r>
    </w:p>
    <w:p w14:paraId="3C539B91"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4</w:t>
      </w:r>
      <w:r w:rsidRPr="00783A15">
        <w:rPr>
          <w:rFonts w:ascii="Times New Roman" w:eastAsia="宋体" w:hAnsi="Times New Roman" w:cs="Times New Roman"/>
          <w:kern w:val="0"/>
          <w:sz w:val="24"/>
          <w:szCs w:val="21"/>
        </w:rPr>
        <w:t>）固体废弃物</w:t>
      </w:r>
    </w:p>
    <w:p w14:paraId="6E83DCC5"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4"/>
          <w:lang w:val="zh-CN"/>
        </w:rPr>
      </w:pPr>
      <w:r w:rsidRPr="00783A15">
        <w:rPr>
          <w:rFonts w:ascii="Times New Roman" w:eastAsia="宋体" w:hAnsi="Times New Roman" w:cs="Times New Roman"/>
          <w:kern w:val="0"/>
          <w:sz w:val="24"/>
          <w:szCs w:val="21"/>
        </w:rPr>
        <w:t>下料工序、剪裁</w:t>
      </w:r>
      <w:r w:rsidRPr="00783A15">
        <w:rPr>
          <w:rFonts w:ascii="Times New Roman" w:eastAsia="宋体" w:hAnsi="Times New Roman" w:cs="Times New Roman"/>
          <w:kern w:val="0"/>
          <w:sz w:val="24"/>
          <w:szCs w:val="24"/>
          <w:lang w:val="zh-CN"/>
        </w:rPr>
        <w:t>工序、压制成型工序边脚料、焊接工序废焊丝、钻孔工序下脚料、焊接烟尘净化器收集沉降粉尘、水槽吸收装置收集的废铁</w:t>
      </w:r>
      <w:proofErr w:type="gramStart"/>
      <w:r w:rsidRPr="00783A15">
        <w:rPr>
          <w:rFonts w:ascii="Times New Roman" w:eastAsia="宋体" w:hAnsi="Times New Roman" w:cs="Times New Roman"/>
          <w:kern w:val="0"/>
          <w:sz w:val="24"/>
          <w:szCs w:val="24"/>
          <w:lang w:val="zh-CN"/>
        </w:rPr>
        <w:t>盾</w:t>
      </w:r>
      <w:proofErr w:type="gramEnd"/>
      <w:r w:rsidRPr="00783A15">
        <w:rPr>
          <w:rFonts w:ascii="Times New Roman" w:eastAsia="宋体" w:hAnsi="Times New Roman" w:cs="Times New Roman"/>
          <w:kern w:val="0"/>
          <w:sz w:val="24"/>
          <w:szCs w:val="24"/>
          <w:lang w:val="zh-CN"/>
        </w:rPr>
        <w:t>回收后外</w:t>
      </w:r>
      <w:proofErr w:type="gramStart"/>
      <w:r w:rsidRPr="00783A15">
        <w:rPr>
          <w:rFonts w:ascii="Times New Roman" w:eastAsia="宋体" w:hAnsi="Times New Roman" w:cs="Times New Roman"/>
          <w:kern w:val="0"/>
          <w:sz w:val="24"/>
          <w:szCs w:val="24"/>
          <w:lang w:val="zh-CN"/>
        </w:rPr>
        <w:t>售进行</w:t>
      </w:r>
      <w:proofErr w:type="gramEnd"/>
      <w:r w:rsidRPr="00783A15">
        <w:rPr>
          <w:rFonts w:ascii="Times New Roman" w:eastAsia="宋体" w:hAnsi="Times New Roman" w:cs="Times New Roman"/>
          <w:kern w:val="0"/>
          <w:sz w:val="24"/>
          <w:szCs w:val="24"/>
          <w:lang w:val="zh-CN"/>
        </w:rPr>
        <w:t>综合利用；厂区职工生活垃圾收集后交由环卫部门清运处理；废油漆桶、废稀释剂桶、废活性炭、</w:t>
      </w:r>
      <w:proofErr w:type="gramStart"/>
      <w:r w:rsidRPr="00783A15">
        <w:rPr>
          <w:rFonts w:ascii="Times New Roman" w:eastAsia="宋体" w:hAnsi="Times New Roman" w:cs="Times New Roman"/>
          <w:kern w:val="0"/>
          <w:sz w:val="24"/>
          <w:szCs w:val="24"/>
          <w:lang w:val="zh-CN"/>
        </w:rPr>
        <w:t>漆渣危</w:t>
      </w:r>
      <w:proofErr w:type="gramEnd"/>
      <w:r w:rsidRPr="00783A15">
        <w:rPr>
          <w:rFonts w:ascii="Times New Roman" w:eastAsia="宋体" w:hAnsi="Times New Roman" w:cs="Times New Roman"/>
          <w:kern w:val="0"/>
          <w:sz w:val="24"/>
          <w:szCs w:val="24"/>
          <w:lang w:val="zh-CN"/>
        </w:rPr>
        <w:t>废库暂存后，委托有资质单位进行处置</w:t>
      </w:r>
      <w:r w:rsidRPr="00783A15">
        <w:rPr>
          <w:rFonts w:ascii="Times New Roman" w:eastAsia="宋体" w:hAnsi="Times New Roman" w:cs="Times New Roman"/>
          <w:sz w:val="24"/>
          <w:szCs w:val="20"/>
        </w:rPr>
        <w:t>。</w:t>
      </w:r>
    </w:p>
    <w:p w14:paraId="53B95C43"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kern w:val="0"/>
          <w:sz w:val="24"/>
          <w:szCs w:val="21"/>
        </w:rPr>
      </w:pP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5</w:t>
      </w:r>
      <w:r w:rsidRPr="00783A15">
        <w:rPr>
          <w:rFonts w:ascii="Times New Roman" w:eastAsia="宋体" w:hAnsi="Times New Roman" w:cs="Times New Roman"/>
          <w:kern w:val="0"/>
          <w:sz w:val="24"/>
          <w:szCs w:val="21"/>
        </w:rPr>
        <w:t>）总量控制要求</w:t>
      </w:r>
    </w:p>
    <w:p w14:paraId="0915695C" w14:textId="6C2AF9D2"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sz w:val="24"/>
          <w:szCs w:val="24"/>
        </w:rPr>
      </w:pPr>
      <w:bookmarkStart w:id="175" w:name="_Hlk496999304"/>
      <w:r w:rsidRPr="00783A15">
        <w:rPr>
          <w:rFonts w:ascii="Times New Roman" w:eastAsia="宋体" w:hAnsi="Times New Roman" w:cs="Times New Roman"/>
          <w:kern w:val="0"/>
          <w:sz w:val="24"/>
          <w:szCs w:val="21"/>
        </w:rPr>
        <w:t>该项目年工作</w:t>
      </w:r>
      <w:r w:rsidRPr="00783A15">
        <w:rPr>
          <w:rFonts w:ascii="Times New Roman" w:eastAsia="宋体" w:hAnsi="Times New Roman" w:cs="Times New Roman"/>
          <w:kern w:val="0"/>
          <w:sz w:val="24"/>
          <w:szCs w:val="21"/>
        </w:rPr>
        <w:t>300</w:t>
      </w:r>
      <w:r w:rsidRPr="00783A15">
        <w:rPr>
          <w:rFonts w:ascii="Times New Roman" w:eastAsia="宋体" w:hAnsi="Times New Roman" w:cs="Times New Roman"/>
          <w:kern w:val="0"/>
          <w:sz w:val="24"/>
          <w:szCs w:val="21"/>
        </w:rPr>
        <w:t>天，年运行</w:t>
      </w:r>
      <w:r w:rsidRPr="00783A15">
        <w:rPr>
          <w:rFonts w:ascii="Times New Roman" w:eastAsia="宋体" w:hAnsi="Times New Roman" w:cs="Times New Roman"/>
          <w:kern w:val="0"/>
          <w:sz w:val="24"/>
          <w:szCs w:val="21"/>
        </w:rPr>
        <w:t>2400</w:t>
      </w:r>
      <w:r w:rsidRPr="00783A15">
        <w:rPr>
          <w:rFonts w:ascii="Times New Roman" w:eastAsia="宋体" w:hAnsi="Times New Roman" w:cs="Times New Roman"/>
          <w:kern w:val="0"/>
          <w:sz w:val="24"/>
          <w:szCs w:val="21"/>
        </w:rPr>
        <w:t>小时（企业提供），经计算，废气排气总量为</w:t>
      </w:r>
      <w:r w:rsidRPr="00783A15">
        <w:rPr>
          <w:rFonts w:ascii="Times New Roman" w:eastAsia="宋体" w:hAnsi="Times New Roman" w:cs="Times New Roman"/>
          <w:kern w:val="0"/>
          <w:sz w:val="24"/>
          <w:szCs w:val="21"/>
        </w:rPr>
        <w:t>2400</w:t>
      </w:r>
      <w:r w:rsidRPr="00783A15">
        <w:rPr>
          <w:rFonts w:ascii="Times New Roman" w:eastAsia="宋体" w:hAnsi="Times New Roman" w:cs="Times New Roman"/>
          <w:kern w:val="0"/>
          <w:sz w:val="24"/>
          <w:szCs w:val="21"/>
        </w:rPr>
        <w:t>万立方米</w:t>
      </w: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年，</w:t>
      </w:r>
      <w:bookmarkStart w:id="176" w:name="_Hlk30077908"/>
      <w:r w:rsidR="004560CC" w:rsidRPr="00783A15">
        <w:rPr>
          <w:rFonts w:ascii="Times New Roman" w:eastAsia="宋体" w:hAnsi="Times New Roman" w:cs="Times New Roman"/>
          <w:kern w:val="0"/>
          <w:sz w:val="24"/>
          <w:szCs w:val="21"/>
        </w:rPr>
        <w:t>非甲烷总烃</w:t>
      </w:r>
      <w:r w:rsidRPr="00783A15">
        <w:rPr>
          <w:rFonts w:ascii="Times New Roman" w:eastAsia="宋体" w:hAnsi="Times New Roman" w:cs="Times New Roman"/>
          <w:kern w:val="0"/>
          <w:sz w:val="24"/>
          <w:szCs w:val="21"/>
        </w:rPr>
        <w:t>排放总量为</w:t>
      </w:r>
      <w:r w:rsidR="004560CC" w:rsidRPr="00783A15">
        <w:rPr>
          <w:rFonts w:ascii="Times New Roman" w:eastAsia="宋体" w:hAnsi="Times New Roman" w:cs="Times New Roman"/>
          <w:kern w:val="0"/>
          <w:sz w:val="24"/>
          <w:szCs w:val="21"/>
        </w:rPr>
        <w:t>0.4224</w:t>
      </w:r>
      <w:r w:rsidRPr="00783A15">
        <w:rPr>
          <w:rFonts w:ascii="Times New Roman" w:eastAsia="宋体" w:hAnsi="Times New Roman" w:cs="Times New Roman"/>
          <w:kern w:val="0"/>
          <w:sz w:val="24"/>
          <w:szCs w:val="21"/>
        </w:rPr>
        <w:t>吨</w:t>
      </w:r>
      <w:r w:rsidRPr="00783A15">
        <w:rPr>
          <w:rFonts w:ascii="Times New Roman" w:eastAsia="宋体" w:hAnsi="Times New Roman" w:cs="Times New Roman"/>
          <w:kern w:val="0"/>
          <w:sz w:val="24"/>
          <w:szCs w:val="21"/>
        </w:rPr>
        <w:t>/</w:t>
      </w:r>
      <w:r w:rsidRPr="00783A15">
        <w:rPr>
          <w:rFonts w:ascii="Times New Roman" w:eastAsia="宋体" w:hAnsi="Times New Roman" w:cs="Times New Roman"/>
          <w:kern w:val="0"/>
          <w:sz w:val="24"/>
          <w:szCs w:val="21"/>
        </w:rPr>
        <w:t>年，</w:t>
      </w:r>
      <w:bookmarkEnd w:id="176"/>
      <w:r w:rsidRPr="00783A15">
        <w:rPr>
          <w:rFonts w:ascii="Times New Roman" w:eastAsia="宋体" w:hAnsi="Times New Roman" w:cs="Times New Roman"/>
          <w:kern w:val="0"/>
          <w:sz w:val="24"/>
          <w:szCs w:val="21"/>
        </w:rPr>
        <w:t>符合环评中总量控制指标。</w:t>
      </w:r>
    </w:p>
    <w:p w14:paraId="287F7241"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w:t>
      </w:r>
      <w:r w:rsidRPr="00783A15">
        <w:rPr>
          <w:rFonts w:ascii="Times New Roman" w:eastAsia="宋体" w:hAnsi="Times New Roman" w:cs="Times New Roman"/>
          <w:sz w:val="24"/>
          <w:szCs w:val="24"/>
        </w:rPr>
        <w:t>6</w:t>
      </w:r>
      <w:r w:rsidRPr="00783A15">
        <w:rPr>
          <w:rFonts w:ascii="Times New Roman" w:eastAsia="宋体" w:hAnsi="Times New Roman" w:cs="Times New Roman"/>
          <w:sz w:val="24"/>
          <w:szCs w:val="24"/>
        </w:rPr>
        <w:t>）结论</w:t>
      </w:r>
    </w:p>
    <w:p w14:paraId="3C4F00A1" w14:textId="77777777" w:rsidR="00FC70D9" w:rsidRPr="00783A15" w:rsidRDefault="00645EA9" w:rsidP="00ED1B80">
      <w:pPr>
        <w:widowControl/>
        <w:adjustRightInd w:val="0"/>
        <w:snapToGrid w:val="0"/>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综上分析，项目已按环评及批复要求进行了环境保护设施建设，根据监测结果可满足相关环境排放标准要求。</w:t>
      </w:r>
    </w:p>
    <w:p w14:paraId="3DD7F23C" w14:textId="77777777" w:rsidR="00FC70D9" w:rsidRPr="00783A15" w:rsidRDefault="00645EA9" w:rsidP="00ED1B80">
      <w:pPr>
        <w:pStyle w:val="2"/>
        <w:spacing w:line="360" w:lineRule="auto"/>
        <w:rPr>
          <w:rFonts w:ascii="Times New Roman" w:hAnsi="Times New Roman" w:cs="Times New Roman"/>
        </w:rPr>
      </w:pPr>
      <w:bookmarkStart w:id="177" w:name="_Toc504831782"/>
      <w:bookmarkStart w:id="178" w:name="_Toc30079656"/>
      <w:bookmarkEnd w:id="175"/>
      <w:r w:rsidRPr="00783A15">
        <w:rPr>
          <w:rFonts w:ascii="Times New Roman" w:hAnsi="Times New Roman" w:cs="Times New Roman"/>
        </w:rPr>
        <w:t xml:space="preserve">9.2 </w:t>
      </w:r>
      <w:r w:rsidRPr="00783A15">
        <w:rPr>
          <w:rFonts w:ascii="Times New Roman" w:hAnsi="Times New Roman" w:cs="Times New Roman"/>
        </w:rPr>
        <w:t>建议</w:t>
      </w:r>
      <w:bookmarkEnd w:id="177"/>
      <w:bookmarkEnd w:id="178"/>
    </w:p>
    <w:p w14:paraId="2074C828" w14:textId="77777777" w:rsidR="00FC70D9" w:rsidRPr="00783A15" w:rsidRDefault="00645EA9" w:rsidP="00ED1B80">
      <w:pPr>
        <w:widowControl/>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1</w:t>
      </w:r>
      <w:r w:rsidRPr="00783A15">
        <w:rPr>
          <w:rFonts w:ascii="Times New Roman" w:eastAsia="宋体" w:hAnsi="Times New Roman" w:cs="Times New Roman"/>
          <w:sz w:val="24"/>
          <w:szCs w:val="24"/>
        </w:rPr>
        <w:t>、要加强环境管理和职工环保教育，增进职工的环保意识。</w:t>
      </w:r>
    </w:p>
    <w:p w14:paraId="3B2F70A3" w14:textId="3961F7A3" w:rsidR="00105BD3" w:rsidRDefault="00645EA9" w:rsidP="00ED1B80">
      <w:pPr>
        <w:widowControl/>
        <w:spacing w:line="360" w:lineRule="auto"/>
        <w:ind w:firstLineChars="200" w:firstLine="480"/>
        <w:rPr>
          <w:rFonts w:ascii="Times New Roman" w:eastAsia="宋体" w:hAnsi="Times New Roman" w:cs="Times New Roman"/>
          <w:sz w:val="24"/>
          <w:szCs w:val="24"/>
        </w:rPr>
      </w:pPr>
      <w:r w:rsidRPr="00783A15">
        <w:rPr>
          <w:rFonts w:ascii="Times New Roman" w:eastAsia="宋体" w:hAnsi="Times New Roman" w:cs="Times New Roman"/>
          <w:sz w:val="24"/>
          <w:szCs w:val="24"/>
        </w:rPr>
        <w:t>2</w:t>
      </w:r>
      <w:r w:rsidRPr="00783A15">
        <w:rPr>
          <w:rFonts w:ascii="Times New Roman" w:eastAsia="宋体" w:hAnsi="Times New Roman" w:cs="Times New Roman"/>
          <w:sz w:val="24"/>
          <w:szCs w:val="24"/>
        </w:rPr>
        <w:t>、加强日常环境管理以确保污染物长期稳定达标排放。</w:t>
      </w:r>
      <w:r w:rsidR="00105BD3">
        <w:rPr>
          <w:rFonts w:ascii="Times New Roman" w:eastAsia="宋体" w:hAnsi="Times New Roman" w:cs="Times New Roman"/>
          <w:sz w:val="24"/>
          <w:szCs w:val="24"/>
        </w:rPr>
        <w:br w:type="page"/>
      </w:r>
    </w:p>
    <w:p w14:paraId="7472D9C3" w14:textId="77777777" w:rsidR="00105BD3" w:rsidRDefault="00105BD3" w:rsidP="00ED1B80">
      <w:pPr>
        <w:widowControl/>
        <w:spacing w:line="360" w:lineRule="auto"/>
        <w:ind w:firstLineChars="200" w:firstLine="480"/>
        <w:rPr>
          <w:rFonts w:ascii="Times New Roman" w:eastAsia="宋体" w:hAnsi="Times New Roman" w:cs="Times New Roman"/>
          <w:sz w:val="24"/>
          <w:szCs w:val="24"/>
        </w:rPr>
        <w:sectPr w:rsidR="00105BD3">
          <w:pgSz w:w="11906" w:h="16838"/>
          <w:pgMar w:top="1440" w:right="1800" w:bottom="1440" w:left="1800" w:header="851" w:footer="992" w:gutter="0"/>
          <w:cols w:space="425"/>
          <w:docGrid w:type="lines" w:linePitch="312"/>
        </w:sectPr>
      </w:pPr>
    </w:p>
    <w:p w14:paraId="59B31668" w14:textId="77777777" w:rsidR="00105BD3" w:rsidRDefault="00105BD3" w:rsidP="00ED1B80">
      <w:pPr>
        <w:widowControl/>
        <w:spacing w:line="360" w:lineRule="auto"/>
        <w:ind w:firstLineChars="200" w:firstLine="480"/>
        <w:rPr>
          <w:rFonts w:ascii="Times New Roman" w:eastAsia="宋体" w:hAnsi="Times New Roman" w:cs="Times New Roman"/>
          <w:sz w:val="24"/>
          <w:szCs w:val="24"/>
        </w:rPr>
        <w:sectPr w:rsidR="00105BD3">
          <w:pgSz w:w="11906" w:h="16838"/>
          <w:pgMar w:top="1440" w:right="1800" w:bottom="1440" w:left="1800" w:header="851" w:footer="992" w:gutter="0"/>
          <w:cols w:space="425"/>
          <w:docGrid w:type="lines" w:linePitch="312"/>
        </w:sectPr>
      </w:pPr>
    </w:p>
    <w:p w14:paraId="5B88AECB" w14:textId="77777777" w:rsidR="00105BD3" w:rsidRDefault="00105BD3" w:rsidP="00105BD3">
      <w:pPr>
        <w:spacing w:beforeLines="50" w:before="156" w:afterLines="100" w:after="312"/>
        <w:jc w:val="center"/>
        <w:rPr>
          <w:rFonts w:ascii="Times New Roman" w:hAnsi="Times New Roman"/>
        </w:rPr>
      </w:pPr>
      <w:bookmarkStart w:id="179" w:name="_Toc26363_WPSOffice_Level1"/>
      <w:bookmarkStart w:id="180" w:name="_Toc27369_WPSOffice_Level2"/>
      <w:bookmarkStart w:id="181" w:name="_Toc20973_WPSOffice_Level1"/>
      <w:r>
        <w:rPr>
          <w:rFonts w:ascii="Times New Roman" w:hAnsi="Times New Roman" w:cs="Times New Roman"/>
        </w:rPr>
        <w:lastRenderedPageBreak/>
        <w:t>建设项目工程竣工环境保护</w:t>
      </w:r>
      <w:r>
        <w:rPr>
          <w:rFonts w:ascii="Times New Roman" w:hAnsi="Times New Roman" w:cs="Times New Roman"/>
        </w:rPr>
        <w:t>“</w:t>
      </w:r>
      <w:r>
        <w:rPr>
          <w:rFonts w:ascii="Times New Roman" w:hAnsi="Times New Roman" w:cs="Times New Roman"/>
        </w:rPr>
        <w:t>三同时</w:t>
      </w:r>
      <w:r>
        <w:rPr>
          <w:rFonts w:ascii="Times New Roman" w:hAnsi="Times New Roman" w:cs="Times New Roman"/>
        </w:rPr>
        <w:t>”</w:t>
      </w:r>
      <w:r>
        <w:rPr>
          <w:rFonts w:ascii="Times New Roman" w:hAnsi="Times New Roman" w:cs="Times New Roman"/>
        </w:rPr>
        <w:t>验收登记表</w:t>
      </w:r>
      <w:bookmarkEnd w:id="179"/>
      <w:bookmarkEnd w:id="180"/>
      <w:bookmarkEnd w:id="181"/>
    </w:p>
    <w:p w14:paraId="25A69AFB" w14:textId="3077FB31" w:rsidR="00105BD3" w:rsidRDefault="00105BD3" w:rsidP="00105BD3">
      <w:pPr>
        <w:ind w:firstLineChars="100" w:firstLine="210"/>
        <w:rPr>
          <w:rFonts w:ascii="Times New Roman" w:hAnsi="Times New Roman"/>
        </w:rPr>
      </w:pPr>
      <w:bookmarkStart w:id="182" w:name="_Toc24393_WPSOffice_Level1"/>
      <w:r>
        <w:rPr>
          <w:rFonts w:ascii="Times New Roman" w:hAnsi="Times New Roman" w:cs="Times New Roman"/>
        </w:rPr>
        <w:t>填表单位（盖章）：</w:t>
      </w:r>
      <w:r>
        <w:rPr>
          <w:rFonts w:ascii="Times New Roman" w:hAnsi="Times New Roman" w:cs="Times New Roman" w:hint="eastAsia"/>
        </w:rPr>
        <w:t>沧州海润管道装备</w:t>
      </w:r>
      <w:r>
        <w:rPr>
          <w:rFonts w:ascii="Times New Roman" w:hAnsi="Times New Roman" w:cs="Times New Roman"/>
        </w:rPr>
        <w:t>有限公司</w:t>
      </w:r>
      <w:r>
        <w:rPr>
          <w:rFonts w:ascii="Times New Roman" w:hAnsi="Times New Roman" w:cs="Times New Roman" w:hint="eastAsia"/>
        </w:rPr>
        <w:t xml:space="preserve">                </w:t>
      </w:r>
      <w:r>
        <w:rPr>
          <w:rFonts w:ascii="Times New Roman" w:hAnsi="Times New Roman" w:cs="Times New Roman"/>
        </w:rPr>
        <w:t>填表人（签字）：</w:t>
      </w:r>
      <w:r>
        <w:rPr>
          <w:rFonts w:ascii="Times New Roman" w:hAnsi="Times New Roman" w:cs="Times New Roman"/>
        </w:rPr>
        <w:t xml:space="preserve">                            </w:t>
      </w:r>
      <w:r>
        <w:rPr>
          <w:rFonts w:ascii="Times New Roman" w:hAnsi="Times New Roman" w:cs="Times New Roman"/>
        </w:rPr>
        <w:t>项目经办人（签字）：</w:t>
      </w:r>
      <w:bookmarkEnd w:id="182"/>
    </w:p>
    <w:tbl>
      <w:tblPr>
        <w:tblW w:w="15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41"/>
        <w:gridCol w:w="993"/>
        <w:gridCol w:w="850"/>
        <w:gridCol w:w="709"/>
        <w:gridCol w:w="142"/>
        <w:gridCol w:w="1134"/>
        <w:gridCol w:w="850"/>
        <w:gridCol w:w="284"/>
        <w:gridCol w:w="992"/>
        <w:gridCol w:w="567"/>
        <w:gridCol w:w="567"/>
        <w:gridCol w:w="1134"/>
        <w:gridCol w:w="142"/>
        <w:gridCol w:w="932"/>
        <w:gridCol w:w="1626"/>
        <w:gridCol w:w="1079"/>
        <w:gridCol w:w="704"/>
        <w:gridCol w:w="289"/>
        <w:gridCol w:w="480"/>
        <w:gridCol w:w="709"/>
        <w:gridCol w:w="257"/>
        <w:gridCol w:w="850"/>
      </w:tblGrid>
      <w:tr w:rsidR="00105BD3" w14:paraId="11BF63D8" w14:textId="77777777" w:rsidTr="00105BD3">
        <w:trPr>
          <w:trHeight w:val="212"/>
          <w:jc w:val="center"/>
        </w:trPr>
        <w:tc>
          <w:tcPr>
            <w:tcW w:w="421" w:type="dxa"/>
            <w:vMerge w:val="restart"/>
          </w:tcPr>
          <w:p w14:paraId="039464FB" w14:textId="77777777" w:rsidR="00105BD3" w:rsidRDefault="00105BD3" w:rsidP="00105BD3">
            <w:pPr>
              <w:spacing w:line="260" w:lineRule="exact"/>
              <w:rPr>
                <w:rFonts w:ascii="Times New Roman" w:eastAsia="黑体" w:hAnsi="Times New Roman"/>
                <w:sz w:val="15"/>
                <w:szCs w:val="15"/>
              </w:rPr>
            </w:pPr>
          </w:p>
          <w:p w14:paraId="6EF2A3D5" w14:textId="77777777" w:rsidR="00105BD3" w:rsidRDefault="00105BD3" w:rsidP="00105BD3">
            <w:pPr>
              <w:spacing w:line="260" w:lineRule="exact"/>
              <w:rPr>
                <w:rFonts w:ascii="Times New Roman" w:eastAsia="黑体" w:hAnsi="Times New Roman"/>
                <w:sz w:val="15"/>
                <w:szCs w:val="15"/>
              </w:rPr>
            </w:pPr>
          </w:p>
          <w:p w14:paraId="6D841A7D" w14:textId="77777777" w:rsidR="00105BD3" w:rsidRDefault="00105BD3" w:rsidP="00105BD3">
            <w:pPr>
              <w:spacing w:line="260" w:lineRule="exact"/>
              <w:rPr>
                <w:rFonts w:ascii="Times New Roman" w:eastAsia="黑体" w:hAnsi="Times New Roman"/>
                <w:sz w:val="15"/>
                <w:szCs w:val="15"/>
              </w:rPr>
            </w:pPr>
          </w:p>
          <w:p w14:paraId="7FF90DD7"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建设项目</w:t>
            </w:r>
          </w:p>
        </w:tc>
        <w:tc>
          <w:tcPr>
            <w:tcW w:w="1984" w:type="dxa"/>
            <w:gridSpan w:val="3"/>
          </w:tcPr>
          <w:p w14:paraId="1094E89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项目名称</w:t>
            </w:r>
          </w:p>
        </w:tc>
        <w:tc>
          <w:tcPr>
            <w:tcW w:w="4678" w:type="dxa"/>
            <w:gridSpan w:val="7"/>
          </w:tcPr>
          <w:p w14:paraId="3BACC473" w14:textId="5490DC79" w:rsidR="00105BD3" w:rsidRDefault="00105BD3" w:rsidP="00105BD3">
            <w:pPr>
              <w:spacing w:line="260" w:lineRule="exact"/>
              <w:rPr>
                <w:rFonts w:ascii="Times New Roman" w:eastAsia="黑体" w:hAnsi="Times New Roman"/>
                <w:sz w:val="15"/>
                <w:szCs w:val="15"/>
              </w:rPr>
            </w:pPr>
            <w:r w:rsidRPr="00105BD3">
              <w:rPr>
                <w:rFonts w:ascii="Times New Roman" w:eastAsia="黑体" w:hAnsi="Times New Roman" w:cs="Times New Roman" w:hint="eastAsia"/>
                <w:sz w:val="15"/>
                <w:szCs w:val="15"/>
              </w:rPr>
              <w:t>沧州海润管道装备有限公司管件系列产品项目</w:t>
            </w:r>
          </w:p>
        </w:tc>
        <w:tc>
          <w:tcPr>
            <w:tcW w:w="1843" w:type="dxa"/>
            <w:gridSpan w:val="3"/>
          </w:tcPr>
          <w:p w14:paraId="6DF93B7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项目代码</w:t>
            </w:r>
          </w:p>
        </w:tc>
        <w:tc>
          <w:tcPr>
            <w:tcW w:w="2558" w:type="dxa"/>
            <w:gridSpan w:val="2"/>
          </w:tcPr>
          <w:p w14:paraId="0D6ABC84" w14:textId="73111DE8" w:rsidR="00105BD3" w:rsidRDefault="00FC1EC5" w:rsidP="00105BD3">
            <w:pPr>
              <w:spacing w:line="260" w:lineRule="exact"/>
              <w:rPr>
                <w:rFonts w:ascii="Times New Roman" w:eastAsia="黑体" w:hAnsi="Times New Roman"/>
                <w:sz w:val="15"/>
                <w:szCs w:val="15"/>
              </w:rPr>
            </w:pPr>
            <w:r>
              <w:rPr>
                <w:rFonts w:ascii="Times New Roman" w:eastAsia="黑体" w:hAnsi="Times New Roman" w:hint="eastAsia"/>
                <w:sz w:val="15"/>
                <w:szCs w:val="15"/>
              </w:rPr>
              <w:t>2</w:t>
            </w:r>
            <w:r>
              <w:rPr>
                <w:rFonts w:ascii="Times New Roman" w:eastAsia="黑体" w:hAnsi="Times New Roman"/>
                <w:sz w:val="15"/>
                <w:szCs w:val="15"/>
              </w:rPr>
              <w:t>018-130925-41-03-000207</w:t>
            </w:r>
          </w:p>
        </w:tc>
        <w:tc>
          <w:tcPr>
            <w:tcW w:w="1783" w:type="dxa"/>
            <w:gridSpan w:val="2"/>
          </w:tcPr>
          <w:p w14:paraId="52CED2A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建设地点</w:t>
            </w:r>
          </w:p>
        </w:tc>
        <w:tc>
          <w:tcPr>
            <w:tcW w:w="2585" w:type="dxa"/>
            <w:gridSpan w:val="5"/>
          </w:tcPr>
          <w:p w14:paraId="6374C53B" w14:textId="4CC04FDD"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河北</w:t>
            </w:r>
            <w:r w:rsidR="00FC1EC5" w:rsidRPr="00FC1EC5">
              <w:rPr>
                <w:rFonts w:ascii="Times New Roman" w:eastAsia="黑体" w:hAnsi="Times New Roman" w:cs="Times New Roman" w:hint="eastAsia"/>
                <w:sz w:val="15"/>
                <w:szCs w:val="15"/>
              </w:rPr>
              <w:t>盐山县城南蒲洼开发区常惠路西侧</w:t>
            </w:r>
          </w:p>
        </w:tc>
      </w:tr>
      <w:tr w:rsidR="00105BD3" w14:paraId="6B53F67B" w14:textId="77777777" w:rsidTr="00105BD3">
        <w:trPr>
          <w:jc w:val="center"/>
        </w:trPr>
        <w:tc>
          <w:tcPr>
            <w:tcW w:w="421" w:type="dxa"/>
            <w:vMerge/>
          </w:tcPr>
          <w:p w14:paraId="76660F29"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446092DA"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行业分类</w:t>
            </w:r>
            <w:r>
              <w:rPr>
                <w:rFonts w:ascii="Times New Roman" w:eastAsia="黑体" w:hAnsi="Times New Roman" w:cs="Times New Roman"/>
                <w:sz w:val="15"/>
                <w:szCs w:val="15"/>
              </w:rPr>
              <w:t>(</w:t>
            </w:r>
            <w:r>
              <w:rPr>
                <w:rFonts w:ascii="Times New Roman" w:eastAsia="黑体" w:hAnsi="Times New Roman" w:cs="Times New Roman"/>
                <w:sz w:val="15"/>
                <w:szCs w:val="15"/>
              </w:rPr>
              <w:t>分类管理名录</w:t>
            </w:r>
            <w:r>
              <w:rPr>
                <w:rFonts w:ascii="Times New Roman" w:eastAsia="黑体" w:hAnsi="Times New Roman" w:cs="Times New Roman"/>
                <w:sz w:val="15"/>
                <w:szCs w:val="15"/>
              </w:rPr>
              <w:t>)</w:t>
            </w:r>
          </w:p>
        </w:tc>
        <w:tc>
          <w:tcPr>
            <w:tcW w:w="4678" w:type="dxa"/>
            <w:gridSpan w:val="7"/>
          </w:tcPr>
          <w:p w14:paraId="47EE91E2" w14:textId="562CD4D6" w:rsidR="00105BD3" w:rsidRPr="00FC1EC5" w:rsidRDefault="00FC1EC5" w:rsidP="00FC1EC5">
            <w:pPr>
              <w:spacing w:line="260" w:lineRule="exact"/>
              <w:rPr>
                <w:rFonts w:ascii="Times New Roman" w:eastAsia="黑体" w:hAnsi="Times New Roman" w:cs="Times New Roman" w:hint="eastAsia"/>
                <w:sz w:val="15"/>
                <w:szCs w:val="15"/>
              </w:rPr>
            </w:pPr>
            <w:r w:rsidRPr="00FC1EC5">
              <w:rPr>
                <w:rFonts w:ascii="Times New Roman" w:eastAsia="黑体" w:hAnsi="Times New Roman" w:cs="Times New Roman"/>
                <w:sz w:val="15"/>
                <w:szCs w:val="15"/>
              </w:rPr>
              <w:t>C3130</w:t>
            </w:r>
            <w:r w:rsidRPr="00FC1EC5">
              <w:rPr>
                <w:rFonts w:ascii="Times New Roman" w:eastAsia="黑体" w:hAnsi="Times New Roman" w:cs="Times New Roman" w:hint="eastAsia"/>
                <w:sz w:val="15"/>
                <w:szCs w:val="15"/>
              </w:rPr>
              <w:t>其他未列明金属制品制造</w:t>
            </w:r>
            <w:r w:rsidRPr="00FC1EC5">
              <w:rPr>
                <w:rFonts w:ascii="Times New Roman" w:eastAsia="黑体" w:hAnsi="Times New Roman" w:cs="Times New Roman"/>
                <w:sz w:val="15"/>
                <w:szCs w:val="15"/>
              </w:rPr>
              <w:t>C3360</w:t>
            </w:r>
            <w:r w:rsidRPr="00FC1EC5">
              <w:rPr>
                <w:rFonts w:ascii="Times New Roman" w:eastAsia="黑体" w:hAnsi="Times New Roman" w:cs="Times New Roman" w:hint="eastAsia"/>
                <w:sz w:val="15"/>
                <w:szCs w:val="15"/>
              </w:rPr>
              <w:t>金属表面处理及热处理加工</w:t>
            </w:r>
          </w:p>
        </w:tc>
        <w:tc>
          <w:tcPr>
            <w:tcW w:w="1843" w:type="dxa"/>
            <w:gridSpan w:val="3"/>
          </w:tcPr>
          <w:p w14:paraId="265F5907"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建设性质</w:t>
            </w:r>
          </w:p>
        </w:tc>
        <w:tc>
          <w:tcPr>
            <w:tcW w:w="6926" w:type="dxa"/>
            <w:gridSpan w:val="9"/>
          </w:tcPr>
          <w:p w14:paraId="32E737C9" w14:textId="77777777" w:rsidR="00105BD3" w:rsidRDefault="00105BD3" w:rsidP="00105BD3">
            <w:pPr>
              <w:spacing w:line="260" w:lineRule="exact"/>
              <w:rPr>
                <w:rFonts w:ascii="Times New Roman" w:eastAsia="黑体" w:hAnsi="Times New Roman"/>
                <w:sz w:val="15"/>
                <w:szCs w:val="15"/>
              </w:rPr>
            </w:pPr>
            <w:r>
              <w:rPr>
                <w:rFonts w:ascii="Times New Roman" w:hAnsi="Times New Roman"/>
                <w:noProof/>
              </w:rPr>
              <mc:AlternateContent>
                <mc:Choice Requires="wps">
                  <w:drawing>
                    <wp:anchor distT="0" distB="0" distL="114300" distR="114300" simplePos="0" relativeHeight="251660288" behindDoc="0" locked="0" layoutInCell="1" allowOverlap="1" wp14:anchorId="5D72C55A" wp14:editId="1709ECDB">
                      <wp:simplePos x="0" y="0"/>
                      <wp:positionH relativeFrom="column">
                        <wp:posOffset>9525</wp:posOffset>
                      </wp:positionH>
                      <wp:positionV relativeFrom="paragraph">
                        <wp:posOffset>50800</wp:posOffset>
                      </wp:positionV>
                      <wp:extent cx="66675" cy="71120"/>
                      <wp:effectExtent l="6350" t="6350" r="22225" b="17780"/>
                      <wp:wrapNone/>
                      <wp:docPr id="13"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w14:anchorId="2B3CABB8" id="矩形 22" o:spid="_x0000_s1026" style="position:absolute;left:0;text-align:left;margin-left:.75pt;margin-top:4pt;width:5.25pt;height:5.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" fillcolor="black" strokeweight="1pt"/>
                  </w:pict>
                </mc:Fallback>
              </mc:AlternateContent>
            </w:r>
            <w:r>
              <w:rPr>
                <w:rFonts w:ascii="Times New Roman" w:hAnsi="Times New Roman"/>
                <w:noProof/>
              </w:rPr>
              <mc:AlternateContent>
                <mc:Choice Requires="wps">
                  <w:drawing>
                    <wp:anchor distT="0" distB="0" distL="114300" distR="114300" simplePos="0" relativeHeight="251656192" behindDoc="0" locked="0" layoutInCell="1" allowOverlap="1" wp14:anchorId="72D05B42" wp14:editId="3E49DAAE">
                      <wp:simplePos x="0" y="0"/>
                      <wp:positionH relativeFrom="column">
                        <wp:posOffset>394335</wp:posOffset>
                      </wp:positionH>
                      <wp:positionV relativeFrom="paragraph">
                        <wp:posOffset>55245</wp:posOffset>
                      </wp:positionV>
                      <wp:extent cx="66675" cy="71120"/>
                      <wp:effectExtent l="6350" t="6350" r="22225" b="17780"/>
                      <wp:wrapNone/>
                      <wp:docPr id="14"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w14:anchorId="0DC272F1" id="矩形 27" o:spid="_x0000_s1026" style="position:absolute;left:0;text-align:left;margin-left:31.05pt;margin-top:4.35pt;width:5.25pt;height:5.6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" strokeweight="1pt"/>
                  </w:pict>
                </mc:Fallback>
              </mc:AlternateContent>
            </w:r>
            <w:r>
              <w:rPr>
                <w:rFonts w:ascii="Times New Roman" w:hAnsi="Times New Roman"/>
                <w:noProof/>
              </w:rPr>
              <mc:AlternateContent>
                <mc:Choice Requires="wps">
                  <w:drawing>
                    <wp:anchor distT="0" distB="0" distL="114300" distR="114300" simplePos="0" relativeHeight="251658240" behindDoc="0" locked="0" layoutInCell="1" allowOverlap="1" wp14:anchorId="325707AC" wp14:editId="4FCE2FBE">
                      <wp:simplePos x="0" y="0"/>
                      <wp:positionH relativeFrom="column">
                        <wp:posOffset>831850</wp:posOffset>
                      </wp:positionH>
                      <wp:positionV relativeFrom="paragraph">
                        <wp:posOffset>63500</wp:posOffset>
                      </wp:positionV>
                      <wp:extent cx="66675" cy="71120"/>
                      <wp:effectExtent l="6350" t="6350" r="22225" b="17780"/>
                      <wp:wrapNone/>
                      <wp:docPr id="33"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w14:anchorId="4C49CB1C" id="矩形 28" o:spid="_x0000_s1026" style="position:absolute;left:0;text-align:left;margin-left:65.5pt;margin-top:5pt;width:5.25pt;height:5.6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" strokeweight="1pt"/>
                  </w:pict>
                </mc:Fallback>
              </mc:AlternateContent>
            </w:r>
            <w:r>
              <w:rPr>
                <w:rFonts w:ascii="Times New Roman" w:eastAsia="黑体" w:hAnsi="Times New Roman" w:cs="Times New Roman"/>
                <w:sz w:val="15"/>
                <w:szCs w:val="15"/>
              </w:rPr>
              <w:t xml:space="preserve">  </w:t>
            </w:r>
            <w:r>
              <w:rPr>
                <w:rFonts w:ascii="Times New Roman" w:eastAsia="黑体" w:hAnsi="Times New Roman" w:cs="Times New Roman"/>
                <w:sz w:val="15"/>
                <w:szCs w:val="15"/>
              </w:rPr>
              <w:t>新建</w:t>
            </w:r>
            <w:r>
              <w:rPr>
                <w:rFonts w:ascii="Times New Roman" w:eastAsia="黑体" w:hAnsi="Times New Roman" w:cs="Times New Roman"/>
                <w:sz w:val="15"/>
                <w:szCs w:val="15"/>
              </w:rPr>
              <w:t xml:space="preserve">    </w:t>
            </w:r>
            <w:r>
              <w:rPr>
                <w:rFonts w:ascii="Times New Roman" w:eastAsia="黑体" w:hAnsi="Times New Roman" w:cs="Times New Roman"/>
                <w:sz w:val="15"/>
                <w:szCs w:val="15"/>
              </w:rPr>
              <w:t>改扩建</w:t>
            </w:r>
            <w:r>
              <w:rPr>
                <w:rFonts w:ascii="Times New Roman" w:eastAsia="黑体" w:hAnsi="Times New Roman" w:cs="Times New Roman"/>
                <w:sz w:val="15"/>
                <w:szCs w:val="15"/>
              </w:rPr>
              <w:t xml:space="preserve">    </w:t>
            </w:r>
            <w:r>
              <w:rPr>
                <w:rFonts w:ascii="Times New Roman" w:eastAsia="黑体" w:hAnsi="Times New Roman" w:cs="Times New Roman"/>
                <w:sz w:val="15"/>
                <w:szCs w:val="15"/>
              </w:rPr>
              <w:t>技术改造</w:t>
            </w:r>
          </w:p>
        </w:tc>
      </w:tr>
      <w:tr w:rsidR="00105BD3" w14:paraId="7EDCECDC" w14:textId="77777777" w:rsidTr="00105BD3">
        <w:trPr>
          <w:jc w:val="center"/>
        </w:trPr>
        <w:tc>
          <w:tcPr>
            <w:tcW w:w="421" w:type="dxa"/>
            <w:vMerge/>
          </w:tcPr>
          <w:p w14:paraId="0F23AC12"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668CEAD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设计生产能力</w:t>
            </w:r>
          </w:p>
        </w:tc>
        <w:tc>
          <w:tcPr>
            <w:tcW w:w="4678" w:type="dxa"/>
            <w:gridSpan w:val="7"/>
          </w:tcPr>
          <w:p w14:paraId="471AB5DD" w14:textId="0D739E9A" w:rsidR="00105BD3" w:rsidRDefault="00FC1EC5" w:rsidP="00105BD3">
            <w:pPr>
              <w:spacing w:line="260" w:lineRule="exact"/>
              <w:rPr>
                <w:rFonts w:ascii="Times New Roman" w:eastAsia="黑体" w:hAnsi="Times New Roman"/>
                <w:sz w:val="15"/>
                <w:szCs w:val="15"/>
              </w:rPr>
            </w:pPr>
            <w:r w:rsidRPr="00FC1EC5">
              <w:rPr>
                <w:rFonts w:ascii="Times New Roman" w:eastAsia="黑体" w:hAnsi="Times New Roman" w:cs="Times New Roman" w:hint="eastAsia"/>
                <w:sz w:val="15"/>
                <w:szCs w:val="15"/>
              </w:rPr>
              <w:t>年产管件系列产品</w:t>
            </w:r>
            <w:r w:rsidRPr="00FC1EC5">
              <w:rPr>
                <w:rFonts w:ascii="Times New Roman" w:eastAsia="黑体" w:hAnsi="Times New Roman" w:cs="Times New Roman"/>
                <w:sz w:val="15"/>
                <w:szCs w:val="15"/>
              </w:rPr>
              <w:t>3000</w:t>
            </w:r>
            <w:r w:rsidRPr="00FC1EC5">
              <w:rPr>
                <w:rFonts w:ascii="Times New Roman" w:eastAsia="黑体" w:hAnsi="Times New Roman" w:cs="Times New Roman"/>
                <w:sz w:val="15"/>
                <w:szCs w:val="15"/>
              </w:rPr>
              <w:t>吨</w:t>
            </w:r>
          </w:p>
        </w:tc>
        <w:tc>
          <w:tcPr>
            <w:tcW w:w="1843" w:type="dxa"/>
            <w:gridSpan w:val="3"/>
          </w:tcPr>
          <w:p w14:paraId="66BFC51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实际生产能力</w:t>
            </w:r>
          </w:p>
        </w:tc>
        <w:tc>
          <w:tcPr>
            <w:tcW w:w="2558" w:type="dxa"/>
            <w:gridSpan w:val="2"/>
          </w:tcPr>
          <w:p w14:paraId="65F9BD9A" w14:textId="52CA53A7" w:rsidR="00105BD3" w:rsidRDefault="00FC1EC5" w:rsidP="00105BD3">
            <w:pPr>
              <w:spacing w:line="260" w:lineRule="exact"/>
              <w:rPr>
                <w:rFonts w:ascii="Times New Roman" w:eastAsia="黑体" w:hAnsi="Times New Roman"/>
                <w:spacing w:val="-11"/>
                <w:sz w:val="15"/>
                <w:szCs w:val="15"/>
              </w:rPr>
            </w:pPr>
            <w:r w:rsidRPr="00FC1EC5">
              <w:rPr>
                <w:rFonts w:ascii="Times New Roman" w:eastAsia="黑体" w:hAnsi="Times New Roman" w:cs="Times New Roman" w:hint="eastAsia"/>
                <w:spacing w:val="-11"/>
                <w:sz w:val="15"/>
                <w:szCs w:val="15"/>
              </w:rPr>
              <w:t>年产管件系列产品</w:t>
            </w:r>
            <w:r w:rsidRPr="00FC1EC5">
              <w:rPr>
                <w:rFonts w:ascii="Times New Roman" w:eastAsia="黑体" w:hAnsi="Times New Roman" w:cs="Times New Roman"/>
                <w:spacing w:val="-11"/>
                <w:sz w:val="15"/>
                <w:szCs w:val="15"/>
              </w:rPr>
              <w:t>3000</w:t>
            </w:r>
            <w:r w:rsidRPr="00FC1EC5">
              <w:rPr>
                <w:rFonts w:ascii="Times New Roman" w:eastAsia="黑体" w:hAnsi="Times New Roman" w:cs="Times New Roman"/>
                <w:spacing w:val="-11"/>
                <w:sz w:val="15"/>
                <w:szCs w:val="15"/>
              </w:rPr>
              <w:t>吨</w:t>
            </w:r>
          </w:p>
        </w:tc>
        <w:tc>
          <w:tcPr>
            <w:tcW w:w="1783" w:type="dxa"/>
            <w:gridSpan w:val="2"/>
          </w:tcPr>
          <w:p w14:paraId="38EBB581"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环评单位</w:t>
            </w:r>
          </w:p>
        </w:tc>
        <w:tc>
          <w:tcPr>
            <w:tcW w:w="2585" w:type="dxa"/>
            <w:gridSpan w:val="5"/>
          </w:tcPr>
          <w:p w14:paraId="459EF9AB" w14:textId="5949AB2D" w:rsidR="00105BD3" w:rsidRDefault="00FC1EC5"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沧州圣力安全与环境科技咨询有限公司</w:t>
            </w:r>
          </w:p>
        </w:tc>
      </w:tr>
      <w:tr w:rsidR="00105BD3" w14:paraId="12893E04" w14:textId="77777777" w:rsidTr="00105BD3">
        <w:trPr>
          <w:jc w:val="center"/>
        </w:trPr>
        <w:tc>
          <w:tcPr>
            <w:tcW w:w="421" w:type="dxa"/>
            <w:vMerge/>
          </w:tcPr>
          <w:p w14:paraId="7C77A8A8"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158E353D"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w:t>
            </w:r>
            <w:proofErr w:type="gramStart"/>
            <w:r>
              <w:rPr>
                <w:rFonts w:ascii="Times New Roman" w:eastAsia="黑体" w:hAnsi="Times New Roman" w:cs="Times New Roman"/>
                <w:sz w:val="15"/>
                <w:szCs w:val="15"/>
              </w:rPr>
              <w:t>评文件</w:t>
            </w:r>
            <w:proofErr w:type="gramEnd"/>
            <w:r>
              <w:rPr>
                <w:rFonts w:ascii="Times New Roman" w:eastAsia="黑体" w:hAnsi="Times New Roman" w:cs="Times New Roman"/>
                <w:sz w:val="15"/>
                <w:szCs w:val="15"/>
              </w:rPr>
              <w:t>审批机关</w:t>
            </w:r>
          </w:p>
        </w:tc>
        <w:tc>
          <w:tcPr>
            <w:tcW w:w="4678" w:type="dxa"/>
            <w:gridSpan w:val="7"/>
          </w:tcPr>
          <w:p w14:paraId="0B9D108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沧州市生态环境局盐山</w:t>
            </w:r>
            <w:proofErr w:type="gramStart"/>
            <w:r>
              <w:rPr>
                <w:rFonts w:ascii="Times New Roman" w:eastAsia="黑体" w:hAnsi="Times New Roman" w:cs="Times New Roman" w:hint="eastAsia"/>
                <w:sz w:val="15"/>
                <w:szCs w:val="15"/>
              </w:rPr>
              <w:t>县分局</w:t>
            </w:r>
            <w:proofErr w:type="gramEnd"/>
          </w:p>
        </w:tc>
        <w:tc>
          <w:tcPr>
            <w:tcW w:w="1843" w:type="dxa"/>
            <w:gridSpan w:val="3"/>
          </w:tcPr>
          <w:p w14:paraId="239084D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审批文号</w:t>
            </w:r>
          </w:p>
        </w:tc>
        <w:tc>
          <w:tcPr>
            <w:tcW w:w="2558" w:type="dxa"/>
            <w:gridSpan w:val="2"/>
          </w:tcPr>
          <w:p w14:paraId="7A458FA9" w14:textId="65FFEF0D" w:rsidR="00105BD3" w:rsidRDefault="00105BD3" w:rsidP="00105BD3">
            <w:pPr>
              <w:spacing w:line="260" w:lineRule="exact"/>
              <w:rPr>
                <w:rFonts w:ascii="Times New Roman" w:eastAsia="黑体" w:hAnsi="Times New Roman"/>
                <w:sz w:val="15"/>
                <w:szCs w:val="15"/>
              </w:rPr>
            </w:pPr>
            <w:proofErr w:type="gramStart"/>
            <w:r>
              <w:rPr>
                <w:rFonts w:ascii="Times New Roman" w:eastAsia="黑体" w:hAnsi="Times New Roman" w:cs="Times New Roman" w:hint="eastAsia"/>
                <w:sz w:val="15"/>
                <w:szCs w:val="15"/>
              </w:rPr>
              <w:t>盐环表</w:t>
            </w:r>
            <w:proofErr w:type="gramEnd"/>
            <w:r>
              <w:rPr>
                <w:rFonts w:ascii="Times New Roman" w:eastAsia="黑体" w:hAnsi="Times New Roman" w:cs="Times New Roman" w:hint="eastAsia"/>
                <w:sz w:val="15"/>
                <w:szCs w:val="15"/>
              </w:rPr>
              <w:t>[201</w:t>
            </w:r>
            <w:r w:rsidR="00FC1EC5">
              <w:rPr>
                <w:rFonts w:ascii="Times New Roman" w:eastAsia="黑体" w:hAnsi="Times New Roman" w:cs="Times New Roman"/>
                <w:sz w:val="15"/>
                <w:szCs w:val="15"/>
              </w:rPr>
              <w:t>8</w:t>
            </w:r>
            <w:r>
              <w:rPr>
                <w:rFonts w:ascii="Times New Roman" w:eastAsia="黑体" w:hAnsi="Times New Roman" w:cs="Times New Roman" w:hint="eastAsia"/>
                <w:sz w:val="15"/>
                <w:szCs w:val="15"/>
              </w:rPr>
              <w:t>]</w:t>
            </w:r>
            <w:r w:rsidR="00FC1EC5">
              <w:rPr>
                <w:rFonts w:ascii="Times New Roman" w:eastAsia="黑体" w:hAnsi="Times New Roman" w:cs="Times New Roman"/>
                <w:sz w:val="15"/>
                <w:szCs w:val="15"/>
              </w:rPr>
              <w:t>155</w:t>
            </w:r>
            <w:r>
              <w:rPr>
                <w:rFonts w:ascii="Times New Roman" w:eastAsia="黑体" w:hAnsi="Times New Roman" w:cs="Times New Roman"/>
                <w:sz w:val="15"/>
                <w:szCs w:val="15"/>
              </w:rPr>
              <w:t>号</w:t>
            </w:r>
          </w:p>
        </w:tc>
        <w:tc>
          <w:tcPr>
            <w:tcW w:w="1783" w:type="dxa"/>
            <w:gridSpan w:val="2"/>
          </w:tcPr>
          <w:p w14:paraId="59A538E2"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环评文件类型</w:t>
            </w:r>
          </w:p>
        </w:tc>
        <w:tc>
          <w:tcPr>
            <w:tcW w:w="2585" w:type="dxa"/>
            <w:gridSpan w:val="5"/>
          </w:tcPr>
          <w:p w14:paraId="328424E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环境影响报告</w:t>
            </w:r>
            <w:r>
              <w:rPr>
                <w:rFonts w:ascii="Times New Roman" w:eastAsia="黑体" w:hAnsi="Times New Roman" w:cs="Times New Roman" w:hint="eastAsia"/>
                <w:sz w:val="15"/>
                <w:szCs w:val="15"/>
              </w:rPr>
              <w:t>表</w:t>
            </w:r>
          </w:p>
        </w:tc>
      </w:tr>
      <w:tr w:rsidR="00105BD3" w14:paraId="4793DA77" w14:textId="77777777" w:rsidTr="00105BD3">
        <w:trPr>
          <w:jc w:val="center"/>
        </w:trPr>
        <w:tc>
          <w:tcPr>
            <w:tcW w:w="421" w:type="dxa"/>
            <w:vMerge/>
          </w:tcPr>
          <w:p w14:paraId="361CCF7C"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0A508C16"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开工日期</w:t>
            </w:r>
          </w:p>
        </w:tc>
        <w:tc>
          <w:tcPr>
            <w:tcW w:w="4678" w:type="dxa"/>
            <w:gridSpan w:val="7"/>
          </w:tcPr>
          <w:p w14:paraId="4F1AD8C5" w14:textId="390B9149" w:rsidR="00105BD3" w:rsidRDefault="00FC1EC5" w:rsidP="00105BD3">
            <w:pPr>
              <w:spacing w:line="260" w:lineRule="exact"/>
              <w:rPr>
                <w:rFonts w:ascii="Times New Roman" w:eastAsia="黑体" w:hAnsi="Times New Roman"/>
                <w:sz w:val="15"/>
                <w:szCs w:val="15"/>
              </w:rPr>
            </w:pPr>
            <w:r>
              <w:rPr>
                <w:rFonts w:ascii="Times New Roman" w:eastAsia="黑体" w:hAnsi="Times New Roman" w:hint="eastAsia"/>
                <w:sz w:val="15"/>
                <w:szCs w:val="15"/>
              </w:rPr>
              <w:t>2</w:t>
            </w:r>
            <w:r>
              <w:rPr>
                <w:rFonts w:ascii="Times New Roman" w:eastAsia="黑体" w:hAnsi="Times New Roman"/>
                <w:sz w:val="15"/>
                <w:szCs w:val="15"/>
              </w:rPr>
              <w:t>018</w:t>
            </w:r>
            <w:r>
              <w:rPr>
                <w:rFonts w:ascii="Times New Roman" w:eastAsia="黑体" w:hAnsi="Times New Roman" w:hint="eastAsia"/>
                <w:sz w:val="15"/>
                <w:szCs w:val="15"/>
              </w:rPr>
              <w:t>年</w:t>
            </w:r>
            <w:r>
              <w:rPr>
                <w:rFonts w:ascii="Times New Roman" w:eastAsia="黑体" w:hAnsi="Times New Roman" w:hint="eastAsia"/>
                <w:sz w:val="15"/>
                <w:szCs w:val="15"/>
              </w:rPr>
              <w:t>1</w:t>
            </w:r>
            <w:r>
              <w:rPr>
                <w:rFonts w:ascii="Times New Roman" w:eastAsia="黑体" w:hAnsi="Times New Roman"/>
                <w:sz w:val="15"/>
                <w:szCs w:val="15"/>
              </w:rPr>
              <w:t>1</w:t>
            </w:r>
            <w:r>
              <w:rPr>
                <w:rFonts w:ascii="Times New Roman" w:eastAsia="黑体" w:hAnsi="Times New Roman" w:hint="eastAsia"/>
                <w:sz w:val="15"/>
                <w:szCs w:val="15"/>
              </w:rPr>
              <w:t>月</w:t>
            </w:r>
          </w:p>
        </w:tc>
        <w:tc>
          <w:tcPr>
            <w:tcW w:w="1843" w:type="dxa"/>
            <w:gridSpan w:val="3"/>
          </w:tcPr>
          <w:p w14:paraId="53FAE0E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竣工日期</w:t>
            </w:r>
          </w:p>
        </w:tc>
        <w:tc>
          <w:tcPr>
            <w:tcW w:w="2558" w:type="dxa"/>
            <w:gridSpan w:val="2"/>
          </w:tcPr>
          <w:p w14:paraId="5A939207" w14:textId="2A4D0A4A" w:rsidR="00105BD3" w:rsidRDefault="00FC1EC5" w:rsidP="00105BD3">
            <w:pPr>
              <w:spacing w:line="260" w:lineRule="exact"/>
              <w:rPr>
                <w:rFonts w:ascii="Times New Roman" w:eastAsia="黑体" w:hAnsi="Times New Roman" w:hint="eastAsia"/>
                <w:sz w:val="15"/>
                <w:szCs w:val="15"/>
              </w:rPr>
            </w:pPr>
            <w:r>
              <w:rPr>
                <w:rFonts w:ascii="Times New Roman" w:eastAsia="黑体" w:hAnsi="Times New Roman" w:hint="eastAsia"/>
                <w:sz w:val="15"/>
                <w:szCs w:val="15"/>
              </w:rPr>
              <w:t>2</w:t>
            </w:r>
            <w:r>
              <w:rPr>
                <w:rFonts w:ascii="Times New Roman" w:eastAsia="黑体" w:hAnsi="Times New Roman"/>
                <w:sz w:val="15"/>
                <w:szCs w:val="15"/>
              </w:rPr>
              <w:t>018</w:t>
            </w:r>
            <w:r>
              <w:rPr>
                <w:rFonts w:ascii="Times New Roman" w:eastAsia="黑体" w:hAnsi="Times New Roman" w:hint="eastAsia"/>
                <w:sz w:val="15"/>
                <w:szCs w:val="15"/>
              </w:rPr>
              <w:t>年</w:t>
            </w:r>
            <w:r>
              <w:rPr>
                <w:rFonts w:ascii="Times New Roman" w:eastAsia="黑体" w:hAnsi="Times New Roman" w:hint="eastAsia"/>
                <w:sz w:val="15"/>
                <w:szCs w:val="15"/>
              </w:rPr>
              <w:t>1</w:t>
            </w:r>
            <w:r>
              <w:rPr>
                <w:rFonts w:ascii="Times New Roman" w:eastAsia="黑体" w:hAnsi="Times New Roman"/>
                <w:sz w:val="15"/>
                <w:szCs w:val="15"/>
              </w:rPr>
              <w:t>2</w:t>
            </w:r>
            <w:r>
              <w:rPr>
                <w:rFonts w:ascii="Times New Roman" w:eastAsia="黑体" w:hAnsi="Times New Roman" w:hint="eastAsia"/>
                <w:sz w:val="15"/>
                <w:szCs w:val="15"/>
              </w:rPr>
              <w:t>月</w:t>
            </w:r>
          </w:p>
        </w:tc>
        <w:tc>
          <w:tcPr>
            <w:tcW w:w="1783" w:type="dxa"/>
            <w:gridSpan w:val="2"/>
          </w:tcPr>
          <w:p w14:paraId="6A55FDA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排污许可证申领时间</w:t>
            </w:r>
          </w:p>
        </w:tc>
        <w:tc>
          <w:tcPr>
            <w:tcW w:w="2585" w:type="dxa"/>
            <w:gridSpan w:val="5"/>
          </w:tcPr>
          <w:p w14:paraId="7FF07A61" w14:textId="5A536D63" w:rsidR="00105BD3" w:rsidRDefault="00FC1EC5" w:rsidP="00105BD3">
            <w:pPr>
              <w:spacing w:line="260" w:lineRule="exact"/>
              <w:rPr>
                <w:rFonts w:ascii="Times New Roman" w:eastAsia="黑体" w:hAnsi="Times New Roman"/>
                <w:sz w:val="15"/>
                <w:szCs w:val="15"/>
              </w:rPr>
            </w:pPr>
            <w:r>
              <w:rPr>
                <w:rFonts w:ascii="Times New Roman" w:eastAsia="黑体" w:hAnsi="Times New Roman" w:hint="eastAsia"/>
                <w:sz w:val="15"/>
                <w:szCs w:val="15"/>
              </w:rPr>
              <w:t>2</w:t>
            </w:r>
            <w:r>
              <w:rPr>
                <w:rFonts w:ascii="Times New Roman" w:eastAsia="黑体" w:hAnsi="Times New Roman"/>
                <w:sz w:val="15"/>
                <w:szCs w:val="15"/>
              </w:rPr>
              <w:t>019</w:t>
            </w:r>
            <w:r>
              <w:rPr>
                <w:rFonts w:ascii="Times New Roman" w:eastAsia="黑体" w:hAnsi="Times New Roman" w:hint="eastAsia"/>
                <w:sz w:val="15"/>
                <w:szCs w:val="15"/>
              </w:rPr>
              <w:t>年</w:t>
            </w:r>
            <w:r>
              <w:rPr>
                <w:rFonts w:ascii="Times New Roman" w:eastAsia="黑体" w:hAnsi="Times New Roman" w:hint="eastAsia"/>
                <w:sz w:val="15"/>
                <w:szCs w:val="15"/>
              </w:rPr>
              <w:t>1</w:t>
            </w:r>
            <w:r>
              <w:rPr>
                <w:rFonts w:ascii="Times New Roman" w:eastAsia="黑体" w:hAnsi="Times New Roman"/>
                <w:sz w:val="15"/>
                <w:szCs w:val="15"/>
              </w:rPr>
              <w:t>2</w:t>
            </w:r>
            <w:r>
              <w:rPr>
                <w:rFonts w:ascii="Times New Roman" w:eastAsia="黑体" w:hAnsi="Times New Roman" w:hint="eastAsia"/>
                <w:sz w:val="15"/>
                <w:szCs w:val="15"/>
              </w:rPr>
              <w:t>月</w:t>
            </w:r>
            <w:r>
              <w:rPr>
                <w:rFonts w:ascii="Times New Roman" w:eastAsia="黑体" w:hAnsi="Times New Roman" w:hint="eastAsia"/>
                <w:sz w:val="15"/>
                <w:szCs w:val="15"/>
              </w:rPr>
              <w:t>3</w:t>
            </w:r>
            <w:r>
              <w:rPr>
                <w:rFonts w:ascii="Times New Roman" w:eastAsia="黑体" w:hAnsi="Times New Roman" w:hint="eastAsia"/>
                <w:sz w:val="15"/>
                <w:szCs w:val="15"/>
              </w:rPr>
              <w:t>日</w:t>
            </w:r>
          </w:p>
        </w:tc>
      </w:tr>
      <w:tr w:rsidR="00105BD3" w14:paraId="742916B9" w14:textId="77777777" w:rsidTr="00105BD3">
        <w:trPr>
          <w:jc w:val="center"/>
        </w:trPr>
        <w:tc>
          <w:tcPr>
            <w:tcW w:w="421" w:type="dxa"/>
            <w:vMerge/>
          </w:tcPr>
          <w:p w14:paraId="0E30F18F"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06AFA4C3"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环保设施设计单位</w:t>
            </w:r>
          </w:p>
        </w:tc>
        <w:tc>
          <w:tcPr>
            <w:tcW w:w="4678" w:type="dxa"/>
            <w:gridSpan w:val="7"/>
          </w:tcPr>
          <w:p w14:paraId="1B508DF5" w14:textId="77777777" w:rsidR="00105BD3" w:rsidRDefault="00105BD3" w:rsidP="00105BD3">
            <w:pPr>
              <w:spacing w:line="260" w:lineRule="exact"/>
              <w:rPr>
                <w:rFonts w:ascii="Times New Roman" w:eastAsia="黑体" w:hAnsi="Times New Roman"/>
                <w:sz w:val="15"/>
                <w:szCs w:val="15"/>
              </w:rPr>
            </w:pPr>
          </w:p>
        </w:tc>
        <w:tc>
          <w:tcPr>
            <w:tcW w:w="1843" w:type="dxa"/>
            <w:gridSpan w:val="3"/>
          </w:tcPr>
          <w:p w14:paraId="7C629D8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环保设施施工单位</w:t>
            </w:r>
          </w:p>
        </w:tc>
        <w:tc>
          <w:tcPr>
            <w:tcW w:w="2558" w:type="dxa"/>
            <w:gridSpan w:val="2"/>
          </w:tcPr>
          <w:p w14:paraId="6E436192" w14:textId="77777777" w:rsidR="00105BD3" w:rsidRDefault="00105BD3" w:rsidP="00105BD3">
            <w:pPr>
              <w:spacing w:line="260" w:lineRule="exact"/>
              <w:rPr>
                <w:rFonts w:ascii="Times New Roman" w:eastAsia="黑体" w:hAnsi="Times New Roman"/>
                <w:sz w:val="15"/>
                <w:szCs w:val="15"/>
              </w:rPr>
            </w:pPr>
          </w:p>
        </w:tc>
        <w:tc>
          <w:tcPr>
            <w:tcW w:w="1783" w:type="dxa"/>
            <w:gridSpan w:val="2"/>
          </w:tcPr>
          <w:p w14:paraId="2A030A2A"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本工程排污许可证编号</w:t>
            </w:r>
          </w:p>
        </w:tc>
        <w:tc>
          <w:tcPr>
            <w:tcW w:w="2585" w:type="dxa"/>
            <w:gridSpan w:val="5"/>
          </w:tcPr>
          <w:p w14:paraId="51A9A4EE" w14:textId="1DC0A84D" w:rsidR="00105BD3" w:rsidRDefault="00FC1EC5" w:rsidP="00105BD3">
            <w:pPr>
              <w:spacing w:line="260" w:lineRule="exact"/>
              <w:rPr>
                <w:rFonts w:ascii="Times New Roman" w:eastAsia="黑体" w:hAnsi="Times New Roman"/>
                <w:sz w:val="15"/>
                <w:szCs w:val="15"/>
              </w:rPr>
            </w:pPr>
            <w:r>
              <w:rPr>
                <w:rFonts w:ascii="Times New Roman" w:eastAsia="黑体" w:hAnsi="Times New Roman" w:hint="eastAsia"/>
                <w:sz w:val="15"/>
                <w:szCs w:val="15"/>
              </w:rPr>
              <w:t>P</w:t>
            </w:r>
            <w:r>
              <w:rPr>
                <w:rFonts w:ascii="Times New Roman" w:eastAsia="黑体" w:hAnsi="Times New Roman"/>
                <w:sz w:val="15"/>
                <w:szCs w:val="15"/>
              </w:rPr>
              <w:t>WX-130925-0032-19</w:t>
            </w:r>
          </w:p>
        </w:tc>
      </w:tr>
      <w:tr w:rsidR="00105BD3" w14:paraId="699EEB3F" w14:textId="77777777" w:rsidTr="00105BD3">
        <w:trPr>
          <w:jc w:val="center"/>
        </w:trPr>
        <w:tc>
          <w:tcPr>
            <w:tcW w:w="421" w:type="dxa"/>
            <w:vMerge/>
          </w:tcPr>
          <w:p w14:paraId="6759B65C"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77B5CAB3"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验收单位</w:t>
            </w:r>
          </w:p>
        </w:tc>
        <w:tc>
          <w:tcPr>
            <w:tcW w:w="4678" w:type="dxa"/>
            <w:gridSpan w:val="7"/>
          </w:tcPr>
          <w:p w14:paraId="142E28B8" w14:textId="77777777" w:rsidR="00105BD3" w:rsidRDefault="00105BD3" w:rsidP="00105BD3">
            <w:pPr>
              <w:spacing w:line="260" w:lineRule="exact"/>
              <w:rPr>
                <w:rFonts w:ascii="Times New Roman" w:eastAsia="黑体" w:hAnsi="Times New Roman"/>
                <w:sz w:val="15"/>
                <w:szCs w:val="15"/>
              </w:rPr>
            </w:pPr>
          </w:p>
        </w:tc>
        <w:tc>
          <w:tcPr>
            <w:tcW w:w="1843" w:type="dxa"/>
            <w:gridSpan w:val="3"/>
          </w:tcPr>
          <w:p w14:paraId="49DCDFB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环保设施监测单位</w:t>
            </w:r>
          </w:p>
        </w:tc>
        <w:tc>
          <w:tcPr>
            <w:tcW w:w="2558" w:type="dxa"/>
            <w:gridSpan w:val="2"/>
          </w:tcPr>
          <w:p w14:paraId="397ED375" w14:textId="77777777" w:rsidR="00105BD3" w:rsidRDefault="00105BD3" w:rsidP="00105BD3">
            <w:pPr>
              <w:spacing w:line="260" w:lineRule="exact"/>
              <w:rPr>
                <w:rFonts w:ascii="Times New Roman" w:eastAsia="黑体" w:hAnsi="Times New Roman"/>
                <w:sz w:val="15"/>
                <w:szCs w:val="15"/>
              </w:rPr>
            </w:pPr>
          </w:p>
        </w:tc>
        <w:tc>
          <w:tcPr>
            <w:tcW w:w="1783" w:type="dxa"/>
            <w:gridSpan w:val="2"/>
          </w:tcPr>
          <w:p w14:paraId="51830BE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验收监测时工况</w:t>
            </w:r>
          </w:p>
        </w:tc>
        <w:tc>
          <w:tcPr>
            <w:tcW w:w="2585" w:type="dxa"/>
            <w:gridSpan w:val="5"/>
          </w:tcPr>
          <w:p w14:paraId="2B6C023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w:t>
            </w:r>
            <w:r>
              <w:rPr>
                <w:rFonts w:ascii="Times New Roman" w:eastAsia="黑体" w:hAnsi="Times New Roman" w:cs="Times New Roman"/>
                <w:sz w:val="15"/>
                <w:szCs w:val="15"/>
              </w:rPr>
              <w:t>75%</w:t>
            </w:r>
          </w:p>
        </w:tc>
      </w:tr>
      <w:tr w:rsidR="00105BD3" w14:paraId="32DF4DEC" w14:textId="77777777" w:rsidTr="00105BD3">
        <w:trPr>
          <w:jc w:val="center"/>
        </w:trPr>
        <w:tc>
          <w:tcPr>
            <w:tcW w:w="421" w:type="dxa"/>
            <w:vMerge/>
          </w:tcPr>
          <w:p w14:paraId="10B3D137"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5D6DF216"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投资总概算（万元）</w:t>
            </w:r>
          </w:p>
        </w:tc>
        <w:tc>
          <w:tcPr>
            <w:tcW w:w="4678" w:type="dxa"/>
            <w:gridSpan w:val="7"/>
          </w:tcPr>
          <w:p w14:paraId="5DED1E4A" w14:textId="73ECF465" w:rsidR="00105BD3" w:rsidRDefault="00FC1EC5"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2500</w:t>
            </w:r>
          </w:p>
        </w:tc>
        <w:tc>
          <w:tcPr>
            <w:tcW w:w="1843" w:type="dxa"/>
            <w:gridSpan w:val="3"/>
          </w:tcPr>
          <w:p w14:paraId="6CAFF717"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环保投资总概算</w:t>
            </w:r>
            <w:r>
              <w:rPr>
                <w:rFonts w:ascii="Times New Roman" w:eastAsia="黑体" w:hAnsi="Times New Roman" w:cs="Times New Roman"/>
                <w:sz w:val="15"/>
                <w:szCs w:val="15"/>
              </w:rPr>
              <w:t>(</w:t>
            </w:r>
            <w:r>
              <w:rPr>
                <w:rFonts w:ascii="Times New Roman" w:eastAsia="黑体" w:hAnsi="Times New Roman" w:cs="Times New Roman"/>
                <w:sz w:val="15"/>
                <w:szCs w:val="15"/>
              </w:rPr>
              <w:t>万元</w:t>
            </w:r>
            <w:r>
              <w:rPr>
                <w:rFonts w:ascii="Times New Roman" w:eastAsia="黑体" w:hAnsi="Times New Roman" w:cs="Times New Roman"/>
                <w:sz w:val="15"/>
                <w:szCs w:val="15"/>
              </w:rPr>
              <w:t>)</w:t>
            </w:r>
          </w:p>
        </w:tc>
        <w:tc>
          <w:tcPr>
            <w:tcW w:w="2558" w:type="dxa"/>
            <w:gridSpan w:val="2"/>
          </w:tcPr>
          <w:p w14:paraId="35A71103"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35</w:t>
            </w:r>
          </w:p>
        </w:tc>
        <w:tc>
          <w:tcPr>
            <w:tcW w:w="1783" w:type="dxa"/>
            <w:gridSpan w:val="2"/>
          </w:tcPr>
          <w:p w14:paraId="65446A0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所占比例（</w:t>
            </w:r>
            <w:r>
              <w:rPr>
                <w:rFonts w:ascii="Times New Roman" w:eastAsia="黑体" w:hAnsi="Times New Roman" w:cs="Times New Roman"/>
                <w:sz w:val="15"/>
                <w:szCs w:val="15"/>
              </w:rPr>
              <w:t>%</w:t>
            </w:r>
            <w:r>
              <w:rPr>
                <w:rFonts w:ascii="Times New Roman" w:eastAsia="黑体" w:hAnsi="Times New Roman" w:cs="Times New Roman"/>
                <w:sz w:val="15"/>
                <w:szCs w:val="15"/>
              </w:rPr>
              <w:t>）</w:t>
            </w:r>
          </w:p>
        </w:tc>
        <w:tc>
          <w:tcPr>
            <w:tcW w:w="2585" w:type="dxa"/>
            <w:gridSpan w:val="5"/>
          </w:tcPr>
          <w:p w14:paraId="0CA50C8E" w14:textId="5AFF4B80" w:rsidR="00105BD3" w:rsidRDefault="00FC1EC5"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1.40</w:t>
            </w:r>
          </w:p>
        </w:tc>
      </w:tr>
      <w:tr w:rsidR="00105BD3" w14:paraId="7640824C" w14:textId="77777777" w:rsidTr="00105BD3">
        <w:trPr>
          <w:trHeight w:val="240"/>
          <w:jc w:val="center"/>
        </w:trPr>
        <w:tc>
          <w:tcPr>
            <w:tcW w:w="421" w:type="dxa"/>
            <w:vMerge/>
          </w:tcPr>
          <w:p w14:paraId="3BBD2243"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61D841C6"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实际总投资（万元）</w:t>
            </w:r>
          </w:p>
        </w:tc>
        <w:tc>
          <w:tcPr>
            <w:tcW w:w="4678" w:type="dxa"/>
            <w:gridSpan w:val="7"/>
          </w:tcPr>
          <w:p w14:paraId="4060362D" w14:textId="4A46F0E9" w:rsidR="00105BD3" w:rsidRDefault="00FC1EC5" w:rsidP="00FC1EC5">
            <w:pPr>
              <w:tabs>
                <w:tab w:val="left" w:pos="1245"/>
              </w:tabs>
              <w:spacing w:line="260" w:lineRule="exact"/>
              <w:rPr>
                <w:rFonts w:ascii="Times New Roman" w:eastAsia="黑体" w:hAnsi="Times New Roman"/>
                <w:sz w:val="15"/>
                <w:szCs w:val="15"/>
              </w:rPr>
            </w:pPr>
            <w:r>
              <w:rPr>
                <w:rFonts w:ascii="Times New Roman" w:eastAsia="黑体" w:hAnsi="Times New Roman" w:cs="Times New Roman"/>
                <w:sz w:val="15"/>
                <w:szCs w:val="15"/>
              </w:rPr>
              <w:t>2500</w:t>
            </w:r>
          </w:p>
        </w:tc>
        <w:tc>
          <w:tcPr>
            <w:tcW w:w="1843" w:type="dxa"/>
            <w:gridSpan w:val="3"/>
          </w:tcPr>
          <w:p w14:paraId="460B2FBE"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实际环保投资</w:t>
            </w:r>
            <w:r>
              <w:rPr>
                <w:rFonts w:ascii="Times New Roman" w:eastAsia="黑体" w:hAnsi="Times New Roman" w:cs="Times New Roman"/>
                <w:sz w:val="15"/>
                <w:szCs w:val="15"/>
              </w:rPr>
              <w:t xml:space="preserve"> (</w:t>
            </w:r>
            <w:r>
              <w:rPr>
                <w:rFonts w:ascii="Times New Roman" w:eastAsia="黑体" w:hAnsi="Times New Roman" w:cs="Times New Roman"/>
                <w:sz w:val="15"/>
                <w:szCs w:val="15"/>
              </w:rPr>
              <w:t>万元</w:t>
            </w:r>
            <w:r>
              <w:rPr>
                <w:rFonts w:ascii="Times New Roman" w:eastAsia="黑体" w:hAnsi="Times New Roman" w:cs="Times New Roman"/>
                <w:sz w:val="15"/>
                <w:szCs w:val="15"/>
              </w:rPr>
              <w:t>)</w:t>
            </w:r>
          </w:p>
        </w:tc>
        <w:tc>
          <w:tcPr>
            <w:tcW w:w="2558" w:type="dxa"/>
            <w:gridSpan w:val="2"/>
          </w:tcPr>
          <w:p w14:paraId="36336C3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35</w:t>
            </w:r>
          </w:p>
        </w:tc>
        <w:tc>
          <w:tcPr>
            <w:tcW w:w="1783" w:type="dxa"/>
            <w:gridSpan w:val="2"/>
          </w:tcPr>
          <w:p w14:paraId="6DCBF5F6"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所占比例</w:t>
            </w:r>
            <w:r>
              <w:rPr>
                <w:rFonts w:ascii="Times New Roman" w:eastAsia="黑体" w:hAnsi="Times New Roman" w:cs="Times New Roman"/>
                <w:sz w:val="15"/>
                <w:szCs w:val="15"/>
              </w:rPr>
              <w:t>(%</w:t>
            </w:r>
            <w:r>
              <w:rPr>
                <w:rFonts w:ascii="Times New Roman" w:eastAsia="黑体" w:hAnsi="Times New Roman" w:cs="Times New Roman"/>
                <w:sz w:val="15"/>
                <w:szCs w:val="15"/>
              </w:rPr>
              <w:t>）</w:t>
            </w:r>
          </w:p>
        </w:tc>
        <w:tc>
          <w:tcPr>
            <w:tcW w:w="2585" w:type="dxa"/>
            <w:gridSpan w:val="5"/>
          </w:tcPr>
          <w:p w14:paraId="44A7D91A" w14:textId="332FEDDB" w:rsidR="00105BD3" w:rsidRDefault="00FC1EC5"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1.40</w:t>
            </w:r>
          </w:p>
        </w:tc>
      </w:tr>
      <w:tr w:rsidR="00105BD3" w14:paraId="0118E07A" w14:textId="77777777" w:rsidTr="00105BD3">
        <w:trPr>
          <w:jc w:val="center"/>
        </w:trPr>
        <w:tc>
          <w:tcPr>
            <w:tcW w:w="421" w:type="dxa"/>
            <w:vMerge/>
          </w:tcPr>
          <w:p w14:paraId="23D3A53B"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09769996"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废水治理（万元）</w:t>
            </w:r>
          </w:p>
        </w:tc>
        <w:tc>
          <w:tcPr>
            <w:tcW w:w="709" w:type="dxa"/>
          </w:tcPr>
          <w:p w14:paraId="25EEB81B" w14:textId="50C4C765" w:rsidR="00105BD3" w:rsidRDefault="00105BD3" w:rsidP="00105BD3">
            <w:pPr>
              <w:spacing w:line="260" w:lineRule="exact"/>
              <w:rPr>
                <w:rFonts w:ascii="Times New Roman" w:eastAsia="黑体" w:hAnsi="Times New Roman"/>
                <w:sz w:val="15"/>
                <w:szCs w:val="15"/>
              </w:rPr>
            </w:pPr>
          </w:p>
        </w:tc>
        <w:tc>
          <w:tcPr>
            <w:tcW w:w="1276" w:type="dxa"/>
            <w:gridSpan w:val="2"/>
          </w:tcPr>
          <w:p w14:paraId="5219A88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废气治理（万元）</w:t>
            </w:r>
          </w:p>
        </w:tc>
        <w:tc>
          <w:tcPr>
            <w:tcW w:w="850" w:type="dxa"/>
          </w:tcPr>
          <w:p w14:paraId="3D62BF72"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22</w:t>
            </w:r>
          </w:p>
        </w:tc>
        <w:tc>
          <w:tcPr>
            <w:tcW w:w="1276" w:type="dxa"/>
            <w:gridSpan w:val="2"/>
          </w:tcPr>
          <w:p w14:paraId="10575D0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噪声治理</w:t>
            </w:r>
            <w:r>
              <w:rPr>
                <w:rFonts w:ascii="Times New Roman" w:eastAsia="黑体" w:hAnsi="Times New Roman" w:cs="Times New Roman"/>
                <w:sz w:val="15"/>
                <w:szCs w:val="15"/>
              </w:rPr>
              <w:t>(</w:t>
            </w:r>
            <w:r>
              <w:rPr>
                <w:rFonts w:ascii="Times New Roman" w:eastAsia="黑体" w:hAnsi="Times New Roman" w:cs="Times New Roman"/>
                <w:sz w:val="15"/>
                <w:szCs w:val="15"/>
              </w:rPr>
              <w:t>万元</w:t>
            </w:r>
            <w:r>
              <w:rPr>
                <w:rFonts w:ascii="Times New Roman" w:eastAsia="黑体" w:hAnsi="Times New Roman" w:cs="Times New Roman"/>
                <w:sz w:val="15"/>
                <w:szCs w:val="15"/>
              </w:rPr>
              <w:t>)</w:t>
            </w:r>
          </w:p>
        </w:tc>
        <w:tc>
          <w:tcPr>
            <w:tcW w:w="567" w:type="dxa"/>
          </w:tcPr>
          <w:p w14:paraId="029946A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hint="eastAsia"/>
                <w:sz w:val="15"/>
                <w:szCs w:val="15"/>
              </w:rPr>
              <w:t>10</w:t>
            </w:r>
          </w:p>
        </w:tc>
        <w:tc>
          <w:tcPr>
            <w:tcW w:w="1843" w:type="dxa"/>
            <w:gridSpan w:val="3"/>
          </w:tcPr>
          <w:p w14:paraId="4D38AF2A"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固体废物治理（万元）</w:t>
            </w:r>
          </w:p>
        </w:tc>
        <w:tc>
          <w:tcPr>
            <w:tcW w:w="2558" w:type="dxa"/>
            <w:gridSpan w:val="2"/>
          </w:tcPr>
          <w:p w14:paraId="12A4BC13" w14:textId="466C9A96" w:rsidR="00105BD3" w:rsidRDefault="00FC1EC5"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3</w:t>
            </w:r>
          </w:p>
        </w:tc>
        <w:tc>
          <w:tcPr>
            <w:tcW w:w="1783" w:type="dxa"/>
            <w:gridSpan w:val="2"/>
          </w:tcPr>
          <w:p w14:paraId="54CFD8E7"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绿化及生态（万元</w:t>
            </w:r>
            <w:r>
              <w:rPr>
                <w:rFonts w:ascii="Times New Roman" w:eastAsia="黑体" w:hAnsi="Times New Roman" w:cs="Times New Roman"/>
                <w:sz w:val="15"/>
                <w:szCs w:val="15"/>
              </w:rPr>
              <w:t xml:space="preserve"> </w:t>
            </w:r>
            <w:r>
              <w:rPr>
                <w:rFonts w:ascii="Times New Roman" w:eastAsia="黑体" w:hAnsi="Times New Roman" w:cs="Times New Roman"/>
                <w:sz w:val="15"/>
                <w:szCs w:val="15"/>
              </w:rPr>
              <w:t>）</w:t>
            </w:r>
          </w:p>
        </w:tc>
        <w:tc>
          <w:tcPr>
            <w:tcW w:w="769" w:type="dxa"/>
            <w:gridSpan w:val="2"/>
          </w:tcPr>
          <w:p w14:paraId="44C0F201" w14:textId="77777777" w:rsidR="00105BD3" w:rsidRDefault="00105BD3" w:rsidP="00105BD3">
            <w:pPr>
              <w:spacing w:line="260" w:lineRule="exact"/>
              <w:rPr>
                <w:rFonts w:ascii="Times New Roman" w:eastAsia="黑体" w:hAnsi="Times New Roman"/>
                <w:sz w:val="15"/>
                <w:szCs w:val="15"/>
              </w:rPr>
            </w:pPr>
          </w:p>
        </w:tc>
        <w:tc>
          <w:tcPr>
            <w:tcW w:w="966" w:type="dxa"/>
            <w:gridSpan w:val="2"/>
          </w:tcPr>
          <w:p w14:paraId="3910F345"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其他（万元）</w:t>
            </w:r>
          </w:p>
        </w:tc>
        <w:tc>
          <w:tcPr>
            <w:tcW w:w="850" w:type="dxa"/>
          </w:tcPr>
          <w:p w14:paraId="5A516EEA" w14:textId="77777777" w:rsidR="00105BD3" w:rsidRDefault="00105BD3" w:rsidP="00105BD3">
            <w:pPr>
              <w:spacing w:line="260" w:lineRule="exact"/>
              <w:rPr>
                <w:rFonts w:ascii="Times New Roman" w:eastAsia="黑体" w:hAnsi="Times New Roman"/>
                <w:sz w:val="15"/>
                <w:szCs w:val="15"/>
              </w:rPr>
            </w:pPr>
          </w:p>
        </w:tc>
      </w:tr>
      <w:tr w:rsidR="00105BD3" w14:paraId="01A951BC" w14:textId="77777777" w:rsidTr="00105BD3">
        <w:trPr>
          <w:jc w:val="center"/>
        </w:trPr>
        <w:tc>
          <w:tcPr>
            <w:tcW w:w="421" w:type="dxa"/>
            <w:vMerge/>
          </w:tcPr>
          <w:p w14:paraId="32685727" w14:textId="77777777" w:rsidR="00105BD3" w:rsidRDefault="00105BD3" w:rsidP="00105BD3">
            <w:pPr>
              <w:spacing w:line="260" w:lineRule="exact"/>
              <w:rPr>
                <w:rFonts w:ascii="Times New Roman" w:eastAsia="黑体" w:hAnsi="Times New Roman"/>
                <w:sz w:val="15"/>
                <w:szCs w:val="15"/>
              </w:rPr>
            </w:pPr>
          </w:p>
        </w:tc>
        <w:tc>
          <w:tcPr>
            <w:tcW w:w="1984" w:type="dxa"/>
            <w:gridSpan w:val="3"/>
          </w:tcPr>
          <w:p w14:paraId="67E43AC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新增废水处理设施能力</w:t>
            </w:r>
          </w:p>
        </w:tc>
        <w:tc>
          <w:tcPr>
            <w:tcW w:w="4678" w:type="dxa"/>
            <w:gridSpan w:val="7"/>
          </w:tcPr>
          <w:p w14:paraId="39B0A254" w14:textId="77777777" w:rsidR="00105BD3" w:rsidRDefault="00105BD3" w:rsidP="00105BD3">
            <w:pPr>
              <w:spacing w:line="260" w:lineRule="exact"/>
              <w:rPr>
                <w:rFonts w:ascii="Times New Roman" w:eastAsia="黑体" w:hAnsi="Times New Roman"/>
                <w:sz w:val="15"/>
                <w:szCs w:val="15"/>
              </w:rPr>
            </w:pPr>
          </w:p>
        </w:tc>
        <w:tc>
          <w:tcPr>
            <w:tcW w:w="1843" w:type="dxa"/>
            <w:gridSpan w:val="3"/>
          </w:tcPr>
          <w:p w14:paraId="48503633"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新增废气处理设施能力</w:t>
            </w:r>
          </w:p>
        </w:tc>
        <w:tc>
          <w:tcPr>
            <w:tcW w:w="2558" w:type="dxa"/>
            <w:gridSpan w:val="2"/>
          </w:tcPr>
          <w:p w14:paraId="483C1985"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w:t>
            </w:r>
          </w:p>
        </w:tc>
        <w:tc>
          <w:tcPr>
            <w:tcW w:w="1783" w:type="dxa"/>
            <w:gridSpan w:val="2"/>
          </w:tcPr>
          <w:p w14:paraId="44ABD8B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年平均工作时间</w:t>
            </w:r>
          </w:p>
        </w:tc>
        <w:tc>
          <w:tcPr>
            <w:tcW w:w="2585" w:type="dxa"/>
            <w:gridSpan w:val="5"/>
          </w:tcPr>
          <w:p w14:paraId="0FA680D6" w14:textId="77777777" w:rsidR="00105BD3" w:rsidRDefault="00105BD3" w:rsidP="00105BD3">
            <w:pPr>
              <w:spacing w:line="260" w:lineRule="exact"/>
              <w:rPr>
                <w:rFonts w:ascii="Times New Roman" w:eastAsia="黑体" w:hAnsi="Times New Roman"/>
                <w:sz w:val="15"/>
                <w:szCs w:val="15"/>
              </w:rPr>
            </w:pPr>
          </w:p>
        </w:tc>
      </w:tr>
      <w:tr w:rsidR="00105BD3" w14:paraId="28D2F261" w14:textId="77777777" w:rsidTr="00105BD3">
        <w:trPr>
          <w:jc w:val="center"/>
        </w:trPr>
        <w:tc>
          <w:tcPr>
            <w:tcW w:w="2405" w:type="dxa"/>
            <w:gridSpan w:val="4"/>
          </w:tcPr>
          <w:p w14:paraId="57B1516B" w14:textId="77777777" w:rsidR="00105BD3" w:rsidRDefault="00105BD3" w:rsidP="00105BD3">
            <w:pPr>
              <w:spacing w:line="260" w:lineRule="exact"/>
              <w:jc w:val="center"/>
              <w:rPr>
                <w:rFonts w:ascii="Times New Roman" w:eastAsia="黑体" w:hAnsi="Times New Roman"/>
                <w:sz w:val="15"/>
                <w:szCs w:val="15"/>
              </w:rPr>
            </w:pPr>
            <w:r>
              <w:rPr>
                <w:rFonts w:ascii="Times New Roman" w:eastAsia="黑体" w:hAnsi="Times New Roman" w:cs="Times New Roman"/>
                <w:sz w:val="15"/>
                <w:szCs w:val="15"/>
              </w:rPr>
              <w:t>运营单位</w:t>
            </w:r>
          </w:p>
        </w:tc>
        <w:tc>
          <w:tcPr>
            <w:tcW w:w="4111" w:type="dxa"/>
            <w:gridSpan w:val="6"/>
          </w:tcPr>
          <w:p w14:paraId="488D5196" w14:textId="1E0986AE" w:rsidR="00105BD3" w:rsidRDefault="00FC1EC5" w:rsidP="00105BD3">
            <w:pPr>
              <w:spacing w:line="260" w:lineRule="exact"/>
              <w:rPr>
                <w:rFonts w:ascii="Times New Roman" w:eastAsia="黑体" w:hAnsi="Times New Roman"/>
                <w:sz w:val="15"/>
                <w:szCs w:val="15"/>
              </w:rPr>
            </w:pPr>
            <w:r w:rsidRPr="00FC1EC5">
              <w:rPr>
                <w:rFonts w:ascii="Times New Roman" w:eastAsia="黑体" w:hAnsi="Times New Roman" w:cs="Times New Roman" w:hint="eastAsia"/>
                <w:sz w:val="15"/>
                <w:szCs w:val="15"/>
              </w:rPr>
              <w:t>沧州海润管道装备有限公司</w:t>
            </w:r>
          </w:p>
        </w:tc>
        <w:tc>
          <w:tcPr>
            <w:tcW w:w="3342" w:type="dxa"/>
            <w:gridSpan w:val="5"/>
          </w:tcPr>
          <w:p w14:paraId="707FB30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运营单位社会统一信用代码</w:t>
            </w:r>
            <w:r>
              <w:rPr>
                <w:rFonts w:ascii="Times New Roman" w:eastAsia="黑体" w:hAnsi="Times New Roman" w:cs="Times New Roman"/>
                <w:sz w:val="15"/>
                <w:szCs w:val="15"/>
              </w:rPr>
              <w:t>(</w:t>
            </w:r>
            <w:r>
              <w:rPr>
                <w:rFonts w:ascii="Times New Roman" w:eastAsia="黑体" w:hAnsi="Times New Roman" w:cs="Times New Roman"/>
                <w:sz w:val="15"/>
                <w:szCs w:val="15"/>
              </w:rPr>
              <w:t>或组织机构代码</w:t>
            </w:r>
            <w:r>
              <w:rPr>
                <w:rFonts w:ascii="Times New Roman" w:eastAsia="黑体" w:hAnsi="Times New Roman" w:cs="Times New Roman"/>
                <w:sz w:val="15"/>
                <w:szCs w:val="15"/>
              </w:rPr>
              <w:t>)</w:t>
            </w:r>
          </w:p>
        </w:tc>
        <w:tc>
          <w:tcPr>
            <w:tcW w:w="1626" w:type="dxa"/>
          </w:tcPr>
          <w:p w14:paraId="6E03A440" w14:textId="0EDA8F77" w:rsidR="00105BD3" w:rsidRDefault="00FC1EC5" w:rsidP="00105BD3">
            <w:pPr>
              <w:spacing w:line="260" w:lineRule="exact"/>
              <w:rPr>
                <w:rFonts w:ascii="Times New Roman" w:eastAsia="黑体" w:hAnsi="Times New Roman"/>
                <w:sz w:val="15"/>
                <w:szCs w:val="15"/>
              </w:rPr>
            </w:pPr>
            <w:r w:rsidRPr="00FC1EC5">
              <w:rPr>
                <w:rFonts w:ascii="Times New Roman" w:eastAsia="黑体" w:hAnsi="Times New Roman" w:cs="Times New Roman"/>
                <w:spacing w:val="-6"/>
                <w:sz w:val="15"/>
                <w:szCs w:val="15"/>
              </w:rPr>
              <w:t>91130921347684296R</w:t>
            </w:r>
          </w:p>
        </w:tc>
        <w:tc>
          <w:tcPr>
            <w:tcW w:w="1783" w:type="dxa"/>
            <w:gridSpan w:val="2"/>
          </w:tcPr>
          <w:p w14:paraId="1CC11893"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验收时间</w:t>
            </w:r>
          </w:p>
        </w:tc>
        <w:tc>
          <w:tcPr>
            <w:tcW w:w="2585" w:type="dxa"/>
            <w:gridSpan w:val="5"/>
          </w:tcPr>
          <w:p w14:paraId="36D8737A" w14:textId="77777777" w:rsidR="00105BD3" w:rsidRDefault="00105BD3" w:rsidP="00105BD3">
            <w:pPr>
              <w:spacing w:line="260" w:lineRule="exact"/>
              <w:rPr>
                <w:rFonts w:ascii="Times New Roman" w:eastAsia="黑体" w:hAnsi="Times New Roman"/>
                <w:sz w:val="15"/>
                <w:szCs w:val="15"/>
              </w:rPr>
            </w:pPr>
          </w:p>
        </w:tc>
      </w:tr>
      <w:tr w:rsidR="00105BD3" w14:paraId="0EAE02E2" w14:textId="77777777" w:rsidTr="00105BD3">
        <w:trPr>
          <w:jc w:val="center"/>
        </w:trPr>
        <w:tc>
          <w:tcPr>
            <w:tcW w:w="562" w:type="dxa"/>
            <w:gridSpan w:val="2"/>
            <w:vMerge w:val="restart"/>
          </w:tcPr>
          <w:p w14:paraId="3FA92BA9" w14:textId="77777777" w:rsidR="00105BD3" w:rsidRDefault="00105BD3" w:rsidP="00105BD3">
            <w:pPr>
              <w:spacing w:line="260" w:lineRule="exact"/>
              <w:rPr>
                <w:rFonts w:ascii="Times New Roman" w:eastAsia="黑体" w:hAnsi="Times New Roman"/>
                <w:sz w:val="15"/>
                <w:szCs w:val="15"/>
              </w:rPr>
            </w:pPr>
          </w:p>
          <w:p w14:paraId="57FCC39E" w14:textId="77777777" w:rsidR="00105BD3" w:rsidRDefault="00105BD3" w:rsidP="00105BD3">
            <w:pPr>
              <w:spacing w:line="260" w:lineRule="exact"/>
              <w:rPr>
                <w:rFonts w:ascii="Times New Roman" w:eastAsia="黑体" w:hAnsi="Times New Roman"/>
                <w:sz w:val="15"/>
                <w:szCs w:val="15"/>
              </w:rPr>
            </w:pPr>
          </w:p>
          <w:p w14:paraId="16E95A58"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污染物排放达标与总量控制（工业建设项目详填）</w:t>
            </w:r>
          </w:p>
        </w:tc>
        <w:tc>
          <w:tcPr>
            <w:tcW w:w="1843" w:type="dxa"/>
            <w:gridSpan w:val="2"/>
          </w:tcPr>
          <w:p w14:paraId="113BA28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污染物</w:t>
            </w:r>
          </w:p>
        </w:tc>
        <w:tc>
          <w:tcPr>
            <w:tcW w:w="851" w:type="dxa"/>
            <w:gridSpan w:val="2"/>
          </w:tcPr>
          <w:p w14:paraId="37D8117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原有排放量</w:t>
            </w:r>
            <w:r>
              <w:rPr>
                <w:rFonts w:ascii="Times New Roman" w:eastAsia="黑体" w:hAnsi="Times New Roman" w:cs="Times New Roman"/>
                <w:sz w:val="15"/>
                <w:szCs w:val="15"/>
              </w:rPr>
              <w:t>(1)</w:t>
            </w:r>
          </w:p>
        </w:tc>
        <w:tc>
          <w:tcPr>
            <w:tcW w:w="1134" w:type="dxa"/>
          </w:tcPr>
          <w:p w14:paraId="7722703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本期工程实际排放浓度</w:t>
            </w:r>
            <w:r>
              <w:rPr>
                <w:rFonts w:ascii="Times New Roman" w:eastAsia="黑体" w:hAnsi="Times New Roman" w:cs="Times New Roman"/>
                <w:sz w:val="15"/>
                <w:szCs w:val="15"/>
              </w:rPr>
              <w:t>(2)</w:t>
            </w:r>
          </w:p>
        </w:tc>
        <w:tc>
          <w:tcPr>
            <w:tcW w:w="1134" w:type="dxa"/>
            <w:gridSpan w:val="2"/>
          </w:tcPr>
          <w:p w14:paraId="7F390A4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本期工程允许排放浓度</w:t>
            </w:r>
            <w:r>
              <w:rPr>
                <w:rFonts w:ascii="Times New Roman" w:eastAsia="黑体" w:hAnsi="Times New Roman" w:cs="Times New Roman"/>
                <w:sz w:val="15"/>
                <w:szCs w:val="15"/>
              </w:rPr>
              <w:t>(3)</w:t>
            </w:r>
          </w:p>
        </w:tc>
        <w:tc>
          <w:tcPr>
            <w:tcW w:w="992" w:type="dxa"/>
          </w:tcPr>
          <w:p w14:paraId="4A4D686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本期工程产生量</w:t>
            </w:r>
            <w:r>
              <w:rPr>
                <w:rFonts w:ascii="Times New Roman" w:eastAsia="黑体" w:hAnsi="Times New Roman" w:cs="Times New Roman"/>
                <w:sz w:val="15"/>
                <w:szCs w:val="15"/>
              </w:rPr>
              <w:t>(4)</w:t>
            </w:r>
          </w:p>
        </w:tc>
        <w:tc>
          <w:tcPr>
            <w:tcW w:w="1134" w:type="dxa"/>
            <w:gridSpan w:val="2"/>
          </w:tcPr>
          <w:p w14:paraId="16ABA41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本期工程自身削减量</w:t>
            </w:r>
            <w:r>
              <w:rPr>
                <w:rFonts w:ascii="Times New Roman" w:eastAsia="黑体" w:hAnsi="Times New Roman" w:cs="Times New Roman"/>
                <w:sz w:val="15"/>
                <w:szCs w:val="15"/>
              </w:rPr>
              <w:t>(5)</w:t>
            </w:r>
          </w:p>
        </w:tc>
        <w:tc>
          <w:tcPr>
            <w:tcW w:w="1134" w:type="dxa"/>
          </w:tcPr>
          <w:p w14:paraId="51C3E52B"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本期工程实际排放量</w:t>
            </w:r>
            <w:r>
              <w:rPr>
                <w:rFonts w:ascii="Times New Roman" w:eastAsia="黑体" w:hAnsi="Times New Roman" w:cs="Times New Roman"/>
                <w:sz w:val="15"/>
                <w:szCs w:val="15"/>
              </w:rPr>
              <w:t>(6)</w:t>
            </w:r>
          </w:p>
        </w:tc>
        <w:tc>
          <w:tcPr>
            <w:tcW w:w="1074" w:type="dxa"/>
            <w:gridSpan w:val="2"/>
          </w:tcPr>
          <w:p w14:paraId="633B8D64"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本期工程核定排放总量</w:t>
            </w:r>
            <w:r>
              <w:rPr>
                <w:rFonts w:ascii="Times New Roman" w:eastAsia="黑体" w:hAnsi="Times New Roman" w:cs="Times New Roman"/>
                <w:sz w:val="15"/>
                <w:szCs w:val="15"/>
              </w:rPr>
              <w:t>(7)</w:t>
            </w:r>
          </w:p>
        </w:tc>
        <w:tc>
          <w:tcPr>
            <w:tcW w:w="1626" w:type="dxa"/>
          </w:tcPr>
          <w:p w14:paraId="7EAC2F4F"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本期工程</w:t>
            </w:r>
            <w:r>
              <w:rPr>
                <w:rFonts w:ascii="Times New Roman" w:eastAsia="黑体" w:hAnsi="Times New Roman" w:cs="Times New Roman"/>
                <w:sz w:val="15"/>
                <w:szCs w:val="15"/>
              </w:rPr>
              <w:t>“</w:t>
            </w:r>
            <w:r>
              <w:rPr>
                <w:rFonts w:ascii="Times New Roman" w:eastAsia="黑体" w:hAnsi="Times New Roman" w:cs="Times New Roman"/>
                <w:sz w:val="15"/>
                <w:szCs w:val="15"/>
              </w:rPr>
              <w:t>以新带老</w:t>
            </w:r>
            <w:r>
              <w:rPr>
                <w:rFonts w:ascii="Times New Roman" w:eastAsia="黑体" w:hAnsi="Times New Roman" w:cs="Times New Roman"/>
                <w:sz w:val="15"/>
                <w:szCs w:val="15"/>
              </w:rPr>
              <w:t>”</w:t>
            </w:r>
            <w:r>
              <w:rPr>
                <w:rFonts w:ascii="Times New Roman" w:eastAsia="黑体" w:hAnsi="Times New Roman" w:cs="Times New Roman"/>
                <w:sz w:val="15"/>
                <w:szCs w:val="15"/>
              </w:rPr>
              <w:t>削减量</w:t>
            </w:r>
            <w:r>
              <w:rPr>
                <w:rFonts w:ascii="Times New Roman" w:eastAsia="黑体" w:hAnsi="Times New Roman" w:cs="Times New Roman"/>
                <w:sz w:val="15"/>
                <w:szCs w:val="15"/>
              </w:rPr>
              <w:t>(8)</w:t>
            </w:r>
          </w:p>
        </w:tc>
        <w:tc>
          <w:tcPr>
            <w:tcW w:w="1079" w:type="dxa"/>
          </w:tcPr>
          <w:p w14:paraId="2E9FDED0"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全厂实际排放总量</w:t>
            </w:r>
            <w:r>
              <w:rPr>
                <w:rFonts w:ascii="Times New Roman" w:eastAsia="黑体" w:hAnsi="Times New Roman" w:cs="Times New Roman"/>
                <w:sz w:val="15"/>
                <w:szCs w:val="15"/>
              </w:rPr>
              <w:t>(9)</w:t>
            </w:r>
          </w:p>
        </w:tc>
        <w:tc>
          <w:tcPr>
            <w:tcW w:w="993" w:type="dxa"/>
            <w:gridSpan w:val="2"/>
          </w:tcPr>
          <w:p w14:paraId="4633A7CE"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全厂核定排放总量</w:t>
            </w:r>
            <w:r>
              <w:rPr>
                <w:rFonts w:ascii="Times New Roman" w:eastAsia="黑体" w:hAnsi="Times New Roman" w:cs="Times New Roman"/>
                <w:sz w:val="15"/>
                <w:szCs w:val="15"/>
              </w:rPr>
              <w:t>(10)</w:t>
            </w:r>
          </w:p>
        </w:tc>
        <w:tc>
          <w:tcPr>
            <w:tcW w:w="1189" w:type="dxa"/>
            <w:gridSpan w:val="2"/>
          </w:tcPr>
          <w:p w14:paraId="46B9664C"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区域平衡替代削减量</w:t>
            </w:r>
            <w:r>
              <w:rPr>
                <w:rFonts w:ascii="Times New Roman" w:eastAsia="黑体" w:hAnsi="Times New Roman" w:cs="Times New Roman"/>
                <w:sz w:val="15"/>
                <w:szCs w:val="15"/>
              </w:rPr>
              <w:t>(11)</w:t>
            </w:r>
          </w:p>
        </w:tc>
        <w:tc>
          <w:tcPr>
            <w:tcW w:w="1107" w:type="dxa"/>
            <w:gridSpan w:val="2"/>
          </w:tcPr>
          <w:p w14:paraId="519650FE"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排放增减量</w:t>
            </w:r>
            <w:r>
              <w:rPr>
                <w:rFonts w:ascii="Times New Roman" w:eastAsia="黑体" w:hAnsi="Times New Roman" w:cs="Times New Roman"/>
                <w:sz w:val="15"/>
                <w:szCs w:val="15"/>
              </w:rPr>
              <w:t>(12)</w:t>
            </w:r>
          </w:p>
        </w:tc>
      </w:tr>
      <w:tr w:rsidR="00105BD3" w14:paraId="4BFB659E" w14:textId="77777777" w:rsidTr="00105BD3">
        <w:trPr>
          <w:trHeight w:val="227"/>
          <w:jc w:val="center"/>
        </w:trPr>
        <w:tc>
          <w:tcPr>
            <w:tcW w:w="562" w:type="dxa"/>
            <w:gridSpan w:val="2"/>
            <w:vMerge/>
          </w:tcPr>
          <w:p w14:paraId="44B14D13"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60E6BBD9"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废水</w:t>
            </w:r>
          </w:p>
        </w:tc>
        <w:tc>
          <w:tcPr>
            <w:tcW w:w="851" w:type="dxa"/>
            <w:gridSpan w:val="2"/>
            <w:vAlign w:val="center"/>
          </w:tcPr>
          <w:p w14:paraId="0EC16DE5"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1134" w:type="dxa"/>
            <w:vAlign w:val="center"/>
          </w:tcPr>
          <w:p w14:paraId="2DA1998C"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1134" w:type="dxa"/>
            <w:gridSpan w:val="2"/>
            <w:vAlign w:val="center"/>
          </w:tcPr>
          <w:p w14:paraId="2B8C61E8"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992" w:type="dxa"/>
          </w:tcPr>
          <w:p w14:paraId="4394D726"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gridSpan w:val="2"/>
          </w:tcPr>
          <w:p w14:paraId="400EACCA"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tcPr>
          <w:p w14:paraId="0E078F03"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074" w:type="dxa"/>
            <w:gridSpan w:val="2"/>
          </w:tcPr>
          <w:p w14:paraId="53062075" w14:textId="77777777" w:rsidR="00105BD3" w:rsidRDefault="00105BD3" w:rsidP="00105BD3">
            <w:pPr>
              <w:spacing w:line="260" w:lineRule="exact"/>
              <w:rPr>
                <w:rFonts w:ascii="Times New Roman" w:eastAsia="黑体" w:hAnsi="Times New Roman"/>
                <w:sz w:val="15"/>
                <w:szCs w:val="15"/>
              </w:rPr>
            </w:pPr>
          </w:p>
        </w:tc>
        <w:tc>
          <w:tcPr>
            <w:tcW w:w="1626" w:type="dxa"/>
          </w:tcPr>
          <w:p w14:paraId="2D181573" w14:textId="77777777" w:rsidR="00105BD3" w:rsidRDefault="00105BD3" w:rsidP="00105BD3">
            <w:pPr>
              <w:spacing w:line="260" w:lineRule="exact"/>
              <w:rPr>
                <w:rFonts w:ascii="Times New Roman" w:eastAsia="黑体" w:hAnsi="Times New Roman"/>
                <w:sz w:val="15"/>
                <w:szCs w:val="15"/>
              </w:rPr>
            </w:pPr>
          </w:p>
        </w:tc>
        <w:tc>
          <w:tcPr>
            <w:tcW w:w="1079" w:type="dxa"/>
          </w:tcPr>
          <w:p w14:paraId="0FFBBAAA"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4734D616"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5105EB06"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6B1627A2" w14:textId="77777777" w:rsidR="00105BD3" w:rsidRDefault="00105BD3" w:rsidP="00105BD3">
            <w:pPr>
              <w:spacing w:line="260" w:lineRule="exact"/>
              <w:rPr>
                <w:rFonts w:ascii="Times New Roman" w:eastAsia="黑体" w:hAnsi="Times New Roman"/>
                <w:sz w:val="15"/>
                <w:szCs w:val="15"/>
              </w:rPr>
            </w:pPr>
          </w:p>
        </w:tc>
      </w:tr>
      <w:tr w:rsidR="00105BD3" w14:paraId="3386D54F" w14:textId="77777777" w:rsidTr="00105BD3">
        <w:trPr>
          <w:trHeight w:val="227"/>
          <w:jc w:val="center"/>
        </w:trPr>
        <w:tc>
          <w:tcPr>
            <w:tcW w:w="562" w:type="dxa"/>
            <w:gridSpan w:val="2"/>
            <w:vMerge/>
          </w:tcPr>
          <w:p w14:paraId="06762A4E"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7E41A5E2"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化学需氧量</w:t>
            </w:r>
            <w:r>
              <w:rPr>
                <w:rFonts w:ascii="Times New Roman" w:eastAsia="宋体" w:hAnsi="Times New Roman"/>
                <w:bCs/>
                <w:sz w:val="15"/>
                <w:szCs w:val="15"/>
              </w:rPr>
              <w:t xml:space="preserve"> </w:t>
            </w:r>
          </w:p>
        </w:tc>
        <w:tc>
          <w:tcPr>
            <w:tcW w:w="851" w:type="dxa"/>
            <w:gridSpan w:val="2"/>
            <w:vAlign w:val="center"/>
          </w:tcPr>
          <w:p w14:paraId="3785CE1B"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1134" w:type="dxa"/>
            <w:vAlign w:val="center"/>
          </w:tcPr>
          <w:p w14:paraId="2340B727"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vAlign w:val="center"/>
          </w:tcPr>
          <w:p w14:paraId="04BF28BD"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992" w:type="dxa"/>
          </w:tcPr>
          <w:p w14:paraId="348A9EC5"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gridSpan w:val="2"/>
          </w:tcPr>
          <w:p w14:paraId="44F9C9AD"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tcPr>
          <w:p w14:paraId="3DBAD115"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074" w:type="dxa"/>
            <w:gridSpan w:val="2"/>
          </w:tcPr>
          <w:p w14:paraId="42F3E74C" w14:textId="77777777" w:rsidR="00105BD3" w:rsidRDefault="00105BD3" w:rsidP="00105BD3">
            <w:pPr>
              <w:spacing w:line="260" w:lineRule="exact"/>
              <w:rPr>
                <w:rFonts w:ascii="Times New Roman" w:eastAsia="黑体" w:hAnsi="Times New Roman"/>
                <w:sz w:val="15"/>
                <w:szCs w:val="15"/>
              </w:rPr>
            </w:pPr>
          </w:p>
        </w:tc>
        <w:tc>
          <w:tcPr>
            <w:tcW w:w="1626" w:type="dxa"/>
          </w:tcPr>
          <w:p w14:paraId="21FD3231" w14:textId="77777777" w:rsidR="00105BD3" w:rsidRDefault="00105BD3" w:rsidP="00105BD3">
            <w:pPr>
              <w:spacing w:line="260" w:lineRule="exact"/>
              <w:rPr>
                <w:rFonts w:ascii="Times New Roman" w:eastAsia="黑体" w:hAnsi="Times New Roman"/>
                <w:sz w:val="15"/>
                <w:szCs w:val="15"/>
              </w:rPr>
            </w:pPr>
          </w:p>
        </w:tc>
        <w:tc>
          <w:tcPr>
            <w:tcW w:w="1079" w:type="dxa"/>
          </w:tcPr>
          <w:p w14:paraId="097B44A4" w14:textId="77777777" w:rsidR="00105BD3" w:rsidRDefault="00105BD3" w:rsidP="00105BD3">
            <w:pPr>
              <w:widowControl/>
              <w:spacing w:line="260" w:lineRule="exact"/>
              <w:jc w:val="left"/>
              <w:rPr>
                <w:rFonts w:ascii="Times New Roman" w:eastAsia="黑体" w:hAnsi="Times New Roman"/>
                <w:sz w:val="15"/>
                <w:szCs w:val="15"/>
              </w:rPr>
            </w:pPr>
          </w:p>
        </w:tc>
        <w:tc>
          <w:tcPr>
            <w:tcW w:w="993" w:type="dxa"/>
            <w:gridSpan w:val="2"/>
          </w:tcPr>
          <w:p w14:paraId="5904FBF4" w14:textId="77777777" w:rsidR="00105BD3" w:rsidRDefault="00105BD3" w:rsidP="00105BD3">
            <w:pPr>
              <w:widowControl/>
              <w:spacing w:line="260" w:lineRule="exact"/>
              <w:jc w:val="left"/>
              <w:rPr>
                <w:rFonts w:ascii="Times New Roman" w:eastAsia="黑体" w:hAnsi="Times New Roman"/>
                <w:sz w:val="15"/>
                <w:szCs w:val="15"/>
              </w:rPr>
            </w:pPr>
          </w:p>
        </w:tc>
        <w:tc>
          <w:tcPr>
            <w:tcW w:w="1189" w:type="dxa"/>
            <w:gridSpan w:val="2"/>
          </w:tcPr>
          <w:p w14:paraId="2F429835"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28D5F78E" w14:textId="77777777" w:rsidR="00105BD3" w:rsidRDefault="00105BD3" w:rsidP="00105BD3">
            <w:pPr>
              <w:spacing w:line="260" w:lineRule="exact"/>
              <w:rPr>
                <w:rFonts w:ascii="Times New Roman" w:eastAsia="黑体" w:hAnsi="Times New Roman"/>
                <w:sz w:val="15"/>
                <w:szCs w:val="15"/>
              </w:rPr>
            </w:pPr>
          </w:p>
        </w:tc>
      </w:tr>
      <w:tr w:rsidR="00105BD3" w14:paraId="083E9D0F" w14:textId="77777777" w:rsidTr="00105BD3">
        <w:trPr>
          <w:trHeight w:val="227"/>
          <w:jc w:val="center"/>
        </w:trPr>
        <w:tc>
          <w:tcPr>
            <w:tcW w:w="562" w:type="dxa"/>
            <w:gridSpan w:val="2"/>
            <w:vMerge/>
          </w:tcPr>
          <w:p w14:paraId="56B1FF8E"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05A5CBD9"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氨</w:t>
            </w:r>
            <w:r>
              <w:rPr>
                <w:rFonts w:ascii="Times New Roman" w:eastAsia="宋体" w:hAnsi="Times New Roman"/>
                <w:bCs/>
                <w:sz w:val="15"/>
                <w:szCs w:val="15"/>
              </w:rPr>
              <w:t xml:space="preserve">      </w:t>
            </w:r>
            <w:r>
              <w:rPr>
                <w:rFonts w:ascii="Times New Roman" w:eastAsia="宋体" w:hAnsi="Times New Roman"/>
                <w:bCs/>
                <w:sz w:val="15"/>
                <w:szCs w:val="15"/>
              </w:rPr>
              <w:t>氮</w:t>
            </w:r>
          </w:p>
        </w:tc>
        <w:tc>
          <w:tcPr>
            <w:tcW w:w="851" w:type="dxa"/>
            <w:gridSpan w:val="2"/>
            <w:vAlign w:val="center"/>
          </w:tcPr>
          <w:p w14:paraId="4489EE77"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vAlign w:val="center"/>
          </w:tcPr>
          <w:p w14:paraId="7A8E32A1"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vAlign w:val="center"/>
          </w:tcPr>
          <w:p w14:paraId="3C393DCE"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992" w:type="dxa"/>
          </w:tcPr>
          <w:p w14:paraId="7B04D04A"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gridSpan w:val="2"/>
          </w:tcPr>
          <w:p w14:paraId="02B79987"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tcPr>
          <w:p w14:paraId="58898038"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074" w:type="dxa"/>
            <w:gridSpan w:val="2"/>
          </w:tcPr>
          <w:p w14:paraId="2E08DCAF" w14:textId="77777777" w:rsidR="00105BD3" w:rsidRDefault="00105BD3" w:rsidP="00105BD3">
            <w:pPr>
              <w:spacing w:line="260" w:lineRule="exact"/>
              <w:rPr>
                <w:rFonts w:ascii="Times New Roman" w:eastAsia="黑体" w:hAnsi="Times New Roman"/>
                <w:sz w:val="15"/>
                <w:szCs w:val="15"/>
              </w:rPr>
            </w:pPr>
          </w:p>
        </w:tc>
        <w:tc>
          <w:tcPr>
            <w:tcW w:w="1626" w:type="dxa"/>
          </w:tcPr>
          <w:p w14:paraId="2506E51E" w14:textId="77777777" w:rsidR="00105BD3" w:rsidRDefault="00105BD3" w:rsidP="00105BD3">
            <w:pPr>
              <w:spacing w:line="260" w:lineRule="exact"/>
              <w:rPr>
                <w:rFonts w:ascii="Times New Roman" w:eastAsia="黑体" w:hAnsi="Times New Roman"/>
                <w:sz w:val="15"/>
                <w:szCs w:val="15"/>
              </w:rPr>
            </w:pPr>
          </w:p>
        </w:tc>
        <w:tc>
          <w:tcPr>
            <w:tcW w:w="1079" w:type="dxa"/>
          </w:tcPr>
          <w:p w14:paraId="14906493"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026F297B"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7D97117F"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27872FB9" w14:textId="77777777" w:rsidR="00105BD3" w:rsidRDefault="00105BD3" w:rsidP="00105BD3">
            <w:pPr>
              <w:spacing w:line="260" w:lineRule="exact"/>
              <w:rPr>
                <w:rFonts w:ascii="Times New Roman" w:eastAsia="黑体" w:hAnsi="Times New Roman"/>
                <w:sz w:val="15"/>
                <w:szCs w:val="15"/>
              </w:rPr>
            </w:pPr>
          </w:p>
        </w:tc>
      </w:tr>
      <w:tr w:rsidR="00105BD3" w14:paraId="2D052499" w14:textId="77777777" w:rsidTr="00105BD3">
        <w:trPr>
          <w:trHeight w:val="227"/>
          <w:jc w:val="center"/>
        </w:trPr>
        <w:tc>
          <w:tcPr>
            <w:tcW w:w="562" w:type="dxa"/>
            <w:gridSpan w:val="2"/>
            <w:vMerge/>
          </w:tcPr>
          <w:p w14:paraId="651BFB8C"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7D8E256A"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废气</w:t>
            </w:r>
          </w:p>
        </w:tc>
        <w:tc>
          <w:tcPr>
            <w:tcW w:w="851" w:type="dxa"/>
            <w:gridSpan w:val="2"/>
            <w:vAlign w:val="center"/>
          </w:tcPr>
          <w:p w14:paraId="513E4180"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vAlign w:val="center"/>
          </w:tcPr>
          <w:p w14:paraId="5C63BE37" w14:textId="77777777" w:rsidR="00105BD3" w:rsidRDefault="00105BD3" w:rsidP="00105BD3">
            <w:pPr>
              <w:spacing w:line="260" w:lineRule="exact"/>
              <w:jc w:val="center"/>
              <w:rPr>
                <w:rFonts w:ascii="Times New Roman" w:eastAsia="黑体" w:hAnsi="Times New Roman"/>
                <w:color w:val="FF0000"/>
                <w:sz w:val="15"/>
                <w:szCs w:val="15"/>
              </w:rPr>
            </w:pPr>
          </w:p>
        </w:tc>
        <w:tc>
          <w:tcPr>
            <w:tcW w:w="1134" w:type="dxa"/>
            <w:gridSpan w:val="2"/>
            <w:vAlign w:val="center"/>
          </w:tcPr>
          <w:p w14:paraId="79852157"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992" w:type="dxa"/>
          </w:tcPr>
          <w:p w14:paraId="035CECE3"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134" w:type="dxa"/>
            <w:gridSpan w:val="2"/>
          </w:tcPr>
          <w:p w14:paraId="1EF871B2"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134" w:type="dxa"/>
          </w:tcPr>
          <w:p w14:paraId="3C2E7A1A"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074" w:type="dxa"/>
            <w:gridSpan w:val="2"/>
          </w:tcPr>
          <w:p w14:paraId="5E0F1960" w14:textId="77777777" w:rsidR="00105BD3" w:rsidRDefault="00105BD3" w:rsidP="00105BD3">
            <w:pPr>
              <w:spacing w:line="260" w:lineRule="exact"/>
              <w:rPr>
                <w:rFonts w:ascii="Times New Roman" w:eastAsia="黑体" w:hAnsi="Times New Roman"/>
                <w:sz w:val="15"/>
                <w:szCs w:val="15"/>
              </w:rPr>
            </w:pPr>
          </w:p>
        </w:tc>
        <w:tc>
          <w:tcPr>
            <w:tcW w:w="1626" w:type="dxa"/>
          </w:tcPr>
          <w:p w14:paraId="044D613A" w14:textId="77777777" w:rsidR="00105BD3" w:rsidRDefault="00105BD3" w:rsidP="00105BD3">
            <w:pPr>
              <w:spacing w:line="260" w:lineRule="exact"/>
              <w:rPr>
                <w:rFonts w:ascii="Times New Roman" w:eastAsia="黑体" w:hAnsi="Times New Roman"/>
                <w:sz w:val="15"/>
                <w:szCs w:val="15"/>
              </w:rPr>
            </w:pPr>
          </w:p>
        </w:tc>
        <w:tc>
          <w:tcPr>
            <w:tcW w:w="1079" w:type="dxa"/>
          </w:tcPr>
          <w:p w14:paraId="2797B062" w14:textId="71BE7F00" w:rsidR="00105BD3" w:rsidRDefault="00105BD3" w:rsidP="00105BD3">
            <w:pPr>
              <w:spacing w:line="260" w:lineRule="exact"/>
              <w:rPr>
                <w:rFonts w:ascii="Times New Roman" w:eastAsia="黑体" w:hAnsi="Times New Roman"/>
                <w:color w:val="FF0000"/>
                <w:sz w:val="15"/>
                <w:szCs w:val="15"/>
              </w:rPr>
            </w:pPr>
          </w:p>
        </w:tc>
        <w:tc>
          <w:tcPr>
            <w:tcW w:w="993" w:type="dxa"/>
            <w:gridSpan w:val="2"/>
          </w:tcPr>
          <w:p w14:paraId="01566FEE"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6C10A625"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55C2CB7C" w14:textId="77777777" w:rsidR="00105BD3" w:rsidRDefault="00105BD3" w:rsidP="00105BD3">
            <w:pPr>
              <w:spacing w:line="260" w:lineRule="exact"/>
              <w:rPr>
                <w:rFonts w:ascii="Times New Roman" w:eastAsia="黑体" w:hAnsi="Times New Roman"/>
                <w:sz w:val="15"/>
                <w:szCs w:val="15"/>
              </w:rPr>
            </w:pPr>
          </w:p>
        </w:tc>
      </w:tr>
      <w:tr w:rsidR="00105BD3" w14:paraId="3473A47F" w14:textId="77777777" w:rsidTr="00105BD3">
        <w:trPr>
          <w:trHeight w:val="227"/>
          <w:jc w:val="center"/>
        </w:trPr>
        <w:tc>
          <w:tcPr>
            <w:tcW w:w="562" w:type="dxa"/>
            <w:gridSpan w:val="2"/>
            <w:vMerge/>
          </w:tcPr>
          <w:p w14:paraId="3959BF2C"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4307E0AA"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二氧化硫</w:t>
            </w:r>
          </w:p>
        </w:tc>
        <w:tc>
          <w:tcPr>
            <w:tcW w:w="851" w:type="dxa"/>
            <w:gridSpan w:val="2"/>
            <w:vAlign w:val="center"/>
          </w:tcPr>
          <w:p w14:paraId="20429FE5"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1134" w:type="dxa"/>
            <w:vAlign w:val="center"/>
          </w:tcPr>
          <w:p w14:paraId="36FCC844"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vAlign w:val="center"/>
          </w:tcPr>
          <w:p w14:paraId="1A9BBBC3"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sz w:val="15"/>
                <w:szCs w:val="15"/>
              </w:rPr>
            </w:pPr>
          </w:p>
        </w:tc>
        <w:tc>
          <w:tcPr>
            <w:tcW w:w="992" w:type="dxa"/>
          </w:tcPr>
          <w:p w14:paraId="637EE042"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134" w:type="dxa"/>
            <w:gridSpan w:val="2"/>
          </w:tcPr>
          <w:p w14:paraId="156E3B91"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134" w:type="dxa"/>
          </w:tcPr>
          <w:p w14:paraId="40EFD941" w14:textId="77777777" w:rsidR="00105BD3" w:rsidRDefault="00105BD3" w:rsidP="00105BD3">
            <w:pPr>
              <w:pStyle w:val="18"/>
              <w:spacing w:line="240" w:lineRule="exact"/>
              <w:ind w:leftChars="-51" w:left="-107" w:rightChars="-32" w:right="-67" w:firstLineChars="0" w:firstLine="0"/>
              <w:jc w:val="center"/>
              <w:rPr>
                <w:rFonts w:ascii="Times New Roman" w:eastAsia="黑体" w:hAnsi="Times New Roman"/>
                <w:color w:val="FF0000"/>
                <w:sz w:val="15"/>
                <w:szCs w:val="15"/>
              </w:rPr>
            </w:pPr>
          </w:p>
        </w:tc>
        <w:tc>
          <w:tcPr>
            <w:tcW w:w="1074" w:type="dxa"/>
            <w:gridSpan w:val="2"/>
          </w:tcPr>
          <w:p w14:paraId="4C6E7990" w14:textId="77777777" w:rsidR="00105BD3" w:rsidRDefault="00105BD3" w:rsidP="00105BD3">
            <w:pPr>
              <w:spacing w:line="260" w:lineRule="exact"/>
              <w:rPr>
                <w:rFonts w:ascii="Times New Roman" w:eastAsia="黑体" w:hAnsi="Times New Roman"/>
                <w:sz w:val="15"/>
                <w:szCs w:val="15"/>
              </w:rPr>
            </w:pPr>
          </w:p>
        </w:tc>
        <w:tc>
          <w:tcPr>
            <w:tcW w:w="1626" w:type="dxa"/>
          </w:tcPr>
          <w:p w14:paraId="453A792E" w14:textId="77777777" w:rsidR="00105BD3" w:rsidRDefault="00105BD3" w:rsidP="00105BD3">
            <w:pPr>
              <w:spacing w:line="260" w:lineRule="exact"/>
              <w:rPr>
                <w:rFonts w:ascii="Times New Roman" w:eastAsia="黑体" w:hAnsi="Times New Roman"/>
                <w:sz w:val="15"/>
                <w:szCs w:val="15"/>
              </w:rPr>
            </w:pPr>
          </w:p>
        </w:tc>
        <w:tc>
          <w:tcPr>
            <w:tcW w:w="1079" w:type="dxa"/>
          </w:tcPr>
          <w:p w14:paraId="6F47BAD1" w14:textId="77777777" w:rsidR="00105BD3" w:rsidRDefault="00105BD3" w:rsidP="00105BD3">
            <w:pPr>
              <w:spacing w:line="260" w:lineRule="exact"/>
              <w:rPr>
                <w:rFonts w:ascii="Times New Roman" w:eastAsia="黑体" w:hAnsi="Times New Roman"/>
                <w:color w:val="FF0000"/>
                <w:sz w:val="15"/>
                <w:szCs w:val="15"/>
              </w:rPr>
            </w:pPr>
          </w:p>
        </w:tc>
        <w:tc>
          <w:tcPr>
            <w:tcW w:w="993" w:type="dxa"/>
            <w:gridSpan w:val="2"/>
          </w:tcPr>
          <w:p w14:paraId="2DD6CD5A"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2490BF0D"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5FFE28E4" w14:textId="77777777" w:rsidR="00105BD3" w:rsidRDefault="00105BD3" w:rsidP="00105BD3">
            <w:pPr>
              <w:spacing w:line="260" w:lineRule="exact"/>
              <w:rPr>
                <w:rFonts w:ascii="Times New Roman" w:eastAsia="黑体" w:hAnsi="Times New Roman"/>
                <w:sz w:val="15"/>
                <w:szCs w:val="15"/>
              </w:rPr>
            </w:pPr>
          </w:p>
        </w:tc>
      </w:tr>
      <w:tr w:rsidR="00105BD3" w14:paraId="01C482CC" w14:textId="77777777" w:rsidTr="00105BD3">
        <w:trPr>
          <w:trHeight w:val="227"/>
          <w:jc w:val="center"/>
        </w:trPr>
        <w:tc>
          <w:tcPr>
            <w:tcW w:w="562" w:type="dxa"/>
            <w:gridSpan w:val="2"/>
            <w:vMerge/>
          </w:tcPr>
          <w:p w14:paraId="537A64AB"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1974C75E"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烟</w:t>
            </w:r>
            <w:r>
              <w:rPr>
                <w:rFonts w:ascii="Times New Roman" w:eastAsia="宋体" w:hAnsi="Times New Roman"/>
                <w:bCs/>
                <w:sz w:val="15"/>
                <w:szCs w:val="15"/>
              </w:rPr>
              <w:t xml:space="preserve">    </w:t>
            </w:r>
            <w:r>
              <w:rPr>
                <w:rFonts w:ascii="Times New Roman" w:eastAsia="宋体" w:hAnsi="Times New Roman"/>
                <w:bCs/>
                <w:sz w:val="15"/>
                <w:szCs w:val="15"/>
              </w:rPr>
              <w:t>尘</w:t>
            </w:r>
          </w:p>
        </w:tc>
        <w:tc>
          <w:tcPr>
            <w:tcW w:w="851" w:type="dxa"/>
            <w:gridSpan w:val="2"/>
            <w:vAlign w:val="center"/>
          </w:tcPr>
          <w:p w14:paraId="3011336C"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1134" w:type="dxa"/>
          </w:tcPr>
          <w:p w14:paraId="1EEE7AA5"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tcPr>
          <w:p w14:paraId="3DE3DF90" w14:textId="77777777" w:rsidR="00105BD3" w:rsidRDefault="00105BD3" w:rsidP="00105BD3">
            <w:pPr>
              <w:spacing w:line="260" w:lineRule="exact"/>
              <w:jc w:val="center"/>
              <w:rPr>
                <w:rFonts w:ascii="Times New Roman" w:eastAsia="黑体" w:hAnsi="Times New Roman"/>
                <w:sz w:val="15"/>
                <w:szCs w:val="15"/>
              </w:rPr>
            </w:pPr>
          </w:p>
        </w:tc>
        <w:tc>
          <w:tcPr>
            <w:tcW w:w="992" w:type="dxa"/>
          </w:tcPr>
          <w:p w14:paraId="6A04660F" w14:textId="77777777" w:rsidR="00105BD3" w:rsidRDefault="00105BD3" w:rsidP="00105BD3">
            <w:pPr>
              <w:spacing w:line="260" w:lineRule="exact"/>
              <w:jc w:val="center"/>
              <w:rPr>
                <w:rFonts w:ascii="Times New Roman" w:eastAsia="黑体" w:hAnsi="Times New Roman"/>
                <w:color w:val="FF0000"/>
                <w:sz w:val="15"/>
                <w:szCs w:val="15"/>
              </w:rPr>
            </w:pPr>
          </w:p>
        </w:tc>
        <w:tc>
          <w:tcPr>
            <w:tcW w:w="1134" w:type="dxa"/>
            <w:gridSpan w:val="2"/>
          </w:tcPr>
          <w:p w14:paraId="45CC49FB" w14:textId="77777777" w:rsidR="00105BD3" w:rsidRDefault="00105BD3" w:rsidP="00105BD3">
            <w:pPr>
              <w:spacing w:line="260" w:lineRule="exact"/>
              <w:jc w:val="center"/>
              <w:rPr>
                <w:rFonts w:ascii="Times New Roman" w:eastAsia="黑体" w:hAnsi="Times New Roman"/>
                <w:color w:val="FF0000"/>
                <w:sz w:val="15"/>
                <w:szCs w:val="15"/>
              </w:rPr>
            </w:pPr>
          </w:p>
        </w:tc>
        <w:tc>
          <w:tcPr>
            <w:tcW w:w="1134" w:type="dxa"/>
          </w:tcPr>
          <w:p w14:paraId="493EF7AD" w14:textId="77777777" w:rsidR="00105BD3" w:rsidRDefault="00105BD3" w:rsidP="00105BD3">
            <w:pPr>
              <w:spacing w:line="260" w:lineRule="exact"/>
              <w:jc w:val="center"/>
              <w:rPr>
                <w:rFonts w:ascii="Times New Roman" w:eastAsia="黑体" w:hAnsi="Times New Roman"/>
                <w:color w:val="FF0000"/>
                <w:sz w:val="15"/>
                <w:szCs w:val="15"/>
              </w:rPr>
            </w:pPr>
          </w:p>
        </w:tc>
        <w:tc>
          <w:tcPr>
            <w:tcW w:w="1074" w:type="dxa"/>
            <w:gridSpan w:val="2"/>
          </w:tcPr>
          <w:p w14:paraId="0FB08B5B" w14:textId="77777777" w:rsidR="00105BD3" w:rsidRDefault="00105BD3" w:rsidP="00105BD3">
            <w:pPr>
              <w:spacing w:line="260" w:lineRule="exact"/>
              <w:rPr>
                <w:rFonts w:ascii="Times New Roman" w:eastAsia="黑体" w:hAnsi="Times New Roman"/>
                <w:sz w:val="15"/>
                <w:szCs w:val="15"/>
              </w:rPr>
            </w:pPr>
          </w:p>
        </w:tc>
        <w:tc>
          <w:tcPr>
            <w:tcW w:w="1626" w:type="dxa"/>
          </w:tcPr>
          <w:p w14:paraId="02DEDDEE" w14:textId="77777777" w:rsidR="00105BD3" w:rsidRDefault="00105BD3" w:rsidP="00105BD3">
            <w:pPr>
              <w:spacing w:line="260" w:lineRule="exact"/>
              <w:rPr>
                <w:rFonts w:ascii="Times New Roman" w:eastAsia="黑体" w:hAnsi="Times New Roman"/>
                <w:sz w:val="15"/>
                <w:szCs w:val="15"/>
              </w:rPr>
            </w:pPr>
          </w:p>
        </w:tc>
        <w:tc>
          <w:tcPr>
            <w:tcW w:w="1079" w:type="dxa"/>
          </w:tcPr>
          <w:p w14:paraId="3AF4ABF5"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5775AE32"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58A89CFD"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579B742B" w14:textId="77777777" w:rsidR="00105BD3" w:rsidRDefault="00105BD3" w:rsidP="00105BD3">
            <w:pPr>
              <w:spacing w:line="260" w:lineRule="exact"/>
              <w:rPr>
                <w:rFonts w:ascii="Times New Roman" w:eastAsia="黑体" w:hAnsi="Times New Roman"/>
                <w:sz w:val="15"/>
                <w:szCs w:val="15"/>
              </w:rPr>
            </w:pPr>
          </w:p>
        </w:tc>
      </w:tr>
      <w:tr w:rsidR="00105BD3" w14:paraId="63C1D1F2" w14:textId="77777777" w:rsidTr="00105BD3">
        <w:trPr>
          <w:trHeight w:val="227"/>
          <w:jc w:val="center"/>
        </w:trPr>
        <w:tc>
          <w:tcPr>
            <w:tcW w:w="562" w:type="dxa"/>
            <w:gridSpan w:val="2"/>
            <w:vMerge/>
          </w:tcPr>
          <w:p w14:paraId="6ADA722C"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595AE651"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工业粉尘</w:t>
            </w:r>
          </w:p>
        </w:tc>
        <w:tc>
          <w:tcPr>
            <w:tcW w:w="851" w:type="dxa"/>
            <w:gridSpan w:val="2"/>
            <w:vAlign w:val="center"/>
          </w:tcPr>
          <w:p w14:paraId="0F42843A" w14:textId="77777777" w:rsidR="00105BD3" w:rsidRDefault="00105BD3" w:rsidP="00105BD3">
            <w:pPr>
              <w:pStyle w:val="18"/>
              <w:spacing w:line="240" w:lineRule="exact"/>
              <w:ind w:leftChars="-51" w:left="-107" w:rightChars="-48" w:right="-101" w:firstLineChars="0" w:firstLine="0"/>
              <w:jc w:val="center"/>
              <w:rPr>
                <w:rFonts w:ascii="Times New Roman" w:eastAsia="黑体" w:hAnsi="Times New Roman"/>
                <w:sz w:val="15"/>
                <w:szCs w:val="15"/>
              </w:rPr>
            </w:pPr>
          </w:p>
        </w:tc>
        <w:tc>
          <w:tcPr>
            <w:tcW w:w="1134" w:type="dxa"/>
          </w:tcPr>
          <w:p w14:paraId="05D74D89"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tcPr>
          <w:p w14:paraId="2FC6378B" w14:textId="77777777" w:rsidR="00105BD3" w:rsidRDefault="00105BD3" w:rsidP="00105BD3">
            <w:pPr>
              <w:spacing w:line="260" w:lineRule="exact"/>
              <w:jc w:val="center"/>
              <w:rPr>
                <w:rFonts w:ascii="Times New Roman" w:eastAsia="黑体" w:hAnsi="Times New Roman"/>
                <w:sz w:val="15"/>
                <w:szCs w:val="15"/>
              </w:rPr>
            </w:pPr>
          </w:p>
        </w:tc>
        <w:tc>
          <w:tcPr>
            <w:tcW w:w="992" w:type="dxa"/>
          </w:tcPr>
          <w:p w14:paraId="624DA0DE"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57214887" w14:textId="77777777" w:rsidR="00105BD3" w:rsidRDefault="00105BD3" w:rsidP="00105BD3">
            <w:pPr>
              <w:spacing w:line="260" w:lineRule="exact"/>
              <w:rPr>
                <w:rFonts w:ascii="Times New Roman" w:eastAsia="黑体" w:hAnsi="Times New Roman"/>
                <w:sz w:val="15"/>
                <w:szCs w:val="15"/>
              </w:rPr>
            </w:pPr>
          </w:p>
        </w:tc>
        <w:tc>
          <w:tcPr>
            <w:tcW w:w="1134" w:type="dxa"/>
          </w:tcPr>
          <w:p w14:paraId="32E841C1" w14:textId="77777777" w:rsidR="00105BD3" w:rsidRDefault="00105BD3" w:rsidP="00105BD3">
            <w:pPr>
              <w:spacing w:line="260" w:lineRule="exact"/>
              <w:rPr>
                <w:rFonts w:ascii="Times New Roman" w:eastAsia="黑体" w:hAnsi="Times New Roman"/>
                <w:sz w:val="15"/>
                <w:szCs w:val="15"/>
              </w:rPr>
            </w:pPr>
          </w:p>
        </w:tc>
        <w:tc>
          <w:tcPr>
            <w:tcW w:w="1074" w:type="dxa"/>
            <w:gridSpan w:val="2"/>
          </w:tcPr>
          <w:p w14:paraId="132F535F" w14:textId="77777777" w:rsidR="00105BD3" w:rsidRDefault="00105BD3" w:rsidP="00105BD3">
            <w:pPr>
              <w:spacing w:line="260" w:lineRule="exact"/>
              <w:rPr>
                <w:rFonts w:ascii="Times New Roman" w:eastAsia="黑体" w:hAnsi="Times New Roman"/>
                <w:sz w:val="15"/>
                <w:szCs w:val="15"/>
              </w:rPr>
            </w:pPr>
          </w:p>
        </w:tc>
        <w:tc>
          <w:tcPr>
            <w:tcW w:w="1626" w:type="dxa"/>
          </w:tcPr>
          <w:p w14:paraId="199E1737" w14:textId="77777777" w:rsidR="00105BD3" w:rsidRDefault="00105BD3" w:rsidP="00105BD3">
            <w:pPr>
              <w:spacing w:line="260" w:lineRule="exact"/>
              <w:rPr>
                <w:rFonts w:ascii="Times New Roman" w:eastAsia="黑体" w:hAnsi="Times New Roman"/>
                <w:sz w:val="15"/>
                <w:szCs w:val="15"/>
              </w:rPr>
            </w:pPr>
          </w:p>
        </w:tc>
        <w:tc>
          <w:tcPr>
            <w:tcW w:w="1079" w:type="dxa"/>
          </w:tcPr>
          <w:p w14:paraId="60ED5931"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0C83A032"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30A54727"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4FA7645B" w14:textId="77777777" w:rsidR="00105BD3" w:rsidRDefault="00105BD3" w:rsidP="00105BD3">
            <w:pPr>
              <w:spacing w:line="260" w:lineRule="exact"/>
              <w:rPr>
                <w:rFonts w:ascii="Times New Roman" w:eastAsia="黑体" w:hAnsi="Times New Roman"/>
                <w:sz w:val="15"/>
                <w:szCs w:val="15"/>
              </w:rPr>
            </w:pPr>
          </w:p>
        </w:tc>
      </w:tr>
      <w:tr w:rsidR="00105BD3" w14:paraId="253CC615" w14:textId="77777777" w:rsidTr="00105BD3">
        <w:trPr>
          <w:trHeight w:val="227"/>
          <w:jc w:val="center"/>
        </w:trPr>
        <w:tc>
          <w:tcPr>
            <w:tcW w:w="562" w:type="dxa"/>
            <w:gridSpan w:val="2"/>
            <w:vMerge/>
          </w:tcPr>
          <w:p w14:paraId="1DA0176B"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21AF29EE"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氮氧化物</w:t>
            </w:r>
          </w:p>
        </w:tc>
        <w:tc>
          <w:tcPr>
            <w:tcW w:w="851" w:type="dxa"/>
            <w:gridSpan w:val="2"/>
            <w:vAlign w:val="center"/>
          </w:tcPr>
          <w:p w14:paraId="57E862EE" w14:textId="77777777" w:rsidR="00105BD3" w:rsidRDefault="00105BD3" w:rsidP="00105BD3">
            <w:pPr>
              <w:pStyle w:val="18"/>
              <w:spacing w:line="240" w:lineRule="exact"/>
              <w:ind w:leftChars="-51" w:left="-107" w:rightChars="-32" w:right="-67" w:firstLineChars="0" w:firstLine="0"/>
              <w:jc w:val="center"/>
              <w:rPr>
                <w:rFonts w:ascii="Times New Roman" w:hAnsi="Times New Roman"/>
                <w:sz w:val="18"/>
                <w:szCs w:val="18"/>
              </w:rPr>
            </w:pPr>
          </w:p>
        </w:tc>
        <w:tc>
          <w:tcPr>
            <w:tcW w:w="1134" w:type="dxa"/>
          </w:tcPr>
          <w:p w14:paraId="09282BA4"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651EEA9F" w14:textId="77777777" w:rsidR="00105BD3" w:rsidRDefault="00105BD3" w:rsidP="00105BD3">
            <w:pPr>
              <w:spacing w:line="260" w:lineRule="exact"/>
              <w:rPr>
                <w:rFonts w:ascii="Times New Roman" w:eastAsia="黑体" w:hAnsi="Times New Roman"/>
                <w:sz w:val="15"/>
                <w:szCs w:val="15"/>
              </w:rPr>
            </w:pPr>
          </w:p>
        </w:tc>
        <w:tc>
          <w:tcPr>
            <w:tcW w:w="992" w:type="dxa"/>
          </w:tcPr>
          <w:p w14:paraId="6E1BD0DE"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3C28BF32" w14:textId="77777777" w:rsidR="00105BD3" w:rsidRDefault="00105BD3" w:rsidP="00105BD3">
            <w:pPr>
              <w:spacing w:line="260" w:lineRule="exact"/>
              <w:rPr>
                <w:rFonts w:ascii="Times New Roman" w:eastAsia="黑体" w:hAnsi="Times New Roman"/>
                <w:sz w:val="15"/>
                <w:szCs w:val="15"/>
              </w:rPr>
            </w:pPr>
          </w:p>
        </w:tc>
        <w:tc>
          <w:tcPr>
            <w:tcW w:w="1134" w:type="dxa"/>
          </w:tcPr>
          <w:p w14:paraId="023BC665" w14:textId="77777777" w:rsidR="00105BD3" w:rsidRDefault="00105BD3" w:rsidP="00105BD3">
            <w:pPr>
              <w:spacing w:line="260" w:lineRule="exact"/>
              <w:rPr>
                <w:rFonts w:ascii="Times New Roman" w:eastAsia="黑体" w:hAnsi="Times New Roman"/>
                <w:sz w:val="15"/>
                <w:szCs w:val="15"/>
              </w:rPr>
            </w:pPr>
          </w:p>
        </w:tc>
        <w:tc>
          <w:tcPr>
            <w:tcW w:w="1074" w:type="dxa"/>
            <w:gridSpan w:val="2"/>
          </w:tcPr>
          <w:p w14:paraId="4A36D361" w14:textId="77777777" w:rsidR="00105BD3" w:rsidRDefault="00105BD3" w:rsidP="00105BD3">
            <w:pPr>
              <w:spacing w:line="260" w:lineRule="exact"/>
              <w:rPr>
                <w:rFonts w:ascii="Times New Roman" w:eastAsia="黑体" w:hAnsi="Times New Roman"/>
                <w:sz w:val="15"/>
                <w:szCs w:val="15"/>
              </w:rPr>
            </w:pPr>
          </w:p>
        </w:tc>
        <w:tc>
          <w:tcPr>
            <w:tcW w:w="1626" w:type="dxa"/>
          </w:tcPr>
          <w:p w14:paraId="3457FD0B" w14:textId="77777777" w:rsidR="00105BD3" w:rsidRDefault="00105BD3" w:rsidP="00105BD3">
            <w:pPr>
              <w:spacing w:line="260" w:lineRule="exact"/>
              <w:rPr>
                <w:rFonts w:ascii="Times New Roman" w:eastAsia="黑体" w:hAnsi="Times New Roman"/>
                <w:sz w:val="15"/>
                <w:szCs w:val="15"/>
              </w:rPr>
            </w:pPr>
          </w:p>
        </w:tc>
        <w:tc>
          <w:tcPr>
            <w:tcW w:w="1079" w:type="dxa"/>
          </w:tcPr>
          <w:p w14:paraId="2E936072"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66E7B9E5"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62D38724"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67F46111" w14:textId="77777777" w:rsidR="00105BD3" w:rsidRDefault="00105BD3" w:rsidP="00105BD3">
            <w:pPr>
              <w:spacing w:line="260" w:lineRule="exact"/>
              <w:rPr>
                <w:rFonts w:ascii="Times New Roman" w:eastAsia="黑体" w:hAnsi="Times New Roman"/>
                <w:sz w:val="15"/>
                <w:szCs w:val="15"/>
              </w:rPr>
            </w:pPr>
          </w:p>
        </w:tc>
      </w:tr>
      <w:tr w:rsidR="00105BD3" w14:paraId="7D31E06F" w14:textId="77777777" w:rsidTr="00105BD3">
        <w:trPr>
          <w:trHeight w:val="227"/>
          <w:jc w:val="center"/>
        </w:trPr>
        <w:tc>
          <w:tcPr>
            <w:tcW w:w="562" w:type="dxa"/>
            <w:gridSpan w:val="2"/>
            <w:vMerge/>
          </w:tcPr>
          <w:p w14:paraId="2787E59A"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238013D9"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工业固体废物</w:t>
            </w:r>
          </w:p>
        </w:tc>
        <w:tc>
          <w:tcPr>
            <w:tcW w:w="851" w:type="dxa"/>
            <w:gridSpan w:val="2"/>
            <w:vAlign w:val="center"/>
          </w:tcPr>
          <w:p w14:paraId="03862994" w14:textId="77777777" w:rsidR="00105BD3" w:rsidRDefault="00105BD3" w:rsidP="00105BD3">
            <w:pPr>
              <w:pStyle w:val="18"/>
              <w:spacing w:line="240" w:lineRule="exact"/>
              <w:ind w:leftChars="-51" w:left="-107" w:rightChars="-32" w:right="-67" w:firstLineChars="0" w:firstLine="0"/>
              <w:jc w:val="center"/>
              <w:rPr>
                <w:rFonts w:ascii="Times New Roman" w:hAnsi="Times New Roman"/>
                <w:sz w:val="18"/>
                <w:szCs w:val="18"/>
              </w:rPr>
            </w:pPr>
          </w:p>
        </w:tc>
        <w:tc>
          <w:tcPr>
            <w:tcW w:w="1134" w:type="dxa"/>
          </w:tcPr>
          <w:p w14:paraId="4CF5B9A7"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09E01FED" w14:textId="77777777" w:rsidR="00105BD3" w:rsidRDefault="00105BD3" w:rsidP="00105BD3">
            <w:pPr>
              <w:spacing w:line="260" w:lineRule="exact"/>
              <w:rPr>
                <w:rFonts w:ascii="Times New Roman" w:eastAsia="黑体" w:hAnsi="Times New Roman"/>
                <w:sz w:val="15"/>
                <w:szCs w:val="15"/>
              </w:rPr>
            </w:pPr>
          </w:p>
        </w:tc>
        <w:tc>
          <w:tcPr>
            <w:tcW w:w="992" w:type="dxa"/>
          </w:tcPr>
          <w:p w14:paraId="76357BEB"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7CDFE8BE" w14:textId="77777777" w:rsidR="00105BD3" w:rsidRDefault="00105BD3" w:rsidP="00105BD3">
            <w:pPr>
              <w:spacing w:line="260" w:lineRule="exact"/>
              <w:rPr>
                <w:rFonts w:ascii="Times New Roman" w:eastAsia="黑体" w:hAnsi="Times New Roman"/>
                <w:sz w:val="15"/>
                <w:szCs w:val="15"/>
              </w:rPr>
            </w:pPr>
          </w:p>
        </w:tc>
        <w:tc>
          <w:tcPr>
            <w:tcW w:w="1134" w:type="dxa"/>
          </w:tcPr>
          <w:p w14:paraId="34F0C353" w14:textId="77777777" w:rsidR="00105BD3" w:rsidRDefault="00105BD3" w:rsidP="00105BD3">
            <w:pPr>
              <w:spacing w:line="260" w:lineRule="exact"/>
              <w:rPr>
                <w:rFonts w:ascii="Times New Roman" w:eastAsia="黑体" w:hAnsi="Times New Roman"/>
                <w:sz w:val="15"/>
                <w:szCs w:val="15"/>
              </w:rPr>
            </w:pPr>
          </w:p>
        </w:tc>
        <w:tc>
          <w:tcPr>
            <w:tcW w:w="1074" w:type="dxa"/>
            <w:gridSpan w:val="2"/>
          </w:tcPr>
          <w:p w14:paraId="13821C33" w14:textId="77777777" w:rsidR="00105BD3" w:rsidRDefault="00105BD3" w:rsidP="00105BD3">
            <w:pPr>
              <w:spacing w:line="260" w:lineRule="exact"/>
              <w:rPr>
                <w:rFonts w:ascii="Times New Roman" w:eastAsia="黑体" w:hAnsi="Times New Roman"/>
                <w:sz w:val="15"/>
                <w:szCs w:val="15"/>
              </w:rPr>
            </w:pPr>
          </w:p>
        </w:tc>
        <w:tc>
          <w:tcPr>
            <w:tcW w:w="1626" w:type="dxa"/>
          </w:tcPr>
          <w:p w14:paraId="01808A3A" w14:textId="77777777" w:rsidR="00105BD3" w:rsidRDefault="00105BD3" w:rsidP="00105BD3">
            <w:pPr>
              <w:spacing w:line="260" w:lineRule="exact"/>
              <w:rPr>
                <w:rFonts w:ascii="Times New Roman" w:eastAsia="黑体" w:hAnsi="Times New Roman"/>
                <w:sz w:val="15"/>
                <w:szCs w:val="15"/>
              </w:rPr>
            </w:pPr>
          </w:p>
        </w:tc>
        <w:tc>
          <w:tcPr>
            <w:tcW w:w="1079" w:type="dxa"/>
          </w:tcPr>
          <w:p w14:paraId="3B43814D"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27C44396"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2F61A3EA"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4FDA1A5A" w14:textId="77777777" w:rsidR="00105BD3" w:rsidRDefault="00105BD3" w:rsidP="00105BD3">
            <w:pPr>
              <w:spacing w:line="260" w:lineRule="exact"/>
              <w:rPr>
                <w:rFonts w:ascii="Times New Roman" w:eastAsia="黑体" w:hAnsi="Times New Roman"/>
                <w:sz w:val="15"/>
                <w:szCs w:val="15"/>
              </w:rPr>
            </w:pPr>
          </w:p>
        </w:tc>
      </w:tr>
      <w:tr w:rsidR="00105BD3" w14:paraId="1914B43D" w14:textId="77777777" w:rsidTr="00105BD3">
        <w:trPr>
          <w:trHeight w:val="227"/>
          <w:jc w:val="center"/>
        </w:trPr>
        <w:tc>
          <w:tcPr>
            <w:tcW w:w="562" w:type="dxa"/>
            <w:gridSpan w:val="2"/>
            <w:vMerge/>
          </w:tcPr>
          <w:p w14:paraId="7D7BF82F" w14:textId="77777777" w:rsidR="00105BD3" w:rsidRDefault="00105BD3" w:rsidP="00105BD3">
            <w:pPr>
              <w:spacing w:line="260" w:lineRule="exact"/>
              <w:rPr>
                <w:rFonts w:ascii="Times New Roman" w:eastAsia="黑体" w:hAnsi="Times New Roman"/>
                <w:sz w:val="15"/>
                <w:szCs w:val="15"/>
              </w:rPr>
            </w:pPr>
          </w:p>
        </w:tc>
        <w:tc>
          <w:tcPr>
            <w:tcW w:w="1843" w:type="dxa"/>
            <w:gridSpan w:val="2"/>
            <w:vAlign w:val="center"/>
          </w:tcPr>
          <w:p w14:paraId="17ED18A4" w14:textId="77777777" w:rsidR="00105BD3" w:rsidRDefault="00105BD3" w:rsidP="00105BD3">
            <w:pPr>
              <w:spacing w:line="280" w:lineRule="atLeast"/>
              <w:jc w:val="distribute"/>
              <w:rPr>
                <w:rFonts w:ascii="Times New Roman" w:eastAsia="黑体" w:hAnsi="Times New Roman"/>
                <w:sz w:val="15"/>
                <w:szCs w:val="15"/>
              </w:rPr>
            </w:pPr>
            <w:r>
              <w:rPr>
                <w:rFonts w:ascii="Times New Roman" w:eastAsia="宋体" w:hAnsi="Times New Roman"/>
                <w:bCs/>
                <w:sz w:val="15"/>
                <w:szCs w:val="15"/>
              </w:rPr>
              <w:t>废水</w:t>
            </w:r>
          </w:p>
        </w:tc>
        <w:tc>
          <w:tcPr>
            <w:tcW w:w="851" w:type="dxa"/>
            <w:gridSpan w:val="2"/>
            <w:vAlign w:val="center"/>
          </w:tcPr>
          <w:p w14:paraId="7DD6FEE7" w14:textId="77777777" w:rsidR="00105BD3" w:rsidRDefault="00105BD3" w:rsidP="00105BD3">
            <w:pPr>
              <w:pStyle w:val="18"/>
              <w:spacing w:line="240" w:lineRule="exact"/>
              <w:ind w:leftChars="-51" w:left="-107" w:rightChars="-32" w:right="-67" w:firstLineChars="0" w:firstLine="0"/>
              <w:jc w:val="center"/>
              <w:rPr>
                <w:rFonts w:ascii="Times New Roman" w:hAnsi="Times New Roman"/>
                <w:sz w:val="18"/>
                <w:szCs w:val="18"/>
              </w:rPr>
            </w:pPr>
          </w:p>
        </w:tc>
        <w:tc>
          <w:tcPr>
            <w:tcW w:w="1134" w:type="dxa"/>
          </w:tcPr>
          <w:p w14:paraId="3BFDCE04"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12D55116" w14:textId="77777777" w:rsidR="00105BD3" w:rsidRDefault="00105BD3" w:rsidP="00105BD3">
            <w:pPr>
              <w:spacing w:line="260" w:lineRule="exact"/>
              <w:rPr>
                <w:rFonts w:ascii="Times New Roman" w:eastAsia="黑体" w:hAnsi="Times New Roman"/>
                <w:sz w:val="15"/>
                <w:szCs w:val="15"/>
              </w:rPr>
            </w:pPr>
          </w:p>
        </w:tc>
        <w:tc>
          <w:tcPr>
            <w:tcW w:w="992" w:type="dxa"/>
          </w:tcPr>
          <w:p w14:paraId="1C948678"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08F77C65" w14:textId="77777777" w:rsidR="00105BD3" w:rsidRDefault="00105BD3" w:rsidP="00105BD3">
            <w:pPr>
              <w:spacing w:line="260" w:lineRule="exact"/>
              <w:rPr>
                <w:rFonts w:ascii="Times New Roman" w:eastAsia="黑体" w:hAnsi="Times New Roman"/>
                <w:sz w:val="15"/>
                <w:szCs w:val="15"/>
              </w:rPr>
            </w:pPr>
          </w:p>
        </w:tc>
        <w:tc>
          <w:tcPr>
            <w:tcW w:w="1134" w:type="dxa"/>
          </w:tcPr>
          <w:p w14:paraId="196BD728" w14:textId="77777777" w:rsidR="00105BD3" w:rsidRDefault="00105BD3" w:rsidP="00105BD3">
            <w:pPr>
              <w:spacing w:line="260" w:lineRule="exact"/>
              <w:rPr>
                <w:rFonts w:ascii="Times New Roman" w:eastAsia="黑体" w:hAnsi="Times New Roman"/>
                <w:sz w:val="15"/>
                <w:szCs w:val="15"/>
              </w:rPr>
            </w:pPr>
          </w:p>
        </w:tc>
        <w:tc>
          <w:tcPr>
            <w:tcW w:w="1074" w:type="dxa"/>
            <w:gridSpan w:val="2"/>
          </w:tcPr>
          <w:p w14:paraId="5929D04D" w14:textId="77777777" w:rsidR="00105BD3" w:rsidRDefault="00105BD3" w:rsidP="00105BD3">
            <w:pPr>
              <w:spacing w:line="260" w:lineRule="exact"/>
              <w:rPr>
                <w:rFonts w:ascii="Times New Roman" w:eastAsia="黑体" w:hAnsi="Times New Roman"/>
                <w:sz w:val="15"/>
                <w:szCs w:val="15"/>
              </w:rPr>
            </w:pPr>
          </w:p>
        </w:tc>
        <w:tc>
          <w:tcPr>
            <w:tcW w:w="1626" w:type="dxa"/>
          </w:tcPr>
          <w:p w14:paraId="342911B6" w14:textId="77777777" w:rsidR="00105BD3" w:rsidRDefault="00105BD3" w:rsidP="00105BD3">
            <w:pPr>
              <w:spacing w:line="260" w:lineRule="exact"/>
              <w:rPr>
                <w:rFonts w:ascii="Times New Roman" w:eastAsia="黑体" w:hAnsi="Times New Roman"/>
                <w:sz w:val="15"/>
                <w:szCs w:val="15"/>
              </w:rPr>
            </w:pPr>
          </w:p>
        </w:tc>
        <w:tc>
          <w:tcPr>
            <w:tcW w:w="1079" w:type="dxa"/>
          </w:tcPr>
          <w:p w14:paraId="269930A3"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5DEB958F"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31D57F91"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668BB7BD" w14:textId="77777777" w:rsidR="00105BD3" w:rsidRDefault="00105BD3" w:rsidP="00105BD3">
            <w:pPr>
              <w:spacing w:line="260" w:lineRule="exact"/>
              <w:rPr>
                <w:rFonts w:ascii="Times New Roman" w:eastAsia="黑体" w:hAnsi="Times New Roman"/>
                <w:sz w:val="15"/>
                <w:szCs w:val="15"/>
              </w:rPr>
            </w:pPr>
          </w:p>
        </w:tc>
      </w:tr>
      <w:tr w:rsidR="00105BD3" w14:paraId="1778A4B9" w14:textId="77777777" w:rsidTr="00105BD3">
        <w:trPr>
          <w:trHeight w:val="227"/>
          <w:jc w:val="center"/>
        </w:trPr>
        <w:tc>
          <w:tcPr>
            <w:tcW w:w="562" w:type="dxa"/>
            <w:gridSpan w:val="2"/>
            <w:vMerge/>
          </w:tcPr>
          <w:p w14:paraId="4A535530" w14:textId="77777777" w:rsidR="00105BD3" w:rsidRDefault="00105BD3" w:rsidP="00105BD3">
            <w:pPr>
              <w:spacing w:line="260" w:lineRule="exact"/>
              <w:rPr>
                <w:rFonts w:ascii="Times New Roman" w:eastAsia="黑体" w:hAnsi="Times New Roman"/>
                <w:sz w:val="15"/>
                <w:szCs w:val="15"/>
              </w:rPr>
            </w:pPr>
          </w:p>
        </w:tc>
        <w:tc>
          <w:tcPr>
            <w:tcW w:w="993" w:type="dxa"/>
            <w:vMerge w:val="restart"/>
          </w:tcPr>
          <w:p w14:paraId="79F7E1C9" w14:textId="77777777" w:rsidR="00105BD3" w:rsidRDefault="00105BD3" w:rsidP="00105BD3">
            <w:pPr>
              <w:spacing w:line="260" w:lineRule="exact"/>
              <w:rPr>
                <w:rFonts w:ascii="Times New Roman" w:eastAsia="黑体" w:hAnsi="Times New Roman"/>
                <w:sz w:val="15"/>
                <w:szCs w:val="15"/>
              </w:rPr>
            </w:pPr>
            <w:r>
              <w:rPr>
                <w:rFonts w:ascii="Times New Roman" w:eastAsia="黑体" w:hAnsi="Times New Roman" w:cs="Times New Roman"/>
                <w:sz w:val="15"/>
                <w:szCs w:val="15"/>
              </w:rPr>
              <w:t>与项目有关的其他特征污染物</w:t>
            </w:r>
          </w:p>
        </w:tc>
        <w:tc>
          <w:tcPr>
            <w:tcW w:w="850" w:type="dxa"/>
            <w:vAlign w:val="center"/>
          </w:tcPr>
          <w:p w14:paraId="359DC392" w14:textId="77777777" w:rsidR="00105BD3" w:rsidRDefault="00105BD3" w:rsidP="00105BD3">
            <w:pPr>
              <w:adjustRightInd w:val="0"/>
              <w:snapToGrid w:val="0"/>
              <w:spacing w:line="240" w:lineRule="atLeast"/>
              <w:jc w:val="center"/>
              <w:rPr>
                <w:rFonts w:ascii="Times New Roman" w:eastAsia="黑体" w:hAnsi="Times New Roman"/>
                <w:spacing w:val="-20"/>
                <w:sz w:val="15"/>
                <w:szCs w:val="15"/>
              </w:rPr>
            </w:pPr>
            <w:r>
              <w:rPr>
                <w:rFonts w:ascii="Times New Roman" w:eastAsia="黑体" w:hAnsi="Times New Roman" w:cs="Times New Roman" w:hint="eastAsia"/>
                <w:spacing w:val="-20"/>
                <w:sz w:val="15"/>
                <w:szCs w:val="15"/>
              </w:rPr>
              <w:t>非甲烷总烃</w:t>
            </w:r>
          </w:p>
        </w:tc>
        <w:tc>
          <w:tcPr>
            <w:tcW w:w="851" w:type="dxa"/>
            <w:gridSpan w:val="2"/>
          </w:tcPr>
          <w:p w14:paraId="00649315" w14:textId="77777777" w:rsidR="00105BD3" w:rsidRDefault="00105BD3" w:rsidP="00105BD3">
            <w:pPr>
              <w:spacing w:line="260" w:lineRule="exact"/>
              <w:jc w:val="center"/>
              <w:rPr>
                <w:rFonts w:ascii="Times New Roman" w:eastAsia="黑体" w:hAnsi="Times New Roman"/>
                <w:sz w:val="15"/>
                <w:szCs w:val="15"/>
              </w:rPr>
            </w:pPr>
          </w:p>
        </w:tc>
        <w:tc>
          <w:tcPr>
            <w:tcW w:w="1134" w:type="dxa"/>
          </w:tcPr>
          <w:p w14:paraId="2D6B3458"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tcPr>
          <w:p w14:paraId="04C3D1CA" w14:textId="77777777" w:rsidR="00105BD3" w:rsidRDefault="00105BD3" w:rsidP="00105BD3">
            <w:pPr>
              <w:spacing w:line="260" w:lineRule="exact"/>
              <w:rPr>
                <w:rFonts w:ascii="Times New Roman" w:eastAsia="黑体" w:hAnsi="Times New Roman"/>
                <w:sz w:val="15"/>
                <w:szCs w:val="15"/>
              </w:rPr>
            </w:pPr>
          </w:p>
        </w:tc>
        <w:tc>
          <w:tcPr>
            <w:tcW w:w="992" w:type="dxa"/>
          </w:tcPr>
          <w:p w14:paraId="6753EEA0"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19F64B77" w14:textId="77777777" w:rsidR="00105BD3" w:rsidRDefault="00105BD3" w:rsidP="00105BD3">
            <w:pPr>
              <w:spacing w:line="260" w:lineRule="exact"/>
              <w:rPr>
                <w:rFonts w:ascii="Times New Roman" w:eastAsia="黑体" w:hAnsi="Times New Roman"/>
                <w:sz w:val="15"/>
                <w:szCs w:val="15"/>
              </w:rPr>
            </w:pPr>
          </w:p>
        </w:tc>
        <w:tc>
          <w:tcPr>
            <w:tcW w:w="1134" w:type="dxa"/>
          </w:tcPr>
          <w:p w14:paraId="18B9D7D2" w14:textId="77777777" w:rsidR="00105BD3" w:rsidRDefault="00105BD3" w:rsidP="00105BD3">
            <w:pPr>
              <w:spacing w:line="260" w:lineRule="exact"/>
              <w:jc w:val="left"/>
              <w:rPr>
                <w:rFonts w:ascii="Times New Roman" w:eastAsia="黑体" w:hAnsi="Times New Roman"/>
                <w:sz w:val="15"/>
                <w:szCs w:val="15"/>
              </w:rPr>
            </w:pPr>
          </w:p>
        </w:tc>
        <w:tc>
          <w:tcPr>
            <w:tcW w:w="1074" w:type="dxa"/>
            <w:gridSpan w:val="2"/>
          </w:tcPr>
          <w:p w14:paraId="2C99409F" w14:textId="77777777" w:rsidR="00105BD3" w:rsidRDefault="00105BD3" w:rsidP="00105BD3">
            <w:pPr>
              <w:spacing w:line="260" w:lineRule="exact"/>
              <w:rPr>
                <w:rFonts w:ascii="Times New Roman" w:eastAsia="黑体" w:hAnsi="Times New Roman"/>
                <w:sz w:val="15"/>
                <w:szCs w:val="15"/>
              </w:rPr>
            </w:pPr>
          </w:p>
        </w:tc>
        <w:tc>
          <w:tcPr>
            <w:tcW w:w="1626" w:type="dxa"/>
          </w:tcPr>
          <w:p w14:paraId="0E50E97C" w14:textId="77777777" w:rsidR="00105BD3" w:rsidRDefault="00105BD3" w:rsidP="00105BD3">
            <w:pPr>
              <w:spacing w:line="260" w:lineRule="exact"/>
              <w:rPr>
                <w:rFonts w:ascii="Times New Roman" w:eastAsia="黑体" w:hAnsi="Times New Roman"/>
                <w:sz w:val="15"/>
                <w:szCs w:val="15"/>
              </w:rPr>
            </w:pPr>
          </w:p>
        </w:tc>
        <w:tc>
          <w:tcPr>
            <w:tcW w:w="1079" w:type="dxa"/>
          </w:tcPr>
          <w:p w14:paraId="5119E5BB" w14:textId="0F153291" w:rsidR="00105BD3" w:rsidRDefault="00105BD3" w:rsidP="00105BD3">
            <w:pPr>
              <w:widowControl/>
              <w:spacing w:line="260" w:lineRule="exact"/>
              <w:jc w:val="left"/>
              <w:rPr>
                <w:rFonts w:ascii="Times New Roman" w:eastAsia="黑体" w:hAnsi="Times New Roman"/>
                <w:sz w:val="15"/>
                <w:szCs w:val="15"/>
              </w:rPr>
            </w:pPr>
            <w:bookmarkStart w:id="183" w:name="_GoBack"/>
            <w:bookmarkEnd w:id="183"/>
          </w:p>
        </w:tc>
        <w:tc>
          <w:tcPr>
            <w:tcW w:w="993" w:type="dxa"/>
            <w:gridSpan w:val="2"/>
          </w:tcPr>
          <w:p w14:paraId="698F0CCD" w14:textId="7F3F7363" w:rsidR="00105BD3" w:rsidRDefault="00105BD3" w:rsidP="00105BD3">
            <w:pPr>
              <w:widowControl/>
              <w:spacing w:line="260" w:lineRule="exact"/>
              <w:jc w:val="left"/>
              <w:rPr>
                <w:rFonts w:ascii="Times New Roman" w:eastAsia="黑体" w:hAnsi="Times New Roman"/>
                <w:sz w:val="15"/>
                <w:szCs w:val="15"/>
              </w:rPr>
            </w:pPr>
            <w:r>
              <w:rPr>
                <w:rFonts w:ascii="TimesNewRomanPSMT" w:eastAsia="TimesNewRomanPSMT" w:hAnsi="TimesNewRomanPSMT" w:cs="TimesNewRomanPSMT"/>
                <w:color w:val="000000"/>
                <w:kern w:val="0"/>
                <w:sz w:val="18"/>
                <w:szCs w:val="18"/>
                <w:lang w:bidi="ar"/>
              </w:rPr>
              <w:t>0.</w:t>
            </w:r>
            <w:r w:rsidR="00FC1EC5">
              <w:rPr>
                <w:rFonts w:ascii="TimesNewRomanPSMT" w:eastAsia="TimesNewRomanPSMT" w:hAnsi="TimesNewRomanPSMT" w:cs="TimesNewRomanPSMT"/>
                <w:color w:val="000000"/>
                <w:kern w:val="0"/>
                <w:sz w:val="18"/>
                <w:szCs w:val="18"/>
                <w:lang w:bidi="ar"/>
              </w:rPr>
              <w:t>4224</w:t>
            </w:r>
          </w:p>
        </w:tc>
        <w:tc>
          <w:tcPr>
            <w:tcW w:w="1189" w:type="dxa"/>
            <w:gridSpan w:val="2"/>
          </w:tcPr>
          <w:p w14:paraId="2FEAF475"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63B0FA21" w14:textId="77777777" w:rsidR="00105BD3" w:rsidRDefault="00105BD3" w:rsidP="00105BD3">
            <w:pPr>
              <w:spacing w:line="260" w:lineRule="exact"/>
              <w:rPr>
                <w:rFonts w:ascii="Times New Roman" w:eastAsia="黑体" w:hAnsi="Times New Roman"/>
                <w:sz w:val="15"/>
                <w:szCs w:val="15"/>
              </w:rPr>
            </w:pPr>
          </w:p>
        </w:tc>
      </w:tr>
      <w:tr w:rsidR="00105BD3" w14:paraId="69A5FC7A" w14:textId="77777777" w:rsidTr="00105BD3">
        <w:trPr>
          <w:trHeight w:val="227"/>
          <w:jc w:val="center"/>
        </w:trPr>
        <w:tc>
          <w:tcPr>
            <w:tcW w:w="562" w:type="dxa"/>
            <w:gridSpan w:val="2"/>
            <w:vMerge/>
          </w:tcPr>
          <w:p w14:paraId="0A5413CB" w14:textId="77777777" w:rsidR="00105BD3" w:rsidRDefault="00105BD3" w:rsidP="00105BD3">
            <w:pPr>
              <w:spacing w:line="260" w:lineRule="exact"/>
              <w:rPr>
                <w:rFonts w:ascii="Times New Roman" w:eastAsia="黑体" w:hAnsi="Times New Roman"/>
                <w:sz w:val="15"/>
                <w:szCs w:val="15"/>
              </w:rPr>
            </w:pPr>
          </w:p>
        </w:tc>
        <w:tc>
          <w:tcPr>
            <w:tcW w:w="993" w:type="dxa"/>
            <w:vMerge/>
          </w:tcPr>
          <w:p w14:paraId="56880A44" w14:textId="77777777" w:rsidR="00105BD3" w:rsidRDefault="00105BD3" w:rsidP="00105BD3">
            <w:pPr>
              <w:spacing w:line="260" w:lineRule="exact"/>
              <w:rPr>
                <w:rFonts w:ascii="Times New Roman" w:eastAsia="黑体" w:hAnsi="Times New Roman"/>
                <w:sz w:val="15"/>
                <w:szCs w:val="15"/>
              </w:rPr>
            </w:pPr>
          </w:p>
        </w:tc>
        <w:tc>
          <w:tcPr>
            <w:tcW w:w="850" w:type="dxa"/>
            <w:vAlign w:val="center"/>
          </w:tcPr>
          <w:p w14:paraId="3BFEC365" w14:textId="77777777" w:rsidR="00105BD3" w:rsidRDefault="00105BD3" w:rsidP="00105BD3">
            <w:pPr>
              <w:adjustRightInd w:val="0"/>
              <w:snapToGrid w:val="0"/>
              <w:spacing w:line="240" w:lineRule="atLeast"/>
              <w:jc w:val="center"/>
              <w:rPr>
                <w:rFonts w:ascii="Times New Roman" w:eastAsia="黑体" w:hAnsi="Times New Roman"/>
                <w:spacing w:val="-20"/>
                <w:sz w:val="15"/>
                <w:szCs w:val="15"/>
              </w:rPr>
            </w:pPr>
          </w:p>
        </w:tc>
        <w:tc>
          <w:tcPr>
            <w:tcW w:w="851" w:type="dxa"/>
            <w:gridSpan w:val="2"/>
          </w:tcPr>
          <w:p w14:paraId="379ADAB9" w14:textId="77777777" w:rsidR="00105BD3" w:rsidRDefault="00105BD3" w:rsidP="00105BD3">
            <w:pPr>
              <w:spacing w:line="260" w:lineRule="exact"/>
              <w:jc w:val="center"/>
              <w:rPr>
                <w:rFonts w:ascii="Times New Roman" w:eastAsia="黑体" w:hAnsi="Times New Roman"/>
                <w:sz w:val="15"/>
                <w:szCs w:val="15"/>
              </w:rPr>
            </w:pPr>
          </w:p>
        </w:tc>
        <w:tc>
          <w:tcPr>
            <w:tcW w:w="1134" w:type="dxa"/>
          </w:tcPr>
          <w:p w14:paraId="4AC5CDAA" w14:textId="77777777" w:rsidR="00105BD3" w:rsidRDefault="00105BD3" w:rsidP="00105BD3">
            <w:pPr>
              <w:spacing w:line="260" w:lineRule="exact"/>
              <w:jc w:val="center"/>
              <w:rPr>
                <w:rFonts w:ascii="Times New Roman" w:eastAsia="黑体" w:hAnsi="Times New Roman"/>
                <w:sz w:val="15"/>
                <w:szCs w:val="15"/>
              </w:rPr>
            </w:pPr>
          </w:p>
        </w:tc>
        <w:tc>
          <w:tcPr>
            <w:tcW w:w="1134" w:type="dxa"/>
            <w:gridSpan w:val="2"/>
          </w:tcPr>
          <w:p w14:paraId="216FC029" w14:textId="77777777" w:rsidR="00105BD3" w:rsidRDefault="00105BD3" w:rsidP="00105BD3">
            <w:pPr>
              <w:spacing w:line="260" w:lineRule="exact"/>
              <w:rPr>
                <w:rFonts w:ascii="Times New Roman" w:eastAsia="黑体" w:hAnsi="Times New Roman"/>
                <w:sz w:val="15"/>
                <w:szCs w:val="15"/>
              </w:rPr>
            </w:pPr>
          </w:p>
        </w:tc>
        <w:tc>
          <w:tcPr>
            <w:tcW w:w="992" w:type="dxa"/>
          </w:tcPr>
          <w:p w14:paraId="572BB0B9"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42277C27" w14:textId="77777777" w:rsidR="00105BD3" w:rsidRDefault="00105BD3" w:rsidP="00105BD3">
            <w:pPr>
              <w:spacing w:line="260" w:lineRule="exact"/>
              <w:rPr>
                <w:rFonts w:ascii="Times New Roman" w:eastAsia="黑体" w:hAnsi="Times New Roman"/>
                <w:sz w:val="15"/>
                <w:szCs w:val="15"/>
              </w:rPr>
            </w:pPr>
          </w:p>
        </w:tc>
        <w:tc>
          <w:tcPr>
            <w:tcW w:w="1134" w:type="dxa"/>
          </w:tcPr>
          <w:p w14:paraId="7FD2C0ED" w14:textId="77777777" w:rsidR="00105BD3" w:rsidRDefault="00105BD3" w:rsidP="00105BD3">
            <w:pPr>
              <w:spacing w:line="260" w:lineRule="exact"/>
              <w:jc w:val="left"/>
              <w:rPr>
                <w:rFonts w:ascii="Times New Roman" w:eastAsia="黑体" w:hAnsi="Times New Roman"/>
                <w:sz w:val="15"/>
                <w:szCs w:val="15"/>
              </w:rPr>
            </w:pPr>
          </w:p>
        </w:tc>
        <w:tc>
          <w:tcPr>
            <w:tcW w:w="1074" w:type="dxa"/>
            <w:gridSpan w:val="2"/>
          </w:tcPr>
          <w:p w14:paraId="53403F5B" w14:textId="77777777" w:rsidR="00105BD3" w:rsidRDefault="00105BD3" w:rsidP="00105BD3">
            <w:pPr>
              <w:spacing w:line="260" w:lineRule="exact"/>
              <w:rPr>
                <w:rFonts w:ascii="Times New Roman" w:eastAsia="黑体" w:hAnsi="Times New Roman"/>
                <w:sz w:val="15"/>
                <w:szCs w:val="15"/>
              </w:rPr>
            </w:pPr>
          </w:p>
        </w:tc>
        <w:tc>
          <w:tcPr>
            <w:tcW w:w="1626" w:type="dxa"/>
          </w:tcPr>
          <w:p w14:paraId="62CB5841" w14:textId="77777777" w:rsidR="00105BD3" w:rsidRDefault="00105BD3" w:rsidP="00105BD3">
            <w:pPr>
              <w:spacing w:line="260" w:lineRule="exact"/>
              <w:rPr>
                <w:rFonts w:ascii="Times New Roman" w:eastAsia="黑体" w:hAnsi="Times New Roman"/>
                <w:sz w:val="15"/>
                <w:szCs w:val="15"/>
              </w:rPr>
            </w:pPr>
          </w:p>
        </w:tc>
        <w:tc>
          <w:tcPr>
            <w:tcW w:w="1079" w:type="dxa"/>
          </w:tcPr>
          <w:p w14:paraId="2E05996B"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27DB759D"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293BD669"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779D53D5" w14:textId="77777777" w:rsidR="00105BD3" w:rsidRDefault="00105BD3" w:rsidP="00105BD3">
            <w:pPr>
              <w:spacing w:line="260" w:lineRule="exact"/>
              <w:rPr>
                <w:rFonts w:ascii="Times New Roman" w:eastAsia="黑体" w:hAnsi="Times New Roman"/>
                <w:sz w:val="15"/>
                <w:szCs w:val="15"/>
              </w:rPr>
            </w:pPr>
          </w:p>
        </w:tc>
      </w:tr>
      <w:tr w:rsidR="00105BD3" w14:paraId="603C9B56" w14:textId="77777777" w:rsidTr="00105BD3">
        <w:trPr>
          <w:trHeight w:val="227"/>
          <w:jc w:val="center"/>
        </w:trPr>
        <w:tc>
          <w:tcPr>
            <w:tcW w:w="562" w:type="dxa"/>
            <w:gridSpan w:val="2"/>
            <w:vMerge/>
          </w:tcPr>
          <w:p w14:paraId="1FD3B5F4" w14:textId="77777777" w:rsidR="00105BD3" w:rsidRDefault="00105BD3" w:rsidP="00105BD3">
            <w:pPr>
              <w:spacing w:line="260" w:lineRule="exact"/>
              <w:rPr>
                <w:rFonts w:ascii="Times New Roman" w:eastAsia="黑体" w:hAnsi="Times New Roman"/>
                <w:sz w:val="15"/>
                <w:szCs w:val="15"/>
              </w:rPr>
            </w:pPr>
          </w:p>
        </w:tc>
        <w:tc>
          <w:tcPr>
            <w:tcW w:w="993" w:type="dxa"/>
            <w:vMerge/>
          </w:tcPr>
          <w:p w14:paraId="17F81F1F" w14:textId="77777777" w:rsidR="00105BD3" w:rsidRDefault="00105BD3" w:rsidP="00105BD3">
            <w:pPr>
              <w:spacing w:line="260" w:lineRule="exact"/>
              <w:rPr>
                <w:rFonts w:ascii="Times New Roman" w:eastAsia="黑体" w:hAnsi="Times New Roman"/>
                <w:sz w:val="15"/>
                <w:szCs w:val="15"/>
              </w:rPr>
            </w:pPr>
          </w:p>
        </w:tc>
        <w:tc>
          <w:tcPr>
            <w:tcW w:w="850" w:type="dxa"/>
          </w:tcPr>
          <w:p w14:paraId="24CE94B2" w14:textId="77777777" w:rsidR="00105BD3" w:rsidRDefault="00105BD3" w:rsidP="00105BD3">
            <w:pPr>
              <w:spacing w:line="260" w:lineRule="exact"/>
              <w:rPr>
                <w:rFonts w:ascii="Times New Roman" w:eastAsia="黑体" w:hAnsi="Times New Roman"/>
                <w:sz w:val="15"/>
                <w:szCs w:val="15"/>
              </w:rPr>
            </w:pPr>
          </w:p>
        </w:tc>
        <w:tc>
          <w:tcPr>
            <w:tcW w:w="851" w:type="dxa"/>
            <w:gridSpan w:val="2"/>
          </w:tcPr>
          <w:p w14:paraId="242B3F7E" w14:textId="77777777" w:rsidR="00105BD3" w:rsidRDefault="00105BD3" w:rsidP="00105BD3">
            <w:pPr>
              <w:spacing w:line="260" w:lineRule="exact"/>
              <w:rPr>
                <w:rFonts w:ascii="Times New Roman" w:eastAsia="黑体" w:hAnsi="Times New Roman"/>
                <w:sz w:val="15"/>
                <w:szCs w:val="15"/>
              </w:rPr>
            </w:pPr>
          </w:p>
        </w:tc>
        <w:tc>
          <w:tcPr>
            <w:tcW w:w="1134" w:type="dxa"/>
          </w:tcPr>
          <w:p w14:paraId="2A2F7B8C"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7AA37B3A" w14:textId="77777777" w:rsidR="00105BD3" w:rsidRDefault="00105BD3" w:rsidP="00105BD3">
            <w:pPr>
              <w:spacing w:line="260" w:lineRule="exact"/>
              <w:rPr>
                <w:rFonts w:ascii="Times New Roman" w:eastAsia="黑体" w:hAnsi="Times New Roman"/>
                <w:sz w:val="15"/>
                <w:szCs w:val="15"/>
              </w:rPr>
            </w:pPr>
          </w:p>
        </w:tc>
        <w:tc>
          <w:tcPr>
            <w:tcW w:w="992" w:type="dxa"/>
          </w:tcPr>
          <w:p w14:paraId="6CBB6A50" w14:textId="77777777" w:rsidR="00105BD3" w:rsidRDefault="00105BD3" w:rsidP="00105BD3">
            <w:pPr>
              <w:spacing w:line="260" w:lineRule="exact"/>
              <w:rPr>
                <w:rFonts w:ascii="Times New Roman" w:eastAsia="黑体" w:hAnsi="Times New Roman"/>
                <w:sz w:val="15"/>
                <w:szCs w:val="15"/>
              </w:rPr>
            </w:pPr>
          </w:p>
        </w:tc>
        <w:tc>
          <w:tcPr>
            <w:tcW w:w="1134" w:type="dxa"/>
            <w:gridSpan w:val="2"/>
          </w:tcPr>
          <w:p w14:paraId="6CEA5DD8" w14:textId="77777777" w:rsidR="00105BD3" w:rsidRDefault="00105BD3" w:rsidP="00105BD3">
            <w:pPr>
              <w:spacing w:line="260" w:lineRule="exact"/>
              <w:rPr>
                <w:rFonts w:ascii="Times New Roman" w:eastAsia="黑体" w:hAnsi="Times New Roman"/>
                <w:sz w:val="15"/>
                <w:szCs w:val="15"/>
              </w:rPr>
            </w:pPr>
          </w:p>
        </w:tc>
        <w:tc>
          <w:tcPr>
            <w:tcW w:w="1134" w:type="dxa"/>
          </w:tcPr>
          <w:p w14:paraId="761F1F20" w14:textId="77777777" w:rsidR="00105BD3" w:rsidRDefault="00105BD3" w:rsidP="00105BD3">
            <w:pPr>
              <w:spacing w:line="260" w:lineRule="exact"/>
              <w:rPr>
                <w:rFonts w:ascii="Times New Roman" w:eastAsia="黑体" w:hAnsi="Times New Roman"/>
                <w:sz w:val="15"/>
                <w:szCs w:val="15"/>
              </w:rPr>
            </w:pPr>
          </w:p>
        </w:tc>
        <w:tc>
          <w:tcPr>
            <w:tcW w:w="1074" w:type="dxa"/>
            <w:gridSpan w:val="2"/>
          </w:tcPr>
          <w:p w14:paraId="22FA11FA" w14:textId="77777777" w:rsidR="00105BD3" w:rsidRDefault="00105BD3" w:rsidP="00105BD3">
            <w:pPr>
              <w:spacing w:line="260" w:lineRule="exact"/>
              <w:rPr>
                <w:rFonts w:ascii="Times New Roman" w:eastAsia="黑体" w:hAnsi="Times New Roman"/>
                <w:sz w:val="15"/>
                <w:szCs w:val="15"/>
              </w:rPr>
            </w:pPr>
          </w:p>
        </w:tc>
        <w:tc>
          <w:tcPr>
            <w:tcW w:w="1626" w:type="dxa"/>
          </w:tcPr>
          <w:p w14:paraId="6E906754" w14:textId="77777777" w:rsidR="00105BD3" w:rsidRDefault="00105BD3" w:rsidP="00105BD3">
            <w:pPr>
              <w:spacing w:line="260" w:lineRule="exact"/>
              <w:rPr>
                <w:rFonts w:ascii="Times New Roman" w:eastAsia="黑体" w:hAnsi="Times New Roman"/>
                <w:sz w:val="15"/>
                <w:szCs w:val="15"/>
              </w:rPr>
            </w:pPr>
          </w:p>
        </w:tc>
        <w:tc>
          <w:tcPr>
            <w:tcW w:w="1079" w:type="dxa"/>
          </w:tcPr>
          <w:p w14:paraId="34D8F49B" w14:textId="77777777" w:rsidR="00105BD3" w:rsidRDefault="00105BD3" w:rsidP="00105BD3">
            <w:pPr>
              <w:spacing w:line="260" w:lineRule="exact"/>
              <w:rPr>
                <w:rFonts w:ascii="Times New Roman" w:eastAsia="黑体" w:hAnsi="Times New Roman"/>
                <w:sz w:val="15"/>
                <w:szCs w:val="15"/>
              </w:rPr>
            </w:pPr>
          </w:p>
        </w:tc>
        <w:tc>
          <w:tcPr>
            <w:tcW w:w="993" w:type="dxa"/>
            <w:gridSpan w:val="2"/>
          </w:tcPr>
          <w:p w14:paraId="022CB827" w14:textId="77777777" w:rsidR="00105BD3" w:rsidRDefault="00105BD3" w:rsidP="00105BD3">
            <w:pPr>
              <w:spacing w:line="260" w:lineRule="exact"/>
              <w:rPr>
                <w:rFonts w:ascii="Times New Roman" w:eastAsia="黑体" w:hAnsi="Times New Roman"/>
                <w:sz w:val="15"/>
                <w:szCs w:val="15"/>
              </w:rPr>
            </w:pPr>
          </w:p>
        </w:tc>
        <w:tc>
          <w:tcPr>
            <w:tcW w:w="1189" w:type="dxa"/>
            <w:gridSpan w:val="2"/>
          </w:tcPr>
          <w:p w14:paraId="08A15B7B" w14:textId="77777777" w:rsidR="00105BD3" w:rsidRDefault="00105BD3" w:rsidP="00105BD3">
            <w:pPr>
              <w:spacing w:line="260" w:lineRule="exact"/>
              <w:rPr>
                <w:rFonts w:ascii="Times New Roman" w:eastAsia="黑体" w:hAnsi="Times New Roman"/>
                <w:sz w:val="15"/>
                <w:szCs w:val="15"/>
              </w:rPr>
            </w:pPr>
          </w:p>
        </w:tc>
        <w:tc>
          <w:tcPr>
            <w:tcW w:w="1107" w:type="dxa"/>
            <w:gridSpan w:val="2"/>
          </w:tcPr>
          <w:p w14:paraId="313F30B7" w14:textId="77777777" w:rsidR="00105BD3" w:rsidRDefault="00105BD3" w:rsidP="00105BD3">
            <w:pPr>
              <w:spacing w:line="260" w:lineRule="exact"/>
              <w:rPr>
                <w:rFonts w:ascii="Times New Roman" w:eastAsia="黑体" w:hAnsi="Times New Roman"/>
                <w:sz w:val="15"/>
                <w:szCs w:val="15"/>
              </w:rPr>
            </w:pPr>
          </w:p>
        </w:tc>
      </w:tr>
    </w:tbl>
    <w:p w14:paraId="7E65EC79" w14:textId="1669A650" w:rsidR="00FC70D9" w:rsidRPr="00105BD3" w:rsidRDefault="00105BD3" w:rsidP="00105BD3">
      <w:pPr>
        <w:ind w:firstLineChars="500" w:firstLine="750"/>
        <w:rPr>
          <w:rFonts w:ascii="Times New Roman" w:eastAsia="黑体" w:hAnsi="Times New Roman" w:hint="eastAsia"/>
          <w:sz w:val="15"/>
        </w:rPr>
      </w:pPr>
      <w:r>
        <w:rPr>
          <w:rFonts w:ascii="Times New Roman" w:eastAsia="黑体" w:hAnsi="Times New Roman" w:cs="Times New Roman"/>
          <w:sz w:val="15"/>
        </w:rPr>
        <w:t>注：</w:t>
      </w:r>
      <w:r>
        <w:rPr>
          <w:rFonts w:ascii="Times New Roman" w:eastAsia="黑体" w:hAnsi="Times New Roman" w:cs="Times New Roman"/>
          <w:sz w:val="15"/>
        </w:rPr>
        <w:t>1</w:t>
      </w:r>
      <w:r>
        <w:rPr>
          <w:rFonts w:ascii="Times New Roman" w:eastAsia="黑体" w:hAnsi="Times New Roman" w:cs="Times New Roman"/>
          <w:sz w:val="15"/>
        </w:rPr>
        <w:t>、排放增减量：</w:t>
      </w:r>
      <w:r>
        <w:rPr>
          <w:rFonts w:ascii="Times New Roman" w:eastAsia="黑体" w:hAnsi="Times New Roman" w:cs="Times New Roman"/>
          <w:sz w:val="15"/>
        </w:rPr>
        <w:t>(+)</w:t>
      </w:r>
      <w:r>
        <w:rPr>
          <w:rFonts w:ascii="Times New Roman" w:eastAsia="黑体" w:hAnsi="Times New Roman" w:cs="Times New Roman"/>
          <w:sz w:val="15"/>
        </w:rPr>
        <w:t>表示增加，</w:t>
      </w:r>
      <w:r>
        <w:rPr>
          <w:rFonts w:ascii="Times New Roman" w:eastAsia="黑体" w:hAnsi="Times New Roman" w:cs="Times New Roman"/>
          <w:sz w:val="15"/>
        </w:rPr>
        <w:t>(-)</w:t>
      </w:r>
      <w:r>
        <w:rPr>
          <w:rFonts w:ascii="Times New Roman" w:eastAsia="黑体" w:hAnsi="Times New Roman" w:cs="Times New Roman"/>
          <w:sz w:val="15"/>
        </w:rPr>
        <w:t>表示减少。</w:t>
      </w:r>
      <w:r>
        <w:rPr>
          <w:rFonts w:ascii="Times New Roman" w:eastAsia="黑体" w:hAnsi="Times New Roman" w:cs="Times New Roman"/>
          <w:sz w:val="15"/>
        </w:rPr>
        <w:t>2</w:t>
      </w:r>
      <w:r>
        <w:rPr>
          <w:rFonts w:ascii="Times New Roman" w:eastAsia="黑体" w:hAnsi="Times New Roman" w:cs="Times New Roman"/>
          <w:sz w:val="15"/>
        </w:rPr>
        <w:t>、</w:t>
      </w:r>
      <w:r>
        <w:rPr>
          <w:rFonts w:ascii="Times New Roman" w:eastAsia="黑体" w:hAnsi="Times New Roman" w:cs="Times New Roman"/>
          <w:sz w:val="15"/>
        </w:rPr>
        <w:t>(12)=(6)- (8)- (11)</w:t>
      </w:r>
      <w:r>
        <w:rPr>
          <w:rFonts w:ascii="Times New Roman" w:eastAsia="黑体" w:hAnsi="Times New Roman" w:cs="Times New Roman"/>
          <w:sz w:val="15"/>
        </w:rPr>
        <w:t>，</w:t>
      </w:r>
      <w:r>
        <w:rPr>
          <w:rFonts w:ascii="Times New Roman" w:eastAsia="黑体" w:hAnsi="Times New Roman" w:cs="Times New Roman"/>
          <w:sz w:val="15"/>
        </w:rPr>
        <w:t>(9)= (4)-(5)-(8)-(11)+(1)</w:t>
      </w:r>
      <w:r>
        <w:rPr>
          <w:rFonts w:ascii="Times New Roman" w:eastAsia="黑体" w:hAnsi="Times New Roman" w:cs="Times New Roman"/>
          <w:sz w:val="15"/>
        </w:rPr>
        <w:t>。</w:t>
      </w:r>
      <w:r>
        <w:rPr>
          <w:rFonts w:ascii="Times New Roman" w:eastAsia="黑体" w:hAnsi="Times New Roman" w:cs="Times New Roman"/>
          <w:sz w:val="15"/>
        </w:rPr>
        <w:t>3</w:t>
      </w:r>
      <w:r>
        <w:rPr>
          <w:rFonts w:ascii="Times New Roman" w:eastAsia="黑体" w:hAnsi="Times New Roman" w:cs="Times New Roman"/>
          <w:sz w:val="15"/>
        </w:rPr>
        <w:t>、计量单位：废水排放量</w:t>
      </w:r>
      <w:r>
        <w:rPr>
          <w:rFonts w:ascii="Times New Roman" w:eastAsia="黑体" w:hAnsi="Times New Roman" w:cs="Times New Roman"/>
          <w:sz w:val="15"/>
        </w:rPr>
        <w:t>——</w:t>
      </w:r>
      <w:r>
        <w:rPr>
          <w:rFonts w:ascii="Times New Roman" w:eastAsia="黑体" w:hAnsi="Times New Roman" w:cs="Times New Roman"/>
          <w:sz w:val="15"/>
        </w:rPr>
        <w:t>万吨</w:t>
      </w:r>
      <w:r>
        <w:rPr>
          <w:rFonts w:ascii="Times New Roman" w:eastAsia="黑体" w:hAnsi="Times New Roman" w:cs="Times New Roman"/>
          <w:sz w:val="15"/>
        </w:rPr>
        <w:t>/</w:t>
      </w:r>
      <w:r>
        <w:rPr>
          <w:rFonts w:ascii="Times New Roman" w:eastAsia="黑体" w:hAnsi="Times New Roman" w:cs="Times New Roman"/>
          <w:sz w:val="15"/>
        </w:rPr>
        <w:t>年；废气排放量</w:t>
      </w:r>
      <w:r>
        <w:rPr>
          <w:rFonts w:ascii="Times New Roman" w:eastAsia="黑体" w:hAnsi="Times New Roman" w:cs="Times New Roman"/>
          <w:sz w:val="15"/>
        </w:rPr>
        <w:t>——</w:t>
      </w:r>
      <w:proofErr w:type="gramStart"/>
      <w:r>
        <w:rPr>
          <w:rFonts w:ascii="Times New Roman" w:eastAsia="黑体" w:hAnsi="Times New Roman" w:cs="Times New Roman"/>
          <w:sz w:val="15"/>
        </w:rPr>
        <w:t>万标立方米</w:t>
      </w:r>
      <w:proofErr w:type="gramEnd"/>
      <w:r>
        <w:rPr>
          <w:rFonts w:ascii="Times New Roman" w:eastAsia="黑体" w:hAnsi="Times New Roman" w:cs="Times New Roman"/>
          <w:sz w:val="15"/>
        </w:rPr>
        <w:t>/</w:t>
      </w:r>
      <w:r>
        <w:rPr>
          <w:rFonts w:ascii="Times New Roman" w:eastAsia="黑体" w:hAnsi="Times New Roman" w:cs="Times New Roman"/>
          <w:sz w:val="15"/>
        </w:rPr>
        <w:t>年；工业固体废物排放量</w:t>
      </w:r>
      <w:r>
        <w:rPr>
          <w:rFonts w:ascii="Times New Roman" w:eastAsia="黑体" w:hAnsi="Times New Roman" w:cs="Times New Roman"/>
          <w:sz w:val="15"/>
        </w:rPr>
        <w:t>——</w:t>
      </w:r>
      <w:r>
        <w:rPr>
          <w:rFonts w:ascii="Times New Roman" w:eastAsia="黑体" w:hAnsi="Times New Roman" w:cs="Times New Roman"/>
          <w:sz w:val="15"/>
        </w:rPr>
        <w:t>万吨</w:t>
      </w:r>
      <w:r>
        <w:rPr>
          <w:rFonts w:ascii="Times New Roman" w:eastAsia="黑体" w:hAnsi="Times New Roman" w:cs="Times New Roman"/>
          <w:sz w:val="15"/>
        </w:rPr>
        <w:t>/</w:t>
      </w:r>
      <w:r>
        <w:rPr>
          <w:rFonts w:ascii="Times New Roman" w:eastAsia="黑体" w:hAnsi="Times New Roman" w:cs="Times New Roman"/>
          <w:sz w:val="15"/>
        </w:rPr>
        <w:t>年；水污染物排放浓度</w:t>
      </w:r>
      <w:r>
        <w:rPr>
          <w:rFonts w:ascii="Times New Roman" w:eastAsia="黑体" w:hAnsi="Times New Roman" w:cs="Times New Roman"/>
          <w:sz w:val="15"/>
        </w:rPr>
        <w:t>——</w:t>
      </w:r>
      <w:proofErr w:type="gramStart"/>
      <w:r>
        <w:rPr>
          <w:rFonts w:ascii="Times New Roman" w:eastAsia="黑体" w:hAnsi="Times New Roman" w:cs="Times New Roman"/>
          <w:sz w:val="15"/>
        </w:rPr>
        <w:t>毫克</w:t>
      </w:r>
      <w:r>
        <w:rPr>
          <w:rFonts w:ascii="Times New Roman" w:eastAsia="黑体" w:hAnsi="Times New Roman" w:cs="Times New Roman"/>
          <w:sz w:val="15"/>
        </w:rPr>
        <w:t>/</w:t>
      </w:r>
      <w:proofErr w:type="gramEnd"/>
      <w:r>
        <w:rPr>
          <w:rFonts w:ascii="Times New Roman" w:eastAsia="黑体" w:hAnsi="Times New Roman" w:cs="Times New Roman"/>
          <w:sz w:val="15"/>
        </w:rPr>
        <w:t>升</w:t>
      </w:r>
    </w:p>
    <w:sectPr w:rsidR="00FC70D9" w:rsidRPr="00105BD3">
      <w:footerReference w:type="default" r:id="rId21"/>
      <w:pgSz w:w="16838" w:h="11906" w:orient="landscape"/>
      <w:pgMar w:top="1230" w:right="306" w:bottom="1134" w:left="30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726E0" w14:textId="77777777" w:rsidR="00DE311F" w:rsidRDefault="00DE311F">
      <w:r>
        <w:separator/>
      </w:r>
    </w:p>
  </w:endnote>
  <w:endnote w:type="continuationSeparator" w:id="0">
    <w:p w14:paraId="62E4BA4E" w14:textId="77777777" w:rsidR="00DE311F" w:rsidRDefault="00DE3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Times New Roman"/>
    <w:charset w:val="00"/>
    <w:family w:val="auto"/>
    <w:pitch w:val="default"/>
    <w:sig w:usb0="00000000" w:usb1="00000000" w:usb2="00000000" w:usb3="00000000" w:csb0="00040001" w:csb1="00000000"/>
  </w:font>
  <w:font w:name="仿宋_GB2312">
    <w:altName w:val="仿宋"/>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07324" w14:textId="77777777" w:rsidR="00105BD3" w:rsidRDefault="00105BD3">
    <w:pPr>
      <w:pStyle w:val="af6"/>
      <w:jc w:val="center"/>
    </w:pPr>
    <w:r>
      <w:fldChar w:fldCharType="begin"/>
    </w:r>
    <w:r>
      <w:instrText>PAGE   \* MERGEFORMAT</w:instrText>
    </w:r>
    <w:r>
      <w:fldChar w:fldCharType="separate"/>
    </w:r>
    <w:r>
      <w:rPr>
        <w:lang w:val="zh-CN"/>
      </w:rPr>
      <w:t>2</w:t>
    </w:r>
    <w:r>
      <w:rPr>
        <w:lang w:val="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476812"/>
    </w:sdtPr>
    <w:sdtEndPr>
      <w:rPr>
        <w:rFonts w:ascii="Times New Roman" w:hAnsi="Times New Roman" w:cs="Times New Roman"/>
      </w:rPr>
    </w:sdtEndPr>
    <w:sdtContent>
      <w:p w14:paraId="240F8C76" w14:textId="77777777" w:rsidR="00105BD3" w:rsidRDefault="00105BD3">
        <w:pPr>
          <w:pStyle w:val="af6"/>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9395644"/>
    </w:sdtPr>
    <w:sdtEndPr>
      <w:rPr>
        <w:rFonts w:ascii="Times New Roman" w:hAnsi="Times New Roman" w:cs="Times New Roman"/>
      </w:rPr>
    </w:sdtEndPr>
    <w:sdtContent>
      <w:p w14:paraId="4B0AC7F4" w14:textId="77777777" w:rsidR="00105BD3" w:rsidRDefault="00105BD3">
        <w:pPr>
          <w:pStyle w:val="af6"/>
          <w:jc w:val="cente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A7932" w14:textId="77777777" w:rsidR="00105BD3" w:rsidRDefault="00105BD3">
    <w:pPr>
      <w:pStyle w:val="af6"/>
      <w:jc w:val="center"/>
    </w:pPr>
    <w:r>
      <w:fldChar w:fldCharType="begin"/>
    </w:r>
    <w:r>
      <w:instrText>PAGE   \* MERGEFORMAT</w:instrText>
    </w:r>
    <w:r>
      <w:fldChar w:fldCharType="separate"/>
    </w:r>
    <w:r>
      <w:rPr>
        <w:lang w:val="zh-CN"/>
      </w:rPr>
      <w:t>2</w:t>
    </w:r>
    <w:r>
      <w:rPr>
        <w:lang w:val="zh-CN"/>
      </w:rPr>
      <w:t>8</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ED523" w14:textId="77777777" w:rsidR="00DE311F" w:rsidRDefault="00DE311F">
      <w:r>
        <w:separator/>
      </w:r>
    </w:p>
  </w:footnote>
  <w:footnote w:type="continuationSeparator" w:id="0">
    <w:p w14:paraId="53C5A589" w14:textId="77777777" w:rsidR="00DE311F" w:rsidRDefault="00DE3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55CA2" w14:textId="77777777" w:rsidR="00105BD3" w:rsidRDefault="00105BD3">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37F5" w14:textId="77777777" w:rsidR="00105BD3" w:rsidRDefault="00105BD3">
    <w:pPr>
      <w:pBdr>
        <w:bottom w:val="single" w:sz="4" w:space="0" w:color="auto"/>
      </w:pBdr>
      <w:jc w:val="center"/>
      <w:rPr>
        <w:rFonts w:ascii="宋体" w:hAnsi="宋体" w:cs="宋体"/>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6D4252"/>
    <w:multiLevelType w:val="multilevel"/>
    <w:tmpl w:val="486D4252"/>
    <w:lvl w:ilvl="0">
      <w:start w:val="1"/>
      <w:numFmt w:val="decimal"/>
      <w:lvlText w:val="（%1）"/>
      <w:lvlJc w:val="left"/>
      <w:pPr>
        <w:ind w:left="72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4278"/>
    <w:rsid w:val="00000760"/>
    <w:rsid w:val="00000C04"/>
    <w:rsid w:val="00001301"/>
    <w:rsid w:val="0000295C"/>
    <w:rsid w:val="00003048"/>
    <w:rsid w:val="00004B54"/>
    <w:rsid w:val="00004CBD"/>
    <w:rsid w:val="000070C5"/>
    <w:rsid w:val="000076C5"/>
    <w:rsid w:val="00007863"/>
    <w:rsid w:val="00007CBA"/>
    <w:rsid w:val="000148AA"/>
    <w:rsid w:val="000149AB"/>
    <w:rsid w:val="00014CF4"/>
    <w:rsid w:val="000159AB"/>
    <w:rsid w:val="00015A73"/>
    <w:rsid w:val="00016EE3"/>
    <w:rsid w:val="000171AC"/>
    <w:rsid w:val="0002043A"/>
    <w:rsid w:val="00021D28"/>
    <w:rsid w:val="000236A4"/>
    <w:rsid w:val="000246CF"/>
    <w:rsid w:val="00024BE6"/>
    <w:rsid w:val="000253A7"/>
    <w:rsid w:val="00025F5E"/>
    <w:rsid w:val="00031378"/>
    <w:rsid w:val="00031ADD"/>
    <w:rsid w:val="00034137"/>
    <w:rsid w:val="00035D4C"/>
    <w:rsid w:val="00036229"/>
    <w:rsid w:val="00036645"/>
    <w:rsid w:val="00040FAE"/>
    <w:rsid w:val="00041A32"/>
    <w:rsid w:val="00042804"/>
    <w:rsid w:val="00045A76"/>
    <w:rsid w:val="000462A7"/>
    <w:rsid w:val="00047038"/>
    <w:rsid w:val="00051562"/>
    <w:rsid w:val="00051DB9"/>
    <w:rsid w:val="000541AB"/>
    <w:rsid w:val="00055AA4"/>
    <w:rsid w:val="00056B9D"/>
    <w:rsid w:val="000579EA"/>
    <w:rsid w:val="000625A7"/>
    <w:rsid w:val="00064114"/>
    <w:rsid w:val="000641C8"/>
    <w:rsid w:val="000641C9"/>
    <w:rsid w:val="00066FFE"/>
    <w:rsid w:val="00070727"/>
    <w:rsid w:val="00071C24"/>
    <w:rsid w:val="000737A4"/>
    <w:rsid w:val="000742F3"/>
    <w:rsid w:val="000750F5"/>
    <w:rsid w:val="000760BC"/>
    <w:rsid w:val="0007610E"/>
    <w:rsid w:val="000763C4"/>
    <w:rsid w:val="00076D01"/>
    <w:rsid w:val="00081CB3"/>
    <w:rsid w:val="000828BA"/>
    <w:rsid w:val="00084AC2"/>
    <w:rsid w:val="0008542C"/>
    <w:rsid w:val="00086628"/>
    <w:rsid w:val="0008776D"/>
    <w:rsid w:val="000907B0"/>
    <w:rsid w:val="00094A47"/>
    <w:rsid w:val="00094C87"/>
    <w:rsid w:val="00097292"/>
    <w:rsid w:val="00097CD8"/>
    <w:rsid w:val="000A0103"/>
    <w:rsid w:val="000A06DE"/>
    <w:rsid w:val="000A384F"/>
    <w:rsid w:val="000A412E"/>
    <w:rsid w:val="000A4622"/>
    <w:rsid w:val="000A5C71"/>
    <w:rsid w:val="000A7947"/>
    <w:rsid w:val="000A7A75"/>
    <w:rsid w:val="000B37AF"/>
    <w:rsid w:val="000B4B07"/>
    <w:rsid w:val="000B4B62"/>
    <w:rsid w:val="000B52B0"/>
    <w:rsid w:val="000B6B69"/>
    <w:rsid w:val="000C0FCE"/>
    <w:rsid w:val="000C2820"/>
    <w:rsid w:val="000C37DD"/>
    <w:rsid w:val="000C42EE"/>
    <w:rsid w:val="000C55CB"/>
    <w:rsid w:val="000C6335"/>
    <w:rsid w:val="000D1A09"/>
    <w:rsid w:val="000D6EB0"/>
    <w:rsid w:val="000D6F95"/>
    <w:rsid w:val="000D70D8"/>
    <w:rsid w:val="000D7387"/>
    <w:rsid w:val="000D7E4E"/>
    <w:rsid w:val="000E08DE"/>
    <w:rsid w:val="000E0951"/>
    <w:rsid w:val="000E1975"/>
    <w:rsid w:val="000E4225"/>
    <w:rsid w:val="000E58D6"/>
    <w:rsid w:val="000E6B45"/>
    <w:rsid w:val="000E78DF"/>
    <w:rsid w:val="000F0572"/>
    <w:rsid w:val="000F0DBC"/>
    <w:rsid w:val="000F1C5D"/>
    <w:rsid w:val="000F44C1"/>
    <w:rsid w:val="000F5027"/>
    <w:rsid w:val="000F5257"/>
    <w:rsid w:val="000F5398"/>
    <w:rsid w:val="00102098"/>
    <w:rsid w:val="001022B0"/>
    <w:rsid w:val="001044C0"/>
    <w:rsid w:val="00104CD2"/>
    <w:rsid w:val="0010506B"/>
    <w:rsid w:val="001052A6"/>
    <w:rsid w:val="00105A48"/>
    <w:rsid w:val="00105BD3"/>
    <w:rsid w:val="00110DCA"/>
    <w:rsid w:val="00113D26"/>
    <w:rsid w:val="001153B8"/>
    <w:rsid w:val="001169FD"/>
    <w:rsid w:val="00120913"/>
    <w:rsid w:val="00122134"/>
    <w:rsid w:val="00124A46"/>
    <w:rsid w:val="00126C32"/>
    <w:rsid w:val="00126F08"/>
    <w:rsid w:val="001273BB"/>
    <w:rsid w:val="00127525"/>
    <w:rsid w:val="0013008A"/>
    <w:rsid w:val="0013039A"/>
    <w:rsid w:val="00130544"/>
    <w:rsid w:val="001323C8"/>
    <w:rsid w:val="00132E86"/>
    <w:rsid w:val="001346CC"/>
    <w:rsid w:val="00134AB1"/>
    <w:rsid w:val="00135170"/>
    <w:rsid w:val="0013517E"/>
    <w:rsid w:val="0013544D"/>
    <w:rsid w:val="001354F6"/>
    <w:rsid w:val="00137AAD"/>
    <w:rsid w:val="00140015"/>
    <w:rsid w:val="001431F3"/>
    <w:rsid w:val="00144398"/>
    <w:rsid w:val="00145798"/>
    <w:rsid w:val="001470FA"/>
    <w:rsid w:val="00147795"/>
    <w:rsid w:val="001506F1"/>
    <w:rsid w:val="001511D1"/>
    <w:rsid w:val="001524A2"/>
    <w:rsid w:val="00152534"/>
    <w:rsid w:val="0015292B"/>
    <w:rsid w:val="00152934"/>
    <w:rsid w:val="00153F9C"/>
    <w:rsid w:val="00161E94"/>
    <w:rsid w:val="00163D95"/>
    <w:rsid w:val="0016418B"/>
    <w:rsid w:val="001642AD"/>
    <w:rsid w:val="0016547E"/>
    <w:rsid w:val="00165F35"/>
    <w:rsid w:val="0016627F"/>
    <w:rsid w:val="00166B19"/>
    <w:rsid w:val="001677F0"/>
    <w:rsid w:val="0017142F"/>
    <w:rsid w:val="00171834"/>
    <w:rsid w:val="00171FA4"/>
    <w:rsid w:val="00172E17"/>
    <w:rsid w:val="00174FF1"/>
    <w:rsid w:val="0017652E"/>
    <w:rsid w:val="00177C97"/>
    <w:rsid w:val="0018094E"/>
    <w:rsid w:val="00182D1D"/>
    <w:rsid w:val="001831F2"/>
    <w:rsid w:val="001838F5"/>
    <w:rsid w:val="001878E1"/>
    <w:rsid w:val="001916FE"/>
    <w:rsid w:val="00195C1E"/>
    <w:rsid w:val="001A0244"/>
    <w:rsid w:val="001A02A6"/>
    <w:rsid w:val="001A0F34"/>
    <w:rsid w:val="001A147E"/>
    <w:rsid w:val="001A362F"/>
    <w:rsid w:val="001A42A3"/>
    <w:rsid w:val="001A4447"/>
    <w:rsid w:val="001A5EA6"/>
    <w:rsid w:val="001A7F4E"/>
    <w:rsid w:val="001B2415"/>
    <w:rsid w:val="001B2A78"/>
    <w:rsid w:val="001B2F0A"/>
    <w:rsid w:val="001B60C3"/>
    <w:rsid w:val="001B71D4"/>
    <w:rsid w:val="001B7515"/>
    <w:rsid w:val="001C0E64"/>
    <w:rsid w:val="001C0E77"/>
    <w:rsid w:val="001C1AE1"/>
    <w:rsid w:val="001C36F2"/>
    <w:rsid w:val="001C3DC1"/>
    <w:rsid w:val="001C413E"/>
    <w:rsid w:val="001C416F"/>
    <w:rsid w:val="001C4F31"/>
    <w:rsid w:val="001C543A"/>
    <w:rsid w:val="001C7764"/>
    <w:rsid w:val="001C7D42"/>
    <w:rsid w:val="001D046F"/>
    <w:rsid w:val="001D1B97"/>
    <w:rsid w:val="001D2318"/>
    <w:rsid w:val="001D25E3"/>
    <w:rsid w:val="001D27D6"/>
    <w:rsid w:val="001D2E6B"/>
    <w:rsid w:val="001D2F51"/>
    <w:rsid w:val="001D2F67"/>
    <w:rsid w:val="001D3A9F"/>
    <w:rsid w:val="001D5A11"/>
    <w:rsid w:val="001E0DC8"/>
    <w:rsid w:val="001E15B1"/>
    <w:rsid w:val="001E2873"/>
    <w:rsid w:val="001E485F"/>
    <w:rsid w:val="001E6059"/>
    <w:rsid w:val="001E66BE"/>
    <w:rsid w:val="001F0CC6"/>
    <w:rsid w:val="001F1CE5"/>
    <w:rsid w:val="001F2D03"/>
    <w:rsid w:val="001F4A06"/>
    <w:rsid w:val="001F6CBD"/>
    <w:rsid w:val="001F6F33"/>
    <w:rsid w:val="0020064E"/>
    <w:rsid w:val="00202959"/>
    <w:rsid w:val="00203D0B"/>
    <w:rsid w:val="002055E2"/>
    <w:rsid w:val="0020581A"/>
    <w:rsid w:val="0020656B"/>
    <w:rsid w:val="00206CE1"/>
    <w:rsid w:val="00207100"/>
    <w:rsid w:val="0020784D"/>
    <w:rsid w:val="002126A4"/>
    <w:rsid w:val="002143BF"/>
    <w:rsid w:val="00214AF7"/>
    <w:rsid w:val="00215052"/>
    <w:rsid w:val="00215AD4"/>
    <w:rsid w:val="00216D0D"/>
    <w:rsid w:val="002177F4"/>
    <w:rsid w:val="0022281E"/>
    <w:rsid w:val="00223395"/>
    <w:rsid w:val="00223F22"/>
    <w:rsid w:val="00224D49"/>
    <w:rsid w:val="002303D7"/>
    <w:rsid w:val="0023096D"/>
    <w:rsid w:val="00230C2F"/>
    <w:rsid w:val="00232C1C"/>
    <w:rsid w:val="00233E01"/>
    <w:rsid w:val="00234220"/>
    <w:rsid w:val="00236C73"/>
    <w:rsid w:val="00242428"/>
    <w:rsid w:val="00242932"/>
    <w:rsid w:val="0024362D"/>
    <w:rsid w:val="00244113"/>
    <w:rsid w:val="002444EE"/>
    <w:rsid w:val="0024463B"/>
    <w:rsid w:val="002458DD"/>
    <w:rsid w:val="002471F8"/>
    <w:rsid w:val="00252BF1"/>
    <w:rsid w:val="00252DBC"/>
    <w:rsid w:val="0025351E"/>
    <w:rsid w:val="00253ADF"/>
    <w:rsid w:val="0025540E"/>
    <w:rsid w:val="00255BE8"/>
    <w:rsid w:val="00255CED"/>
    <w:rsid w:val="00256A69"/>
    <w:rsid w:val="00257C95"/>
    <w:rsid w:val="0026051A"/>
    <w:rsid w:val="002618D1"/>
    <w:rsid w:val="00264017"/>
    <w:rsid w:val="00265143"/>
    <w:rsid w:val="00265779"/>
    <w:rsid w:val="00267F42"/>
    <w:rsid w:val="00270FEB"/>
    <w:rsid w:val="002763A5"/>
    <w:rsid w:val="00276E01"/>
    <w:rsid w:val="00276FC6"/>
    <w:rsid w:val="00277B21"/>
    <w:rsid w:val="00280745"/>
    <w:rsid w:val="0028222B"/>
    <w:rsid w:val="002833FD"/>
    <w:rsid w:val="00286B5F"/>
    <w:rsid w:val="00287F84"/>
    <w:rsid w:val="00291E24"/>
    <w:rsid w:val="00293216"/>
    <w:rsid w:val="0029662E"/>
    <w:rsid w:val="002A06FD"/>
    <w:rsid w:val="002A39D6"/>
    <w:rsid w:val="002A4CD5"/>
    <w:rsid w:val="002A5BE6"/>
    <w:rsid w:val="002A63C3"/>
    <w:rsid w:val="002A6545"/>
    <w:rsid w:val="002A6E98"/>
    <w:rsid w:val="002B02D0"/>
    <w:rsid w:val="002B0755"/>
    <w:rsid w:val="002B48BD"/>
    <w:rsid w:val="002B4CA1"/>
    <w:rsid w:val="002C0AAE"/>
    <w:rsid w:val="002C36A3"/>
    <w:rsid w:val="002C44B4"/>
    <w:rsid w:val="002C6C11"/>
    <w:rsid w:val="002D10A1"/>
    <w:rsid w:val="002D2888"/>
    <w:rsid w:val="002D3E26"/>
    <w:rsid w:val="002D46B3"/>
    <w:rsid w:val="002D54AD"/>
    <w:rsid w:val="002D5547"/>
    <w:rsid w:val="002D5D63"/>
    <w:rsid w:val="002D773D"/>
    <w:rsid w:val="002D7A45"/>
    <w:rsid w:val="002E018E"/>
    <w:rsid w:val="002E19C8"/>
    <w:rsid w:val="002E269B"/>
    <w:rsid w:val="002E3149"/>
    <w:rsid w:val="002E5759"/>
    <w:rsid w:val="002F0996"/>
    <w:rsid w:val="002F1440"/>
    <w:rsid w:val="002F2063"/>
    <w:rsid w:val="002F3450"/>
    <w:rsid w:val="002F4153"/>
    <w:rsid w:val="002F47EA"/>
    <w:rsid w:val="002F49E1"/>
    <w:rsid w:val="0030062C"/>
    <w:rsid w:val="00301AD2"/>
    <w:rsid w:val="00303385"/>
    <w:rsid w:val="003057CD"/>
    <w:rsid w:val="00305D8D"/>
    <w:rsid w:val="00307F11"/>
    <w:rsid w:val="00310A58"/>
    <w:rsid w:val="00310E95"/>
    <w:rsid w:val="003122DC"/>
    <w:rsid w:val="00312B61"/>
    <w:rsid w:val="00312EE6"/>
    <w:rsid w:val="003134AE"/>
    <w:rsid w:val="00314E5A"/>
    <w:rsid w:val="00315CCB"/>
    <w:rsid w:val="0031678D"/>
    <w:rsid w:val="003173A6"/>
    <w:rsid w:val="003212EF"/>
    <w:rsid w:val="003222C4"/>
    <w:rsid w:val="00322403"/>
    <w:rsid w:val="00322671"/>
    <w:rsid w:val="003228AE"/>
    <w:rsid w:val="00323DA2"/>
    <w:rsid w:val="003312A4"/>
    <w:rsid w:val="00331A78"/>
    <w:rsid w:val="00332C67"/>
    <w:rsid w:val="00333A79"/>
    <w:rsid w:val="003340F6"/>
    <w:rsid w:val="00334B51"/>
    <w:rsid w:val="00335B67"/>
    <w:rsid w:val="00335C12"/>
    <w:rsid w:val="003368DB"/>
    <w:rsid w:val="003408EB"/>
    <w:rsid w:val="003411BE"/>
    <w:rsid w:val="00341475"/>
    <w:rsid w:val="003430BD"/>
    <w:rsid w:val="0034569D"/>
    <w:rsid w:val="00345F8C"/>
    <w:rsid w:val="00345FDF"/>
    <w:rsid w:val="00353280"/>
    <w:rsid w:val="00355D54"/>
    <w:rsid w:val="00356DF8"/>
    <w:rsid w:val="00370E10"/>
    <w:rsid w:val="003720AF"/>
    <w:rsid w:val="0037340A"/>
    <w:rsid w:val="00373A5E"/>
    <w:rsid w:val="00373FDD"/>
    <w:rsid w:val="0037435A"/>
    <w:rsid w:val="00375427"/>
    <w:rsid w:val="00380AC1"/>
    <w:rsid w:val="0038124E"/>
    <w:rsid w:val="00382113"/>
    <w:rsid w:val="00385A9E"/>
    <w:rsid w:val="00385E74"/>
    <w:rsid w:val="0038621F"/>
    <w:rsid w:val="003869A9"/>
    <w:rsid w:val="00396A46"/>
    <w:rsid w:val="00396A53"/>
    <w:rsid w:val="003A1741"/>
    <w:rsid w:val="003A2A59"/>
    <w:rsid w:val="003A6028"/>
    <w:rsid w:val="003A6E0E"/>
    <w:rsid w:val="003A7928"/>
    <w:rsid w:val="003B0680"/>
    <w:rsid w:val="003B0D53"/>
    <w:rsid w:val="003B3E58"/>
    <w:rsid w:val="003B4A79"/>
    <w:rsid w:val="003B6228"/>
    <w:rsid w:val="003C1E9D"/>
    <w:rsid w:val="003C31EC"/>
    <w:rsid w:val="003C3371"/>
    <w:rsid w:val="003C3491"/>
    <w:rsid w:val="003C65FF"/>
    <w:rsid w:val="003C7565"/>
    <w:rsid w:val="003C7E11"/>
    <w:rsid w:val="003D257B"/>
    <w:rsid w:val="003D6C72"/>
    <w:rsid w:val="003D6FC2"/>
    <w:rsid w:val="003D7839"/>
    <w:rsid w:val="003E1AEC"/>
    <w:rsid w:val="003E3BEF"/>
    <w:rsid w:val="003E47C4"/>
    <w:rsid w:val="003E5C9D"/>
    <w:rsid w:val="003E6C8F"/>
    <w:rsid w:val="003E70B6"/>
    <w:rsid w:val="003E7847"/>
    <w:rsid w:val="003F1095"/>
    <w:rsid w:val="003F1561"/>
    <w:rsid w:val="003F26D3"/>
    <w:rsid w:val="003F3249"/>
    <w:rsid w:val="003F41B8"/>
    <w:rsid w:val="003F63F5"/>
    <w:rsid w:val="003F6EAB"/>
    <w:rsid w:val="00402DC1"/>
    <w:rsid w:val="004042EB"/>
    <w:rsid w:val="0040457E"/>
    <w:rsid w:val="00405139"/>
    <w:rsid w:val="0040663C"/>
    <w:rsid w:val="00406FB2"/>
    <w:rsid w:val="00410A2F"/>
    <w:rsid w:val="0041221F"/>
    <w:rsid w:val="00414F18"/>
    <w:rsid w:val="004152B6"/>
    <w:rsid w:val="004229DF"/>
    <w:rsid w:val="00422D48"/>
    <w:rsid w:val="004242B8"/>
    <w:rsid w:val="004327CB"/>
    <w:rsid w:val="00433BC7"/>
    <w:rsid w:val="004340BF"/>
    <w:rsid w:val="004345B2"/>
    <w:rsid w:val="004364D1"/>
    <w:rsid w:val="00437A69"/>
    <w:rsid w:val="004427F8"/>
    <w:rsid w:val="00442D86"/>
    <w:rsid w:val="0044369C"/>
    <w:rsid w:val="00446850"/>
    <w:rsid w:val="00446B92"/>
    <w:rsid w:val="00450F98"/>
    <w:rsid w:val="00451626"/>
    <w:rsid w:val="00451BED"/>
    <w:rsid w:val="00452574"/>
    <w:rsid w:val="00453D5F"/>
    <w:rsid w:val="004542E7"/>
    <w:rsid w:val="0045436B"/>
    <w:rsid w:val="004560CC"/>
    <w:rsid w:val="00457C03"/>
    <w:rsid w:val="00473772"/>
    <w:rsid w:val="0047397F"/>
    <w:rsid w:val="00474A72"/>
    <w:rsid w:val="004750E7"/>
    <w:rsid w:val="00477552"/>
    <w:rsid w:val="004828F4"/>
    <w:rsid w:val="004830C9"/>
    <w:rsid w:val="0048442D"/>
    <w:rsid w:val="004867D3"/>
    <w:rsid w:val="0049093E"/>
    <w:rsid w:val="004A158D"/>
    <w:rsid w:val="004A1EC7"/>
    <w:rsid w:val="004A270C"/>
    <w:rsid w:val="004A28DD"/>
    <w:rsid w:val="004A293F"/>
    <w:rsid w:val="004A58BE"/>
    <w:rsid w:val="004A644D"/>
    <w:rsid w:val="004A68F0"/>
    <w:rsid w:val="004A726E"/>
    <w:rsid w:val="004A7E3F"/>
    <w:rsid w:val="004B0639"/>
    <w:rsid w:val="004B3181"/>
    <w:rsid w:val="004B404C"/>
    <w:rsid w:val="004B7F2A"/>
    <w:rsid w:val="004C0F09"/>
    <w:rsid w:val="004C131B"/>
    <w:rsid w:val="004C1E5C"/>
    <w:rsid w:val="004C4230"/>
    <w:rsid w:val="004C4BD8"/>
    <w:rsid w:val="004C65E9"/>
    <w:rsid w:val="004C6B43"/>
    <w:rsid w:val="004D048C"/>
    <w:rsid w:val="004D162A"/>
    <w:rsid w:val="004D1817"/>
    <w:rsid w:val="004D1960"/>
    <w:rsid w:val="004D2409"/>
    <w:rsid w:val="004D38CB"/>
    <w:rsid w:val="004D72B1"/>
    <w:rsid w:val="004E12BE"/>
    <w:rsid w:val="004E2114"/>
    <w:rsid w:val="004E30C8"/>
    <w:rsid w:val="004E59D7"/>
    <w:rsid w:val="004E6B64"/>
    <w:rsid w:val="004F07BF"/>
    <w:rsid w:val="004F305B"/>
    <w:rsid w:val="004F6574"/>
    <w:rsid w:val="00500692"/>
    <w:rsid w:val="00502B33"/>
    <w:rsid w:val="00502CB9"/>
    <w:rsid w:val="00502EB8"/>
    <w:rsid w:val="005037A8"/>
    <w:rsid w:val="00505884"/>
    <w:rsid w:val="005061FE"/>
    <w:rsid w:val="0050668E"/>
    <w:rsid w:val="00506F89"/>
    <w:rsid w:val="00512F3F"/>
    <w:rsid w:val="0051333E"/>
    <w:rsid w:val="00513555"/>
    <w:rsid w:val="005137D3"/>
    <w:rsid w:val="00513DE5"/>
    <w:rsid w:val="005201E1"/>
    <w:rsid w:val="005208B8"/>
    <w:rsid w:val="00521187"/>
    <w:rsid w:val="005218E9"/>
    <w:rsid w:val="00523660"/>
    <w:rsid w:val="00524574"/>
    <w:rsid w:val="00527005"/>
    <w:rsid w:val="00530297"/>
    <w:rsid w:val="00534AB2"/>
    <w:rsid w:val="00535680"/>
    <w:rsid w:val="00536914"/>
    <w:rsid w:val="0054034B"/>
    <w:rsid w:val="00540878"/>
    <w:rsid w:val="00540F6D"/>
    <w:rsid w:val="0054199A"/>
    <w:rsid w:val="00542DA3"/>
    <w:rsid w:val="00545522"/>
    <w:rsid w:val="00546327"/>
    <w:rsid w:val="005469A6"/>
    <w:rsid w:val="00547507"/>
    <w:rsid w:val="00547C19"/>
    <w:rsid w:val="00551543"/>
    <w:rsid w:val="005547FF"/>
    <w:rsid w:val="00556049"/>
    <w:rsid w:val="0055688F"/>
    <w:rsid w:val="005576D9"/>
    <w:rsid w:val="005576EB"/>
    <w:rsid w:val="00566510"/>
    <w:rsid w:val="005701C5"/>
    <w:rsid w:val="00570920"/>
    <w:rsid w:val="00571B49"/>
    <w:rsid w:val="00571B8D"/>
    <w:rsid w:val="00572103"/>
    <w:rsid w:val="00573817"/>
    <w:rsid w:val="005741C7"/>
    <w:rsid w:val="005749C9"/>
    <w:rsid w:val="00575317"/>
    <w:rsid w:val="00575772"/>
    <w:rsid w:val="00576137"/>
    <w:rsid w:val="005776A7"/>
    <w:rsid w:val="00582379"/>
    <w:rsid w:val="0058320B"/>
    <w:rsid w:val="005833F1"/>
    <w:rsid w:val="0058433A"/>
    <w:rsid w:val="00585E8F"/>
    <w:rsid w:val="005873F5"/>
    <w:rsid w:val="00590463"/>
    <w:rsid w:val="00592DA8"/>
    <w:rsid w:val="00592EF9"/>
    <w:rsid w:val="00593ECA"/>
    <w:rsid w:val="00594DDF"/>
    <w:rsid w:val="00596D76"/>
    <w:rsid w:val="00597332"/>
    <w:rsid w:val="00597B68"/>
    <w:rsid w:val="005A03B2"/>
    <w:rsid w:val="005A06D7"/>
    <w:rsid w:val="005A150C"/>
    <w:rsid w:val="005A3245"/>
    <w:rsid w:val="005A5192"/>
    <w:rsid w:val="005A5BFE"/>
    <w:rsid w:val="005A6137"/>
    <w:rsid w:val="005A7B15"/>
    <w:rsid w:val="005B02C7"/>
    <w:rsid w:val="005B1024"/>
    <w:rsid w:val="005B111E"/>
    <w:rsid w:val="005B6167"/>
    <w:rsid w:val="005C07E3"/>
    <w:rsid w:val="005C39F3"/>
    <w:rsid w:val="005C53AD"/>
    <w:rsid w:val="005D10EC"/>
    <w:rsid w:val="005D3198"/>
    <w:rsid w:val="005D4649"/>
    <w:rsid w:val="005D5BFC"/>
    <w:rsid w:val="005D6BD3"/>
    <w:rsid w:val="005D6D33"/>
    <w:rsid w:val="005D73EE"/>
    <w:rsid w:val="005D77E3"/>
    <w:rsid w:val="005D791A"/>
    <w:rsid w:val="005E24B4"/>
    <w:rsid w:val="005E43BA"/>
    <w:rsid w:val="005E4D6D"/>
    <w:rsid w:val="005E50DE"/>
    <w:rsid w:val="005E5575"/>
    <w:rsid w:val="005E56F2"/>
    <w:rsid w:val="005E5798"/>
    <w:rsid w:val="005E58AA"/>
    <w:rsid w:val="005E5D15"/>
    <w:rsid w:val="005E5F72"/>
    <w:rsid w:val="005E6A43"/>
    <w:rsid w:val="005E75C6"/>
    <w:rsid w:val="005E775A"/>
    <w:rsid w:val="005E7DC8"/>
    <w:rsid w:val="005F0A06"/>
    <w:rsid w:val="005F0DB5"/>
    <w:rsid w:val="005F11F6"/>
    <w:rsid w:val="005F347E"/>
    <w:rsid w:val="005F4573"/>
    <w:rsid w:val="005F5CD2"/>
    <w:rsid w:val="005F66F0"/>
    <w:rsid w:val="005F6844"/>
    <w:rsid w:val="005F77DE"/>
    <w:rsid w:val="006004CC"/>
    <w:rsid w:val="00602FC3"/>
    <w:rsid w:val="0060463D"/>
    <w:rsid w:val="00604C96"/>
    <w:rsid w:val="00606798"/>
    <w:rsid w:val="0060769E"/>
    <w:rsid w:val="00611BEF"/>
    <w:rsid w:val="006137D5"/>
    <w:rsid w:val="00614A30"/>
    <w:rsid w:val="006154A2"/>
    <w:rsid w:val="00617761"/>
    <w:rsid w:val="00617883"/>
    <w:rsid w:val="00617C4D"/>
    <w:rsid w:val="00620CCD"/>
    <w:rsid w:val="00624889"/>
    <w:rsid w:val="006261DD"/>
    <w:rsid w:val="00626203"/>
    <w:rsid w:val="0063009F"/>
    <w:rsid w:val="00633D9D"/>
    <w:rsid w:val="0063711A"/>
    <w:rsid w:val="00637CE8"/>
    <w:rsid w:val="006402AF"/>
    <w:rsid w:val="0064206F"/>
    <w:rsid w:val="00642562"/>
    <w:rsid w:val="00644A27"/>
    <w:rsid w:val="006452E5"/>
    <w:rsid w:val="00645EA9"/>
    <w:rsid w:val="006462EE"/>
    <w:rsid w:val="00647128"/>
    <w:rsid w:val="00647D9D"/>
    <w:rsid w:val="006516CE"/>
    <w:rsid w:val="00652D7F"/>
    <w:rsid w:val="00653B6B"/>
    <w:rsid w:val="00653DE4"/>
    <w:rsid w:val="006552EC"/>
    <w:rsid w:val="00655B8A"/>
    <w:rsid w:val="006609AA"/>
    <w:rsid w:val="00662818"/>
    <w:rsid w:val="00663219"/>
    <w:rsid w:val="0066434C"/>
    <w:rsid w:val="00665B87"/>
    <w:rsid w:val="006670D7"/>
    <w:rsid w:val="00667293"/>
    <w:rsid w:val="00667DE6"/>
    <w:rsid w:val="00667EC7"/>
    <w:rsid w:val="006720BE"/>
    <w:rsid w:val="0067279C"/>
    <w:rsid w:val="00672C6E"/>
    <w:rsid w:val="00676E5E"/>
    <w:rsid w:val="006811CA"/>
    <w:rsid w:val="00684228"/>
    <w:rsid w:val="006844B8"/>
    <w:rsid w:val="00685CA5"/>
    <w:rsid w:val="00686424"/>
    <w:rsid w:val="006864EF"/>
    <w:rsid w:val="0069017F"/>
    <w:rsid w:val="00692209"/>
    <w:rsid w:val="006928A5"/>
    <w:rsid w:val="006940AD"/>
    <w:rsid w:val="0069792C"/>
    <w:rsid w:val="006A08A8"/>
    <w:rsid w:val="006A0A7D"/>
    <w:rsid w:val="006A2027"/>
    <w:rsid w:val="006A23FC"/>
    <w:rsid w:val="006A2D87"/>
    <w:rsid w:val="006A45DD"/>
    <w:rsid w:val="006A602E"/>
    <w:rsid w:val="006A7101"/>
    <w:rsid w:val="006B094C"/>
    <w:rsid w:val="006B0AE0"/>
    <w:rsid w:val="006B16B8"/>
    <w:rsid w:val="006B28BF"/>
    <w:rsid w:val="006B46D9"/>
    <w:rsid w:val="006B72E0"/>
    <w:rsid w:val="006C0C73"/>
    <w:rsid w:val="006C1FF2"/>
    <w:rsid w:val="006C5851"/>
    <w:rsid w:val="006C5B32"/>
    <w:rsid w:val="006C5D6C"/>
    <w:rsid w:val="006D0BF0"/>
    <w:rsid w:val="006D1B59"/>
    <w:rsid w:val="006D239E"/>
    <w:rsid w:val="006D2D75"/>
    <w:rsid w:val="006D2EF9"/>
    <w:rsid w:val="006D3F05"/>
    <w:rsid w:val="006D4B3C"/>
    <w:rsid w:val="006D4D0C"/>
    <w:rsid w:val="006D6B11"/>
    <w:rsid w:val="006D7BA8"/>
    <w:rsid w:val="006E09EF"/>
    <w:rsid w:val="006E1335"/>
    <w:rsid w:val="006E1FB8"/>
    <w:rsid w:val="006E20FC"/>
    <w:rsid w:val="006E4140"/>
    <w:rsid w:val="006E44C6"/>
    <w:rsid w:val="006E509E"/>
    <w:rsid w:val="006E6C75"/>
    <w:rsid w:val="006E772E"/>
    <w:rsid w:val="006E7735"/>
    <w:rsid w:val="006F04C7"/>
    <w:rsid w:val="006F06DD"/>
    <w:rsid w:val="006F3E98"/>
    <w:rsid w:val="006F6370"/>
    <w:rsid w:val="006F682A"/>
    <w:rsid w:val="00700550"/>
    <w:rsid w:val="00701770"/>
    <w:rsid w:val="00703149"/>
    <w:rsid w:val="00704799"/>
    <w:rsid w:val="00704F45"/>
    <w:rsid w:val="007052DE"/>
    <w:rsid w:val="007066D8"/>
    <w:rsid w:val="00706993"/>
    <w:rsid w:val="007105AB"/>
    <w:rsid w:val="00710755"/>
    <w:rsid w:val="00712510"/>
    <w:rsid w:val="00712B85"/>
    <w:rsid w:val="00712C81"/>
    <w:rsid w:val="007136D8"/>
    <w:rsid w:val="00714B00"/>
    <w:rsid w:val="00716CF2"/>
    <w:rsid w:val="007209F3"/>
    <w:rsid w:val="00720B0E"/>
    <w:rsid w:val="00720FE5"/>
    <w:rsid w:val="00725491"/>
    <w:rsid w:val="00730A39"/>
    <w:rsid w:val="00732885"/>
    <w:rsid w:val="00734743"/>
    <w:rsid w:val="00737344"/>
    <w:rsid w:val="0073738F"/>
    <w:rsid w:val="007409A5"/>
    <w:rsid w:val="00740A28"/>
    <w:rsid w:val="00740AE3"/>
    <w:rsid w:val="0074227B"/>
    <w:rsid w:val="00745BB2"/>
    <w:rsid w:val="00746F28"/>
    <w:rsid w:val="00747748"/>
    <w:rsid w:val="007478B2"/>
    <w:rsid w:val="0075091E"/>
    <w:rsid w:val="00750D13"/>
    <w:rsid w:val="007513DE"/>
    <w:rsid w:val="00753A44"/>
    <w:rsid w:val="0075497E"/>
    <w:rsid w:val="007560CC"/>
    <w:rsid w:val="00756114"/>
    <w:rsid w:val="00756549"/>
    <w:rsid w:val="00756ABB"/>
    <w:rsid w:val="0076059D"/>
    <w:rsid w:val="0076183C"/>
    <w:rsid w:val="00762A6B"/>
    <w:rsid w:val="00762FCF"/>
    <w:rsid w:val="00763EAE"/>
    <w:rsid w:val="0076623B"/>
    <w:rsid w:val="00766846"/>
    <w:rsid w:val="00770E34"/>
    <w:rsid w:val="00770F2C"/>
    <w:rsid w:val="007721C5"/>
    <w:rsid w:val="00773C24"/>
    <w:rsid w:val="0077633B"/>
    <w:rsid w:val="007764E2"/>
    <w:rsid w:val="00777E3F"/>
    <w:rsid w:val="00781F46"/>
    <w:rsid w:val="007827AF"/>
    <w:rsid w:val="00782EBB"/>
    <w:rsid w:val="00783A15"/>
    <w:rsid w:val="00783E63"/>
    <w:rsid w:val="007849B6"/>
    <w:rsid w:val="00785761"/>
    <w:rsid w:val="0078611E"/>
    <w:rsid w:val="007871E1"/>
    <w:rsid w:val="00787281"/>
    <w:rsid w:val="00790EB9"/>
    <w:rsid w:val="007919ED"/>
    <w:rsid w:val="00793FA6"/>
    <w:rsid w:val="00794342"/>
    <w:rsid w:val="007A10A4"/>
    <w:rsid w:val="007A21A1"/>
    <w:rsid w:val="007A328C"/>
    <w:rsid w:val="007A3F69"/>
    <w:rsid w:val="007A481D"/>
    <w:rsid w:val="007A4D65"/>
    <w:rsid w:val="007A54AA"/>
    <w:rsid w:val="007A60E4"/>
    <w:rsid w:val="007A7654"/>
    <w:rsid w:val="007A781C"/>
    <w:rsid w:val="007B29FB"/>
    <w:rsid w:val="007B4AB8"/>
    <w:rsid w:val="007B51E6"/>
    <w:rsid w:val="007B765D"/>
    <w:rsid w:val="007C2743"/>
    <w:rsid w:val="007C346A"/>
    <w:rsid w:val="007C53C1"/>
    <w:rsid w:val="007C5847"/>
    <w:rsid w:val="007C5914"/>
    <w:rsid w:val="007C7FA4"/>
    <w:rsid w:val="007D073C"/>
    <w:rsid w:val="007D2C9F"/>
    <w:rsid w:val="007D2FA0"/>
    <w:rsid w:val="007D3F04"/>
    <w:rsid w:val="007D62FE"/>
    <w:rsid w:val="007D6D34"/>
    <w:rsid w:val="007E1487"/>
    <w:rsid w:val="007E5847"/>
    <w:rsid w:val="007F0153"/>
    <w:rsid w:val="007F0B88"/>
    <w:rsid w:val="007F12A2"/>
    <w:rsid w:val="007F345D"/>
    <w:rsid w:val="007F4A6D"/>
    <w:rsid w:val="007F59A9"/>
    <w:rsid w:val="008007BD"/>
    <w:rsid w:val="008028EA"/>
    <w:rsid w:val="00803F8B"/>
    <w:rsid w:val="0080503D"/>
    <w:rsid w:val="0080517D"/>
    <w:rsid w:val="00805837"/>
    <w:rsid w:val="00805EF4"/>
    <w:rsid w:val="00807A55"/>
    <w:rsid w:val="008113CA"/>
    <w:rsid w:val="008115FE"/>
    <w:rsid w:val="008124EB"/>
    <w:rsid w:val="00812570"/>
    <w:rsid w:val="008129D4"/>
    <w:rsid w:val="0081539E"/>
    <w:rsid w:val="00815DE5"/>
    <w:rsid w:val="00816552"/>
    <w:rsid w:val="00816BEE"/>
    <w:rsid w:val="00821A17"/>
    <w:rsid w:val="0082216D"/>
    <w:rsid w:val="008225F3"/>
    <w:rsid w:val="00823551"/>
    <w:rsid w:val="00831CCB"/>
    <w:rsid w:val="00831D0D"/>
    <w:rsid w:val="0083295C"/>
    <w:rsid w:val="00832F3E"/>
    <w:rsid w:val="0083590D"/>
    <w:rsid w:val="008364B8"/>
    <w:rsid w:val="00837390"/>
    <w:rsid w:val="00837BBB"/>
    <w:rsid w:val="008415C5"/>
    <w:rsid w:val="00841984"/>
    <w:rsid w:val="00843D6B"/>
    <w:rsid w:val="00844819"/>
    <w:rsid w:val="00844D5A"/>
    <w:rsid w:val="0084568E"/>
    <w:rsid w:val="008464F0"/>
    <w:rsid w:val="00853082"/>
    <w:rsid w:val="0085325E"/>
    <w:rsid w:val="00854276"/>
    <w:rsid w:val="0086113E"/>
    <w:rsid w:val="00862093"/>
    <w:rsid w:val="00862352"/>
    <w:rsid w:val="008629E6"/>
    <w:rsid w:val="00864A08"/>
    <w:rsid w:val="00864D90"/>
    <w:rsid w:val="00866042"/>
    <w:rsid w:val="00866249"/>
    <w:rsid w:val="008662E6"/>
    <w:rsid w:val="00870AF3"/>
    <w:rsid w:val="008717E4"/>
    <w:rsid w:val="00871C23"/>
    <w:rsid w:val="00872463"/>
    <w:rsid w:val="00872576"/>
    <w:rsid w:val="00873435"/>
    <w:rsid w:val="00873617"/>
    <w:rsid w:val="008800E5"/>
    <w:rsid w:val="00881105"/>
    <w:rsid w:val="00882092"/>
    <w:rsid w:val="00883075"/>
    <w:rsid w:val="00883104"/>
    <w:rsid w:val="00885727"/>
    <w:rsid w:val="0088583F"/>
    <w:rsid w:val="00890BFC"/>
    <w:rsid w:val="008913F5"/>
    <w:rsid w:val="00891670"/>
    <w:rsid w:val="00893B74"/>
    <w:rsid w:val="008949AD"/>
    <w:rsid w:val="0089534E"/>
    <w:rsid w:val="008A03D7"/>
    <w:rsid w:val="008A0797"/>
    <w:rsid w:val="008A0E04"/>
    <w:rsid w:val="008A1884"/>
    <w:rsid w:val="008A1F5B"/>
    <w:rsid w:val="008A72C2"/>
    <w:rsid w:val="008B0ED2"/>
    <w:rsid w:val="008B1871"/>
    <w:rsid w:val="008B1A91"/>
    <w:rsid w:val="008B3604"/>
    <w:rsid w:val="008B4272"/>
    <w:rsid w:val="008B605A"/>
    <w:rsid w:val="008C2DD5"/>
    <w:rsid w:val="008C4761"/>
    <w:rsid w:val="008C68D2"/>
    <w:rsid w:val="008C79B0"/>
    <w:rsid w:val="008D09BB"/>
    <w:rsid w:val="008D39A6"/>
    <w:rsid w:val="008D3A73"/>
    <w:rsid w:val="008D5908"/>
    <w:rsid w:val="008D7424"/>
    <w:rsid w:val="008E507A"/>
    <w:rsid w:val="008E5343"/>
    <w:rsid w:val="008E61E5"/>
    <w:rsid w:val="008E6495"/>
    <w:rsid w:val="008F08E1"/>
    <w:rsid w:val="008F0E16"/>
    <w:rsid w:val="008F134C"/>
    <w:rsid w:val="008F3B76"/>
    <w:rsid w:val="008F4CAB"/>
    <w:rsid w:val="008F67F6"/>
    <w:rsid w:val="00900A59"/>
    <w:rsid w:val="0090635C"/>
    <w:rsid w:val="009066F9"/>
    <w:rsid w:val="00911799"/>
    <w:rsid w:val="009125F4"/>
    <w:rsid w:val="00912D0B"/>
    <w:rsid w:val="00913053"/>
    <w:rsid w:val="00913B75"/>
    <w:rsid w:val="00915B99"/>
    <w:rsid w:val="0091752E"/>
    <w:rsid w:val="0092068F"/>
    <w:rsid w:val="00922EB9"/>
    <w:rsid w:val="00924316"/>
    <w:rsid w:val="00924B93"/>
    <w:rsid w:val="00924D02"/>
    <w:rsid w:val="0092669F"/>
    <w:rsid w:val="00926D8E"/>
    <w:rsid w:val="009278D4"/>
    <w:rsid w:val="00931C10"/>
    <w:rsid w:val="0093233F"/>
    <w:rsid w:val="00933359"/>
    <w:rsid w:val="0093529C"/>
    <w:rsid w:val="00937D84"/>
    <w:rsid w:val="00946262"/>
    <w:rsid w:val="009473FE"/>
    <w:rsid w:val="00950255"/>
    <w:rsid w:val="009516ED"/>
    <w:rsid w:val="00952A50"/>
    <w:rsid w:val="00952F0A"/>
    <w:rsid w:val="00955A17"/>
    <w:rsid w:val="00955E83"/>
    <w:rsid w:val="00956474"/>
    <w:rsid w:val="00956BAE"/>
    <w:rsid w:val="00956BB8"/>
    <w:rsid w:val="00957773"/>
    <w:rsid w:val="00960895"/>
    <w:rsid w:val="00960B07"/>
    <w:rsid w:val="00962D6E"/>
    <w:rsid w:val="0096366D"/>
    <w:rsid w:val="00965C35"/>
    <w:rsid w:val="009668FF"/>
    <w:rsid w:val="00971676"/>
    <w:rsid w:val="0097195F"/>
    <w:rsid w:val="00973197"/>
    <w:rsid w:val="00973CC9"/>
    <w:rsid w:val="00974D52"/>
    <w:rsid w:val="0097532F"/>
    <w:rsid w:val="00975C9E"/>
    <w:rsid w:val="009802CF"/>
    <w:rsid w:val="009817E6"/>
    <w:rsid w:val="00986629"/>
    <w:rsid w:val="00986A04"/>
    <w:rsid w:val="00986EBB"/>
    <w:rsid w:val="00993441"/>
    <w:rsid w:val="00993F85"/>
    <w:rsid w:val="00995260"/>
    <w:rsid w:val="00995F48"/>
    <w:rsid w:val="00996EB2"/>
    <w:rsid w:val="009976D9"/>
    <w:rsid w:val="009A0070"/>
    <w:rsid w:val="009A0702"/>
    <w:rsid w:val="009A0A58"/>
    <w:rsid w:val="009A1369"/>
    <w:rsid w:val="009A1762"/>
    <w:rsid w:val="009A2281"/>
    <w:rsid w:val="009A6F78"/>
    <w:rsid w:val="009A7892"/>
    <w:rsid w:val="009B0371"/>
    <w:rsid w:val="009B17F7"/>
    <w:rsid w:val="009B563E"/>
    <w:rsid w:val="009B69D2"/>
    <w:rsid w:val="009B7543"/>
    <w:rsid w:val="009C04C8"/>
    <w:rsid w:val="009C06F0"/>
    <w:rsid w:val="009C1F97"/>
    <w:rsid w:val="009C2A89"/>
    <w:rsid w:val="009C37A7"/>
    <w:rsid w:val="009C465C"/>
    <w:rsid w:val="009D05F1"/>
    <w:rsid w:val="009D08E3"/>
    <w:rsid w:val="009D32E5"/>
    <w:rsid w:val="009D3C8A"/>
    <w:rsid w:val="009D4C47"/>
    <w:rsid w:val="009E1A15"/>
    <w:rsid w:val="009E34C0"/>
    <w:rsid w:val="009E3D72"/>
    <w:rsid w:val="009E4064"/>
    <w:rsid w:val="009E4DC5"/>
    <w:rsid w:val="009F1392"/>
    <w:rsid w:val="009F1D24"/>
    <w:rsid w:val="009F3334"/>
    <w:rsid w:val="009F345A"/>
    <w:rsid w:val="009F4100"/>
    <w:rsid w:val="009F43EC"/>
    <w:rsid w:val="009F72F0"/>
    <w:rsid w:val="009F7AC1"/>
    <w:rsid w:val="009F7B2D"/>
    <w:rsid w:val="00A02131"/>
    <w:rsid w:val="00A0284C"/>
    <w:rsid w:val="00A03289"/>
    <w:rsid w:val="00A06A45"/>
    <w:rsid w:val="00A10337"/>
    <w:rsid w:val="00A11375"/>
    <w:rsid w:val="00A1356F"/>
    <w:rsid w:val="00A14361"/>
    <w:rsid w:val="00A163E9"/>
    <w:rsid w:val="00A207F7"/>
    <w:rsid w:val="00A20AC0"/>
    <w:rsid w:val="00A22071"/>
    <w:rsid w:val="00A22624"/>
    <w:rsid w:val="00A242FE"/>
    <w:rsid w:val="00A25997"/>
    <w:rsid w:val="00A27105"/>
    <w:rsid w:val="00A306C4"/>
    <w:rsid w:val="00A36138"/>
    <w:rsid w:val="00A362F4"/>
    <w:rsid w:val="00A36AF7"/>
    <w:rsid w:val="00A37150"/>
    <w:rsid w:val="00A3741E"/>
    <w:rsid w:val="00A40689"/>
    <w:rsid w:val="00A409FE"/>
    <w:rsid w:val="00A458B7"/>
    <w:rsid w:val="00A46F99"/>
    <w:rsid w:val="00A47AAF"/>
    <w:rsid w:val="00A508F0"/>
    <w:rsid w:val="00A5260F"/>
    <w:rsid w:val="00A55223"/>
    <w:rsid w:val="00A5707D"/>
    <w:rsid w:val="00A57450"/>
    <w:rsid w:val="00A61975"/>
    <w:rsid w:val="00A61DF9"/>
    <w:rsid w:val="00A6377A"/>
    <w:rsid w:val="00A64645"/>
    <w:rsid w:val="00A66560"/>
    <w:rsid w:val="00A66BA8"/>
    <w:rsid w:val="00A67665"/>
    <w:rsid w:val="00A7244F"/>
    <w:rsid w:val="00A74195"/>
    <w:rsid w:val="00A76062"/>
    <w:rsid w:val="00A77915"/>
    <w:rsid w:val="00A807A0"/>
    <w:rsid w:val="00A80953"/>
    <w:rsid w:val="00A8246D"/>
    <w:rsid w:val="00A83FBB"/>
    <w:rsid w:val="00A84A61"/>
    <w:rsid w:val="00A84A6B"/>
    <w:rsid w:val="00A876FE"/>
    <w:rsid w:val="00A87769"/>
    <w:rsid w:val="00A91EE3"/>
    <w:rsid w:val="00A95585"/>
    <w:rsid w:val="00A96C5C"/>
    <w:rsid w:val="00AA0020"/>
    <w:rsid w:val="00AA04F9"/>
    <w:rsid w:val="00AA10C3"/>
    <w:rsid w:val="00AA4E4F"/>
    <w:rsid w:val="00AB021D"/>
    <w:rsid w:val="00AB63F2"/>
    <w:rsid w:val="00AB6649"/>
    <w:rsid w:val="00AB703A"/>
    <w:rsid w:val="00AB7FA0"/>
    <w:rsid w:val="00AC1379"/>
    <w:rsid w:val="00AC20E3"/>
    <w:rsid w:val="00AC2A29"/>
    <w:rsid w:val="00AC42A9"/>
    <w:rsid w:val="00AC44E2"/>
    <w:rsid w:val="00AC5D76"/>
    <w:rsid w:val="00AC6EEF"/>
    <w:rsid w:val="00AD006E"/>
    <w:rsid w:val="00AD1C85"/>
    <w:rsid w:val="00AD2187"/>
    <w:rsid w:val="00AD40AC"/>
    <w:rsid w:val="00AD493E"/>
    <w:rsid w:val="00AD6567"/>
    <w:rsid w:val="00AE0BEF"/>
    <w:rsid w:val="00AE4293"/>
    <w:rsid w:val="00AE4A91"/>
    <w:rsid w:val="00AE4AF6"/>
    <w:rsid w:val="00AE5AF2"/>
    <w:rsid w:val="00AF1A89"/>
    <w:rsid w:val="00AF1BAD"/>
    <w:rsid w:val="00AF2099"/>
    <w:rsid w:val="00AF27A2"/>
    <w:rsid w:val="00AF2EF4"/>
    <w:rsid w:val="00AF31C9"/>
    <w:rsid w:val="00B00668"/>
    <w:rsid w:val="00B03BB7"/>
    <w:rsid w:val="00B043F2"/>
    <w:rsid w:val="00B05BBB"/>
    <w:rsid w:val="00B05C91"/>
    <w:rsid w:val="00B05CEC"/>
    <w:rsid w:val="00B1032B"/>
    <w:rsid w:val="00B10873"/>
    <w:rsid w:val="00B12B8B"/>
    <w:rsid w:val="00B132AB"/>
    <w:rsid w:val="00B13996"/>
    <w:rsid w:val="00B13DBC"/>
    <w:rsid w:val="00B160FA"/>
    <w:rsid w:val="00B16337"/>
    <w:rsid w:val="00B17A5B"/>
    <w:rsid w:val="00B17F23"/>
    <w:rsid w:val="00B204E1"/>
    <w:rsid w:val="00B2352C"/>
    <w:rsid w:val="00B2429F"/>
    <w:rsid w:val="00B2432F"/>
    <w:rsid w:val="00B256C8"/>
    <w:rsid w:val="00B30567"/>
    <w:rsid w:val="00B3087E"/>
    <w:rsid w:val="00B31655"/>
    <w:rsid w:val="00B332BD"/>
    <w:rsid w:val="00B33721"/>
    <w:rsid w:val="00B364AE"/>
    <w:rsid w:val="00B37E52"/>
    <w:rsid w:val="00B404DE"/>
    <w:rsid w:val="00B410F6"/>
    <w:rsid w:val="00B417E5"/>
    <w:rsid w:val="00B41AED"/>
    <w:rsid w:val="00B42B3E"/>
    <w:rsid w:val="00B43927"/>
    <w:rsid w:val="00B4433A"/>
    <w:rsid w:val="00B44F4B"/>
    <w:rsid w:val="00B45422"/>
    <w:rsid w:val="00B45DBA"/>
    <w:rsid w:val="00B463D1"/>
    <w:rsid w:val="00B46DDC"/>
    <w:rsid w:val="00B46E62"/>
    <w:rsid w:val="00B4702D"/>
    <w:rsid w:val="00B52F37"/>
    <w:rsid w:val="00B5344A"/>
    <w:rsid w:val="00B534A4"/>
    <w:rsid w:val="00B55AC3"/>
    <w:rsid w:val="00B575EF"/>
    <w:rsid w:val="00B57EBF"/>
    <w:rsid w:val="00B60536"/>
    <w:rsid w:val="00B64D0F"/>
    <w:rsid w:val="00B651CB"/>
    <w:rsid w:val="00B673B2"/>
    <w:rsid w:val="00B70D22"/>
    <w:rsid w:val="00B738BE"/>
    <w:rsid w:val="00B73E7D"/>
    <w:rsid w:val="00B74EC2"/>
    <w:rsid w:val="00B76AAA"/>
    <w:rsid w:val="00B775E4"/>
    <w:rsid w:val="00B81768"/>
    <w:rsid w:val="00B822C7"/>
    <w:rsid w:val="00B84C0F"/>
    <w:rsid w:val="00B856B0"/>
    <w:rsid w:val="00B85E8C"/>
    <w:rsid w:val="00B865D8"/>
    <w:rsid w:val="00B86605"/>
    <w:rsid w:val="00B8710F"/>
    <w:rsid w:val="00B91903"/>
    <w:rsid w:val="00B94353"/>
    <w:rsid w:val="00B94D0E"/>
    <w:rsid w:val="00B952E6"/>
    <w:rsid w:val="00BA156F"/>
    <w:rsid w:val="00BA22B0"/>
    <w:rsid w:val="00BA47EF"/>
    <w:rsid w:val="00BA72E2"/>
    <w:rsid w:val="00BB30E6"/>
    <w:rsid w:val="00BB41C8"/>
    <w:rsid w:val="00BB4E36"/>
    <w:rsid w:val="00BB6E30"/>
    <w:rsid w:val="00BB6F92"/>
    <w:rsid w:val="00BB798C"/>
    <w:rsid w:val="00BB799E"/>
    <w:rsid w:val="00BB7A1A"/>
    <w:rsid w:val="00BC2C2A"/>
    <w:rsid w:val="00BC2D85"/>
    <w:rsid w:val="00BC4417"/>
    <w:rsid w:val="00BC5368"/>
    <w:rsid w:val="00BD04EC"/>
    <w:rsid w:val="00BD144A"/>
    <w:rsid w:val="00BD15A9"/>
    <w:rsid w:val="00BD1968"/>
    <w:rsid w:val="00BD4F2F"/>
    <w:rsid w:val="00BD586B"/>
    <w:rsid w:val="00BD5A58"/>
    <w:rsid w:val="00BD6B2E"/>
    <w:rsid w:val="00BD78D9"/>
    <w:rsid w:val="00BE0391"/>
    <w:rsid w:val="00BE05C0"/>
    <w:rsid w:val="00BE1B62"/>
    <w:rsid w:val="00BE2F5A"/>
    <w:rsid w:val="00BE7417"/>
    <w:rsid w:val="00BE7AE0"/>
    <w:rsid w:val="00BF4035"/>
    <w:rsid w:val="00BF4278"/>
    <w:rsid w:val="00BF497A"/>
    <w:rsid w:val="00BF5883"/>
    <w:rsid w:val="00BF5943"/>
    <w:rsid w:val="00BF59A1"/>
    <w:rsid w:val="00C04A5D"/>
    <w:rsid w:val="00C04BD0"/>
    <w:rsid w:val="00C05208"/>
    <w:rsid w:val="00C066DB"/>
    <w:rsid w:val="00C06CBA"/>
    <w:rsid w:val="00C1101C"/>
    <w:rsid w:val="00C14113"/>
    <w:rsid w:val="00C17D4E"/>
    <w:rsid w:val="00C20820"/>
    <w:rsid w:val="00C23812"/>
    <w:rsid w:val="00C252AB"/>
    <w:rsid w:val="00C25DF2"/>
    <w:rsid w:val="00C261BA"/>
    <w:rsid w:val="00C26563"/>
    <w:rsid w:val="00C26CC8"/>
    <w:rsid w:val="00C2749C"/>
    <w:rsid w:val="00C300A9"/>
    <w:rsid w:val="00C310A1"/>
    <w:rsid w:val="00C31192"/>
    <w:rsid w:val="00C316F7"/>
    <w:rsid w:val="00C31B71"/>
    <w:rsid w:val="00C32043"/>
    <w:rsid w:val="00C32C87"/>
    <w:rsid w:val="00C3445B"/>
    <w:rsid w:val="00C36C8F"/>
    <w:rsid w:val="00C37009"/>
    <w:rsid w:val="00C3742C"/>
    <w:rsid w:val="00C41528"/>
    <w:rsid w:val="00C4379B"/>
    <w:rsid w:val="00C45E3F"/>
    <w:rsid w:val="00C47938"/>
    <w:rsid w:val="00C50010"/>
    <w:rsid w:val="00C5013B"/>
    <w:rsid w:val="00C50560"/>
    <w:rsid w:val="00C50FE0"/>
    <w:rsid w:val="00C53512"/>
    <w:rsid w:val="00C55BE1"/>
    <w:rsid w:val="00C61134"/>
    <w:rsid w:val="00C61992"/>
    <w:rsid w:val="00C6304E"/>
    <w:rsid w:val="00C647A8"/>
    <w:rsid w:val="00C6639F"/>
    <w:rsid w:val="00C66634"/>
    <w:rsid w:val="00C7007C"/>
    <w:rsid w:val="00C729C8"/>
    <w:rsid w:val="00C73D08"/>
    <w:rsid w:val="00C74380"/>
    <w:rsid w:val="00C8006B"/>
    <w:rsid w:val="00C85055"/>
    <w:rsid w:val="00C862C3"/>
    <w:rsid w:val="00C86A24"/>
    <w:rsid w:val="00C87C40"/>
    <w:rsid w:val="00C91397"/>
    <w:rsid w:val="00C9145E"/>
    <w:rsid w:val="00C92777"/>
    <w:rsid w:val="00C92C46"/>
    <w:rsid w:val="00C93648"/>
    <w:rsid w:val="00C96001"/>
    <w:rsid w:val="00C96E77"/>
    <w:rsid w:val="00CA0C7B"/>
    <w:rsid w:val="00CA2B0D"/>
    <w:rsid w:val="00CA3C70"/>
    <w:rsid w:val="00CA4184"/>
    <w:rsid w:val="00CA5C9C"/>
    <w:rsid w:val="00CA5E4D"/>
    <w:rsid w:val="00CA6286"/>
    <w:rsid w:val="00CA6FE9"/>
    <w:rsid w:val="00CA7848"/>
    <w:rsid w:val="00CA7E29"/>
    <w:rsid w:val="00CB1B24"/>
    <w:rsid w:val="00CB2387"/>
    <w:rsid w:val="00CB45AB"/>
    <w:rsid w:val="00CB561F"/>
    <w:rsid w:val="00CB609F"/>
    <w:rsid w:val="00CC06EE"/>
    <w:rsid w:val="00CC0949"/>
    <w:rsid w:val="00CC18DF"/>
    <w:rsid w:val="00CC20DB"/>
    <w:rsid w:val="00CC34BE"/>
    <w:rsid w:val="00CD1104"/>
    <w:rsid w:val="00CD123C"/>
    <w:rsid w:val="00CD1CA9"/>
    <w:rsid w:val="00CD2E0A"/>
    <w:rsid w:val="00CE0F28"/>
    <w:rsid w:val="00CE3B8F"/>
    <w:rsid w:val="00CE61F9"/>
    <w:rsid w:val="00CE6CAC"/>
    <w:rsid w:val="00CF05BE"/>
    <w:rsid w:val="00CF4392"/>
    <w:rsid w:val="00D0141A"/>
    <w:rsid w:val="00D01928"/>
    <w:rsid w:val="00D02163"/>
    <w:rsid w:val="00D02AC5"/>
    <w:rsid w:val="00D0402B"/>
    <w:rsid w:val="00D04C50"/>
    <w:rsid w:val="00D056B2"/>
    <w:rsid w:val="00D07430"/>
    <w:rsid w:val="00D12C52"/>
    <w:rsid w:val="00D12F74"/>
    <w:rsid w:val="00D14BB5"/>
    <w:rsid w:val="00D15E14"/>
    <w:rsid w:val="00D16A48"/>
    <w:rsid w:val="00D16D03"/>
    <w:rsid w:val="00D17A87"/>
    <w:rsid w:val="00D17B43"/>
    <w:rsid w:val="00D203E4"/>
    <w:rsid w:val="00D20BB6"/>
    <w:rsid w:val="00D21A49"/>
    <w:rsid w:val="00D21E71"/>
    <w:rsid w:val="00D240CF"/>
    <w:rsid w:val="00D32823"/>
    <w:rsid w:val="00D3469A"/>
    <w:rsid w:val="00D3531A"/>
    <w:rsid w:val="00D41053"/>
    <w:rsid w:val="00D42D4D"/>
    <w:rsid w:val="00D42ED4"/>
    <w:rsid w:val="00D432F0"/>
    <w:rsid w:val="00D437D2"/>
    <w:rsid w:val="00D43813"/>
    <w:rsid w:val="00D45EB4"/>
    <w:rsid w:val="00D45EBF"/>
    <w:rsid w:val="00D46598"/>
    <w:rsid w:val="00D46877"/>
    <w:rsid w:val="00D47689"/>
    <w:rsid w:val="00D477A8"/>
    <w:rsid w:val="00D510BE"/>
    <w:rsid w:val="00D51B00"/>
    <w:rsid w:val="00D52669"/>
    <w:rsid w:val="00D5717C"/>
    <w:rsid w:val="00D57CA5"/>
    <w:rsid w:val="00D60830"/>
    <w:rsid w:val="00D645EC"/>
    <w:rsid w:val="00D6616A"/>
    <w:rsid w:val="00D662F0"/>
    <w:rsid w:val="00D71268"/>
    <w:rsid w:val="00D71AC8"/>
    <w:rsid w:val="00D7214C"/>
    <w:rsid w:val="00D805F8"/>
    <w:rsid w:val="00D80D45"/>
    <w:rsid w:val="00D81DCA"/>
    <w:rsid w:val="00D83110"/>
    <w:rsid w:val="00D84CAE"/>
    <w:rsid w:val="00D84CCF"/>
    <w:rsid w:val="00D85BD0"/>
    <w:rsid w:val="00D86389"/>
    <w:rsid w:val="00D90717"/>
    <w:rsid w:val="00D90FF4"/>
    <w:rsid w:val="00D91E08"/>
    <w:rsid w:val="00D923C2"/>
    <w:rsid w:val="00D9276D"/>
    <w:rsid w:val="00D92A8D"/>
    <w:rsid w:val="00D93AED"/>
    <w:rsid w:val="00D95011"/>
    <w:rsid w:val="00D95EAC"/>
    <w:rsid w:val="00D95EF1"/>
    <w:rsid w:val="00D96AFC"/>
    <w:rsid w:val="00D97671"/>
    <w:rsid w:val="00D9770E"/>
    <w:rsid w:val="00DA06F2"/>
    <w:rsid w:val="00DA34AE"/>
    <w:rsid w:val="00DA3CD8"/>
    <w:rsid w:val="00DA3F69"/>
    <w:rsid w:val="00DA6F2C"/>
    <w:rsid w:val="00DB0819"/>
    <w:rsid w:val="00DB0CF1"/>
    <w:rsid w:val="00DB17B3"/>
    <w:rsid w:val="00DB1825"/>
    <w:rsid w:val="00DB2093"/>
    <w:rsid w:val="00DB280A"/>
    <w:rsid w:val="00DB3D99"/>
    <w:rsid w:val="00DB771F"/>
    <w:rsid w:val="00DC0F29"/>
    <w:rsid w:val="00DC17DF"/>
    <w:rsid w:val="00DC1B99"/>
    <w:rsid w:val="00DC30D0"/>
    <w:rsid w:val="00DC759F"/>
    <w:rsid w:val="00DD15FA"/>
    <w:rsid w:val="00DD1A7C"/>
    <w:rsid w:val="00DD2073"/>
    <w:rsid w:val="00DD537B"/>
    <w:rsid w:val="00DD74CE"/>
    <w:rsid w:val="00DE311F"/>
    <w:rsid w:val="00DE331C"/>
    <w:rsid w:val="00DE4D7C"/>
    <w:rsid w:val="00DE4F5E"/>
    <w:rsid w:val="00DE53AB"/>
    <w:rsid w:val="00DE6D6B"/>
    <w:rsid w:val="00DE75D0"/>
    <w:rsid w:val="00DF0036"/>
    <w:rsid w:val="00DF0E0F"/>
    <w:rsid w:val="00DF1A1A"/>
    <w:rsid w:val="00DF24F1"/>
    <w:rsid w:val="00DF31A6"/>
    <w:rsid w:val="00DF32BA"/>
    <w:rsid w:val="00DF3E9D"/>
    <w:rsid w:val="00DF4196"/>
    <w:rsid w:val="00DF4290"/>
    <w:rsid w:val="00DF44D5"/>
    <w:rsid w:val="00DF513F"/>
    <w:rsid w:val="00DF51C7"/>
    <w:rsid w:val="00DF56DD"/>
    <w:rsid w:val="00DF57DF"/>
    <w:rsid w:val="00E00995"/>
    <w:rsid w:val="00E02E54"/>
    <w:rsid w:val="00E05C5C"/>
    <w:rsid w:val="00E06D46"/>
    <w:rsid w:val="00E07E22"/>
    <w:rsid w:val="00E103BB"/>
    <w:rsid w:val="00E114E5"/>
    <w:rsid w:val="00E12861"/>
    <w:rsid w:val="00E139A7"/>
    <w:rsid w:val="00E13AAB"/>
    <w:rsid w:val="00E13EA7"/>
    <w:rsid w:val="00E1400A"/>
    <w:rsid w:val="00E14BE4"/>
    <w:rsid w:val="00E15A3B"/>
    <w:rsid w:val="00E15FB7"/>
    <w:rsid w:val="00E17541"/>
    <w:rsid w:val="00E17670"/>
    <w:rsid w:val="00E23B57"/>
    <w:rsid w:val="00E23DC4"/>
    <w:rsid w:val="00E24A03"/>
    <w:rsid w:val="00E25417"/>
    <w:rsid w:val="00E25C5B"/>
    <w:rsid w:val="00E31B50"/>
    <w:rsid w:val="00E3736B"/>
    <w:rsid w:val="00E37F8B"/>
    <w:rsid w:val="00E4188D"/>
    <w:rsid w:val="00E42D11"/>
    <w:rsid w:val="00E430F9"/>
    <w:rsid w:val="00E44527"/>
    <w:rsid w:val="00E44ECE"/>
    <w:rsid w:val="00E4678A"/>
    <w:rsid w:val="00E479B0"/>
    <w:rsid w:val="00E52B5C"/>
    <w:rsid w:val="00E52D93"/>
    <w:rsid w:val="00E54FDC"/>
    <w:rsid w:val="00E57D34"/>
    <w:rsid w:val="00E57D37"/>
    <w:rsid w:val="00E60919"/>
    <w:rsid w:val="00E60EC7"/>
    <w:rsid w:val="00E614C5"/>
    <w:rsid w:val="00E6399D"/>
    <w:rsid w:val="00E652DB"/>
    <w:rsid w:val="00E660B3"/>
    <w:rsid w:val="00E67BFC"/>
    <w:rsid w:val="00E73206"/>
    <w:rsid w:val="00E7700C"/>
    <w:rsid w:val="00E8014F"/>
    <w:rsid w:val="00E82B3E"/>
    <w:rsid w:val="00E84C3A"/>
    <w:rsid w:val="00E85010"/>
    <w:rsid w:val="00E86A96"/>
    <w:rsid w:val="00E90152"/>
    <w:rsid w:val="00E925CC"/>
    <w:rsid w:val="00E92F4A"/>
    <w:rsid w:val="00E93BB3"/>
    <w:rsid w:val="00E942F4"/>
    <w:rsid w:val="00E9468F"/>
    <w:rsid w:val="00E94FF2"/>
    <w:rsid w:val="00E95901"/>
    <w:rsid w:val="00EA0E04"/>
    <w:rsid w:val="00EA15E6"/>
    <w:rsid w:val="00EA1FC3"/>
    <w:rsid w:val="00EA4477"/>
    <w:rsid w:val="00EA46A1"/>
    <w:rsid w:val="00EA4F96"/>
    <w:rsid w:val="00EA58C1"/>
    <w:rsid w:val="00EA5B7D"/>
    <w:rsid w:val="00EA6486"/>
    <w:rsid w:val="00EB21A1"/>
    <w:rsid w:val="00EB256B"/>
    <w:rsid w:val="00EB4848"/>
    <w:rsid w:val="00EB593C"/>
    <w:rsid w:val="00EC7FBF"/>
    <w:rsid w:val="00ED0B85"/>
    <w:rsid w:val="00ED0FD2"/>
    <w:rsid w:val="00ED1B80"/>
    <w:rsid w:val="00ED32BC"/>
    <w:rsid w:val="00ED3A6B"/>
    <w:rsid w:val="00ED436B"/>
    <w:rsid w:val="00ED5094"/>
    <w:rsid w:val="00ED641A"/>
    <w:rsid w:val="00ED744C"/>
    <w:rsid w:val="00EE182A"/>
    <w:rsid w:val="00EE32BC"/>
    <w:rsid w:val="00EE34B7"/>
    <w:rsid w:val="00EE4B5B"/>
    <w:rsid w:val="00EE51BA"/>
    <w:rsid w:val="00EE62CE"/>
    <w:rsid w:val="00EE7940"/>
    <w:rsid w:val="00EF1ADD"/>
    <w:rsid w:val="00EF3186"/>
    <w:rsid w:val="00EF437A"/>
    <w:rsid w:val="00EF4407"/>
    <w:rsid w:val="00EF4782"/>
    <w:rsid w:val="00EF4E58"/>
    <w:rsid w:val="00EF60A1"/>
    <w:rsid w:val="00EF70F9"/>
    <w:rsid w:val="00EF749C"/>
    <w:rsid w:val="00F0268B"/>
    <w:rsid w:val="00F02FFC"/>
    <w:rsid w:val="00F04980"/>
    <w:rsid w:val="00F05487"/>
    <w:rsid w:val="00F07C4A"/>
    <w:rsid w:val="00F10757"/>
    <w:rsid w:val="00F10834"/>
    <w:rsid w:val="00F12081"/>
    <w:rsid w:val="00F1319B"/>
    <w:rsid w:val="00F154DC"/>
    <w:rsid w:val="00F15ACE"/>
    <w:rsid w:val="00F15BAE"/>
    <w:rsid w:val="00F15BFE"/>
    <w:rsid w:val="00F15F77"/>
    <w:rsid w:val="00F16846"/>
    <w:rsid w:val="00F16F63"/>
    <w:rsid w:val="00F17616"/>
    <w:rsid w:val="00F17A14"/>
    <w:rsid w:val="00F2148B"/>
    <w:rsid w:val="00F2174D"/>
    <w:rsid w:val="00F2252D"/>
    <w:rsid w:val="00F2351B"/>
    <w:rsid w:val="00F257C7"/>
    <w:rsid w:val="00F3008D"/>
    <w:rsid w:val="00F30249"/>
    <w:rsid w:val="00F30AE2"/>
    <w:rsid w:val="00F3101A"/>
    <w:rsid w:val="00F3109C"/>
    <w:rsid w:val="00F31233"/>
    <w:rsid w:val="00F33C4E"/>
    <w:rsid w:val="00F34DBF"/>
    <w:rsid w:val="00F375C2"/>
    <w:rsid w:val="00F447A5"/>
    <w:rsid w:val="00F4510F"/>
    <w:rsid w:val="00F45745"/>
    <w:rsid w:val="00F45BB3"/>
    <w:rsid w:val="00F45C6A"/>
    <w:rsid w:val="00F46138"/>
    <w:rsid w:val="00F46430"/>
    <w:rsid w:val="00F47233"/>
    <w:rsid w:val="00F50199"/>
    <w:rsid w:val="00F5290C"/>
    <w:rsid w:val="00F52B26"/>
    <w:rsid w:val="00F53386"/>
    <w:rsid w:val="00F536E7"/>
    <w:rsid w:val="00F56026"/>
    <w:rsid w:val="00F57AD3"/>
    <w:rsid w:val="00F657CC"/>
    <w:rsid w:val="00F657CF"/>
    <w:rsid w:val="00F65D17"/>
    <w:rsid w:val="00F66260"/>
    <w:rsid w:val="00F66405"/>
    <w:rsid w:val="00F66818"/>
    <w:rsid w:val="00F66E87"/>
    <w:rsid w:val="00F673EA"/>
    <w:rsid w:val="00F70E72"/>
    <w:rsid w:val="00F73802"/>
    <w:rsid w:val="00F73EB9"/>
    <w:rsid w:val="00F76D6A"/>
    <w:rsid w:val="00F77694"/>
    <w:rsid w:val="00F77995"/>
    <w:rsid w:val="00F77CD1"/>
    <w:rsid w:val="00F77F42"/>
    <w:rsid w:val="00F804DF"/>
    <w:rsid w:val="00F80D01"/>
    <w:rsid w:val="00F82AC5"/>
    <w:rsid w:val="00F8442C"/>
    <w:rsid w:val="00F85F38"/>
    <w:rsid w:val="00F869ED"/>
    <w:rsid w:val="00F90551"/>
    <w:rsid w:val="00F90A8F"/>
    <w:rsid w:val="00F91011"/>
    <w:rsid w:val="00F91177"/>
    <w:rsid w:val="00F91F9E"/>
    <w:rsid w:val="00F93EC7"/>
    <w:rsid w:val="00F94AE5"/>
    <w:rsid w:val="00F950DB"/>
    <w:rsid w:val="00F9533F"/>
    <w:rsid w:val="00F95F44"/>
    <w:rsid w:val="00F975E1"/>
    <w:rsid w:val="00FA03FD"/>
    <w:rsid w:val="00FA069A"/>
    <w:rsid w:val="00FA261F"/>
    <w:rsid w:val="00FA269D"/>
    <w:rsid w:val="00FA3E2C"/>
    <w:rsid w:val="00FA60DA"/>
    <w:rsid w:val="00FA67CA"/>
    <w:rsid w:val="00FA73BE"/>
    <w:rsid w:val="00FA7DA9"/>
    <w:rsid w:val="00FB02AA"/>
    <w:rsid w:val="00FB3ACA"/>
    <w:rsid w:val="00FB3E0A"/>
    <w:rsid w:val="00FB4473"/>
    <w:rsid w:val="00FB45EF"/>
    <w:rsid w:val="00FB7631"/>
    <w:rsid w:val="00FB7C93"/>
    <w:rsid w:val="00FC0494"/>
    <w:rsid w:val="00FC08F8"/>
    <w:rsid w:val="00FC0B10"/>
    <w:rsid w:val="00FC1EC5"/>
    <w:rsid w:val="00FC1EEC"/>
    <w:rsid w:val="00FC20AB"/>
    <w:rsid w:val="00FC389B"/>
    <w:rsid w:val="00FC5EF0"/>
    <w:rsid w:val="00FC7001"/>
    <w:rsid w:val="00FC70D9"/>
    <w:rsid w:val="00FC73B1"/>
    <w:rsid w:val="00FD159D"/>
    <w:rsid w:val="00FD5285"/>
    <w:rsid w:val="00FD5A36"/>
    <w:rsid w:val="00FD62F2"/>
    <w:rsid w:val="00FE07C4"/>
    <w:rsid w:val="00FE17C0"/>
    <w:rsid w:val="00FE39DE"/>
    <w:rsid w:val="00FE3D18"/>
    <w:rsid w:val="00FE46A5"/>
    <w:rsid w:val="00FE4856"/>
    <w:rsid w:val="00FE56D3"/>
    <w:rsid w:val="00FE69AD"/>
    <w:rsid w:val="00FE77AD"/>
    <w:rsid w:val="02227D7B"/>
    <w:rsid w:val="0BCF51B7"/>
    <w:rsid w:val="0BDF5BAD"/>
    <w:rsid w:val="0C9769E2"/>
    <w:rsid w:val="0DEC1E47"/>
    <w:rsid w:val="122A2D1C"/>
    <w:rsid w:val="131763B9"/>
    <w:rsid w:val="198A5F93"/>
    <w:rsid w:val="20F66D9A"/>
    <w:rsid w:val="268D7E01"/>
    <w:rsid w:val="26D139D2"/>
    <w:rsid w:val="26D67612"/>
    <w:rsid w:val="28F52D37"/>
    <w:rsid w:val="29460713"/>
    <w:rsid w:val="2E5436E9"/>
    <w:rsid w:val="3270689A"/>
    <w:rsid w:val="39E12F07"/>
    <w:rsid w:val="3AC90716"/>
    <w:rsid w:val="3B90584E"/>
    <w:rsid w:val="3FC76178"/>
    <w:rsid w:val="40181C6C"/>
    <w:rsid w:val="406873E4"/>
    <w:rsid w:val="40F94582"/>
    <w:rsid w:val="45724BF2"/>
    <w:rsid w:val="45861174"/>
    <w:rsid w:val="4DB1272A"/>
    <w:rsid w:val="5A876A5E"/>
    <w:rsid w:val="5ACA324A"/>
    <w:rsid w:val="5DD4531C"/>
    <w:rsid w:val="5E1F6CC7"/>
    <w:rsid w:val="60B129FF"/>
    <w:rsid w:val="646C068F"/>
    <w:rsid w:val="729B1E50"/>
    <w:rsid w:val="74EF7C81"/>
    <w:rsid w:val="78C82DFF"/>
    <w:rsid w:val="7B6B0C7F"/>
    <w:rsid w:val="7F664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B9050D0"/>
  <w15:docId w15:val="{A488E712-6120-4E97-80BC-7FD6ED79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pPr>
      <w:spacing w:line="480" w:lineRule="atLeast"/>
      <w:outlineLvl w:val="0"/>
    </w:pPr>
    <w:rPr>
      <w:rFonts w:ascii="宋体" w:eastAsia="宋体" w:hAnsi="宋体"/>
      <w:b/>
      <w:sz w:val="30"/>
      <w:szCs w:val="30"/>
    </w:rPr>
  </w:style>
  <w:style w:type="paragraph" w:styleId="2">
    <w:name w:val="heading 2"/>
    <w:basedOn w:val="1"/>
    <w:next w:val="a"/>
    <w:link w:val="20"/>
    <w:qFormat/>
    <w:pPr>
      <w:outlineLvl w:val="1"/>
    </w:pPr>
    <w:rPr>
      <w:sz w:val="28"/>
    </w:rPr>
  </w:style>
  <w:style w:type="paragraph" w:styleId="3">
    <w:name w:val="heading 3"/>
    <w:basedOn w:val="a"/>
    <w:next w:val="a"/>
    <w:link w:val="30"/>
    <w:qFormat/>
    <w:pPr>
      <w:spacing w:line="480" w:lineRule="atLeast"/>
      <w:outlineLvl w:val="2"/>
    </w:pPr>
    <w:rPr>
      <w:rFonts w:ascii="宋体" w:eastAsia="宋体" w:hAnsi="宋体"/>
      <w:sz w:val="24"/>
      <w:szCs w:val="24"/>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21"/>
    <w:link w:val="a4"/>
    <w:qFormat/>
    <w:pPr>
      <w:ind w:firstLineChars="200" w:firstLine="420"/>
    </w:pPr>
    <w:rPr>
      <w:rFonts w:eastAsia="宋体"/>
      <w:szCs w:val="24"/>
    </w:rPr>
  </w:style>
  <w:style w:type="paragraph" w:customStyle="1" w:styleId="21">
    <w:name w:val="样式 正文文本 + 首行缩进:  2 字符"/>
    <w:basedOn w:val="a5"/>
    <w:qFormat/>
    <w:pPr>
      <w:spacing w:line="480" w:lineRule="exact"/>
      <w:ind w:firstLineChars="200" w:firstLine="480"/>
    </w:pPr>
    <w:rPr>
      <w:rFonts w:ascii="宋体" w:hAnsi="宋体" w:cs="宋体"/>
      <w:sz w:val="24"/>
    </w:rPr>
  </w:style>
  <w:style w:type="paragraph" w:styleId="a5">
    <w:name w:val="Body Text"/>
    <w:basedOn w:val="a"/>
    <w:link w:val="a6"/>
    <w:uiPriority w:val="1"/>
    <w:qFormat/>
    <w:rPr>
      <w:rFonts w:ascii="Times New Roman" w:eastAsia="宋体" w:hAnsi="Times New Roman" w:cs="Times New Roman"/>
      <w:sz w:val="32"/>
      <w:szCs w:val="20"/>
    </w:rPr>
  </w:style>
  <w:style w:type="paragraph" w:styleId="a7">
    <w:name w:val="caption"/>
    <w:basedOn w:val="a"/>
    <w:next w:val="a"/>
    <w:link w:val="a8"/>
    <w:qFormat/>
    <w:pPr>
      <w:jc w:val="center"/>
    </w:pPr>
    <w:rPr>
      <w:rFonts w:ascii="宋体" w:eastAsia="宋体" w:hAnsi="Arial" w:cs="Arial"/>
    </w:rPr>
  </w:style>
  <w:style w:type="paragraph" w:styleId="a9">
    <w:name w:val="Document Map"/>
    <w:basedOn w:val="a"/>
    <w:link w:val="aa"/>
    <w:semiHidden/>
    <w:qFormat/>
    <w:pPr>
      <w:shd w:val="clear" w:color="auto" w:fill="000080"/>
    </w:pPr>
    <w:rPr>
      <w:rFonts w:ascii="Times New Roman" w:eastAsia="宋体" w:hAnsi="Times New Roman" w:cs="Times New Roman"/>
      <w:szCs w:val="24"/>
    </w:rPr>
  </w:style>
  <w:style w:type="paragraph" w:styleId="ab">
    <w:name w:val="annotation text"/>
    <w:basedOn w:val="a"/>
    <w:link w:val="ac"/>
    <w:qFormat/>
    <w:pPr>
      <w:jc w:val="left"/>
    </w:pPr>
    <w:rPr>
      <w:szCs w:val="24"/>
    </w:rPr>
  </w:style>
  <w:style w:type="paragraph" w:styleId="31">
    <w:name w:val="Body Text 3"/>
    <w:basedOn w:val="a"/>
    <w:link w:val="32"/>
    <w:qFormat/>
    <w:pPr>
      <w:spacing w:after="120"/>
    </w:pPr>
    <w:rPr>
      <w:rFonts w:ascii="Times New Roman" w:eastAsia="宋体" w:hAnsi="Times New Roman" w:cs="Times New Roman"/>
      <w:sz w:val="16"/>
      <w:szCs w:val="16"/>
    </w:rPr>
  </w:style>
  <w:style w:type="paragraph" w:styleId="ad">
    <w:name w:val="Body Text Indent"/>
    <w:basedOn w:val="a"/>
    <w:link w:val="ae"/>
    <w:qFormat/>
    <w:pPr>
      <w:spacing w:line="300" w:lineRule="exact"/>
      <w:ind w:firstLine="538"/>
    </w:pPr>
    <w:rPr>
      <w:rFonts w:ascii="宋体" w:eastAsia="宋体" w:hAnsi="Times New Roman" w:cs="Times New Roman"/>
      <w:sz w:val="24"/>
      <w:szCs w:val="24"/>
    </w:rPr>
  </w:style>
  <w:style w:type="paragraph" w:styleId="af">
    <w:name w:val="Block Text"/>
    <w:basedOn w:val="a"/>
    <w:qFormat/>
    <w:pPr>
      <w:adjustRightInd w:val="0"/>
      <w:snapToGrid w:val="0"/>
      <w:spacing w:line="440" w:lineRule="exact"/>
      <w:ind w:left="402" w:right="108" w:firstLine="450"/>
    </w:pPr>
    <w:rPr>
      <w:rFonts w:ascii="宋体" w:eastAsia="宋体" w:hAnsi="宋体" w:cs="Times New Roman"/>
      <w:sz w:val="24"/>
      <w:szCs w:val="20"/>
    </w:rPr>
  </w:style>
  <w:style w:type="paragraph" w:styleId="TOC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f0">
    <w:name w:val="Plain Text"/>
    <w:basedOn w:val="a"/>
    <w:link w:val="af1"/>
    <w:qFormat/>
    <w:rPr>
      <w:rFonts w:ascii="宋体" w:eastAsia="宋体" w:hAnsi="Courier New"/>
    </w:rPr>
  </w:style>
  <w:style w:type="paragraph" w:styleId="af2">
    <w:name w:val="Date"/>
    <w:basedOn w:val="a"/>
    <w:next w:val="a"/>
    <w:link w:val="af3"/>
    <w:unhideWhenUsed/>
    <w:qFormat/>
    <w:pPr>
      <w:ind w:leftChars="2500" w:left="100"/>
    </w:pPr>
  </w:style>
  <w:style w:type="paragraph" w:styleId="22">
    <w:name w:val="Body Text Indent 2"/>
    <w:basedOn w:val="a"/>
    <w:link w:val="23"/>
    <w:qFormat/>
    <w:pPr>
      <w:ind w:left="-140" w:firstLine="560"/>
      <w:jc w:val="left"/>
      <w:outlineLvl w:val="0"/>
    </w:pPr>
    <w:rPr>
      <w:rFonts w:ascii="Times New Roman" w:eastAsia="宋体" w:hAnsi="Times New Roman" w:cs="Times New Roman"/>
      <w:sz w:val="28"/>
      <w:szCs w:val="20"/>
    </w:rPr>
  </w:style>
  <w:style w:type="paragraph" w:styleId="af4">
    <w:name w:val="Balloon Text"/>
    <w:basedOn w:val="a"/>
    <w:link w:val="af5"/>
    <w:unhideWhenUsed/>
    <w:qFormat/>
    <w:rPr>
      <w:sz w:val="18"/>
      <w:szCs w:val="18"/>
    </w:rPr>
  </w:style>
  <w:style w:type="paragraph" w:styleId="af6">
    <w:name w:val="footer"/>
    <w:basedOn w:val="a"/>
    <w:link w:val="af7"/>
    <w:unhideWhenUsed/>
    <w:qFormat/>
    <w:pPr>
      <w:tabs>
        <w:tab w:val="center" w:pos="4153"/>
        <w:tab w:val="right" w:pos="8306"/>
      </w:tabs>
      <w:snapToGrid w:val="0"/>
      <w:jc w:val="left"/>
    </w:pPr>
    <w:rPr>
      <w:sz w:val="18"/>
      <w:szCs w:val="18"/>
    </w:rPr>
  </w:style>
  <w:style w:type="paragraph" w:styleId="af8">
    <w:name w:val="header"/>
    <w:basedOn w:val="a"/>
    <w:link w:val="af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adjustRightInd w:val="0"/>
      <w:snapToGrid w:val="0"/>
      <w:spacing w:line="280" w:lineRule="exact"/>
      <w:jc w:val="center"/>
    </w:pPr>
    <w:rPr>
      <w:rFonts w:ascii="Times New Roman" w:eastAsia="宋体" w:hAnsi="Times New Roman" w:cs="Times New Roman"/>
      <w:sz w:val="24"/>
      <w:szCs w:val="20"/>
    </w:rPr>
  </w:style>
  <w:style w:type="paragraph" w:styleId="afa">
    <w:name w:val="List"/>
    <w:basedOn w:val="a"/>
    <w:qFormat/>
    <w:pPr>
      <w:spacing w:line="360" w:lineRule="exact"/>
      <w:ind w:firstLineChars="18" w:firstLine="38"/>
      <w:jc w:val="left"/>
    </w:pPr>
    <w:rPr>
      <w:rFonts w:ascii="宋体" w:eastAsia="宋体" w:hAnsi="Times New Roman" w:cs="Times New Roman"/>
      <w:szCs w:val="21"/>
    </w:rPr>
  </w:style>
  <w:style w:type="paragraph" w:styleId="33">
    <w:name w:val="Body Text Indent 3"/>
    <w:basedOn w:val="a"/>
    <w:link w:val="34"/>
    <w:qFormat/>
    <w:pPr>
      <w:ind w:firstLine="540"/>
    </w:pPr>
    <w:rPr>
      <w:rFonts w:ascii="宋体" w:eastAsia="宋体" w:hAnsi="Times New Roman" w:cs="Times New Roman" w:hint="eastAsia"/>
      <w:sz w:val="28"/>
      <w:szCs w:val="20"/>
    </w:rPr>
  </w:style>
  <w:style w:type="paragraph" w:styleId="TOC2">
    <w:name w:val="toc 2"/>
    <w:basedOn w:val="a"/>
    <w:next w:val="a"/>
    <w:uiPriority w:val="39"/>
    <w:unhideWhenUsed/>
    <w:qFormat/>
    <w:pPr>
      <w:ind w:leftChars="200" w:left="420"/>
    </w:pPr>
  </w:style>
  <w:style w:type="paragraph" w:styleId="24">
    <w:name w:val="Body Text 2"/>
    <w:basedOn w:val="a"/>
    <w:link w:val="25"/>
    <w:qFormat/>
    <w:rPr>
      <w:rFonts w:ascii="Times New Roman" w:eastAsia="宋体" w:hAnsi="Times New Roman" w:cs="Times New Roman"/>
      <w:szCs w:val="20"/>
    </w:rPr>
  </w:style>
  <w:style w:type="paragraph" w:styleId="af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11">
    <w:name w:val="index 1"/>
    <w:basedOn w:val="a"/>
    <w:next w:val="a"/>
    <w:qFormat/>
    <w:pPr>
      <w:spacing w:line="192" w:lineRule="auto"/>
      <w:jc w:val="center"/>
    </w:pPr>
    <w:rPr>
      <w:rFonts w:ascii="宋体" w:eastAsia="宋体" w:hAnsi="宋体" w:cs="Times New Roman"/>
      <w:szCs w:val="20"/>
    </w:rPr>
  </w:style>
  <w:style w:type="paragraph" w:styleId="afc">
    <w:name w:val="annotation subject"/>
    <w:basedOn w:val="ab"/>
    <w:next w:val="ab"/>
    <w:link w:val="afd"/>
    <w:qFormat/>
    <w:rPr>
      <w:b/>
      <w:bCs/>
    </w:rPr>
  </w:style>
  <w:style w:type="table" w:styleId="afe">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1"/>
    <w:qFormat/>
    <w:rPr>
      <w:b/>
      <w:bCs/>
    </w:rPr>
  </w:style>
  <w:style w:type="character" w:styleId="aff0">
    <w:name w:val="page number"/>
    <w:basedOn w:val="a1"/>
    <w:qFormat/>
  </w:style>
  <w:style w:type="character" w:styleId="aff1">
    <w:name w:val="Emphasis"/>
    <w:basedOn w:val="a1"/>
    <w:qFormat/>
    <w:rPr>
      <w:i/>
      <w:iCs/>
    </w:rPr>
  </w:style>
  <w:style w:type="character" w:styleId="aff2">
    <w:name w:val="Hyperlink"/>
    <w:basedOn w:val="a1"/>
    <w:uiPriority w:val="99"/>
    <w:qFormat/>
    <w:rPr>
      <w:color w:val="000000"/>
      <w:u w:val="single"/>
    </w:rPr>
  </w:style>
  <w:style w:type="character" w:styleId="aff3">
    <w:name w:val="annotation reference"/>
    <w:basedOn w:val="a1"/>
    <w:qFormat/>
    <w:rPr>
      <w:sz w:val="21"/>
      <w:szCs w:val="21"/>
    </w:rPr>
  </w:style>
  <w:style w:type="character" w:customStyle="1" w:styleId="10">
    <w:name w:val="标题 1 字符"/>
    <w:basedOn w:val="a1"/>
    <w:link w:val="1"/>
    <w:qFormat/>
    <w:rPr>
      <w:rFonts w:ascii="宋体" w:eastAsia="宋体" w:hAnsi="宋体"/>
      <w:b/>
      <w:sz w:val="30"/>
      <w:szCs w:val="30"/>
    </w:rPr>
  </w:style>
  <w:style w:type="character" w:customStyle="1" w:styleId="20">
    <w:name w:val="标题 2 字符"/>
    <w:basedOn w:val="a1"/>
    <w:link w:val="2"/>
    <w:qFormat/>
    <w:rPr>
      <w:rFonts w:ascii="宋体" w:eastAsia="宋体" w:hAnsi="宋体"/>
      <w:b/>
      <w:sz w:val="28"/>
      <w:szCs w:val="30"/>
    </w:rPr>
  </w:style>
  <w:style w:type="character" w:customStyle="1" w:styleId="30">
    <w:name w:val="标题 3 字符"/>
    <w:basedOn w:val="a1"/>
    <w:link w:val="3"/>
    <w:qFormat/>
    <w:rPr>
      <w:rFonts w:ascii="宋体" w:eastAsia="宋体" w:hAnsi="宋体"/>
      <w:sz w:val="24"/>
      <w:szCs w:val="24"/>
    </w:rPr>
  </w:style>
  <w:style w:type="character" w:customStyle="1" w:styleId="40">
    <w:name w:val="标题 4 字符"/>
    <w:basedOn w:val="a1"/>
    <w:link w:val="4"/>
    <w:qFormat/>
    <w:rPr>
      <w:rFonts w:ascii="Arial" w:eastAsia="黑体" w:hAnsi="Arial" w:cs="Times New Roman"/>
      <w:b/>
      <w:bCs/>
      <w:sz w:val="28"/>
      <w:szCs w:val="28"/>
    </w:rPr>
  </w:style>
  <w:style w:type="character" w:customStyle="1" w:styleId="af5">
    <w:name w:val="批注框文本 字符"/>
    <w:basedOn w:val="a1"/>
    <w:link w:val="af4"/>
    <w:qFormat/>
    <w:rPr>
      <w:sz w:val="18"/>
      <w:szCs w:val="18"/>
    </w:rPr>
  </w:style>
  <w:style w:type="character" w:customStyle="1" w:styleId="af3">
    <w:name w:val="日期 字符"/>
    <w:basedOn w:val="a1"/>
    <w:link w:val="af2"/>
    <w:qFormat/>
  </w:style>
  <w:style w:type="character" w:customStyle="1" w:styleId="af9">
    <w:name w:val="页眉 字符"/>
    <w:basedOn w:val="a1"/>
    <w:link w:val="af8"/>
    <w:qFormat/>
    <w:rPr>
      <w:sz w:val="18"/>
      <w:szCs w:val="18"/>
    </w:rPr>
  </w:style>
  <w:style w:type="character" w:customStyle="1" w:styleId="af7">
    <w:name w:val="页脚 字符"/>
    <w:basedOn w:val="a1"/>
    <w:link w:val="af6"/>
    <w:uiPriority w:val="99"/>
    <w:qFormat/>
    <w:rPr>
      <w:sz w:val="18"/>
      <w:szCs w:val="18"/>
    </w:rPr>
  </w:style>
  <w:style w:type="character" w:customStyle="1" w:styleId="apple-converted-space">
    <w:name w:val="apple-converted-space"/>
    <w:basedOn w:val="a1"/>
    <w:qFormat/>
  </w:style>
  <w:style w:type="character" w:customStyle="1" w:styleId="Char">
    <w:name w:val="表内容@ Char"/>
    <w:basedOn w:val="a1"/>
    <w:link w:val="aff4"/>
    <w:qFormat/>
    <w:rPr>
      <w:rFonts w:ascii="宋体" w:eastAsia="宋体" w:hAnsi="宋体" w:cs="Arial"/>
      <w:szCs w:val="21"/>
    </w:rPr>
  </w:style>
  <w:style w:type="paragraph" w:customStyle="1" w:styleId="aff4">
    <w:name w:val="表内容@"/>
    <w:basedOn w:val="a"/>
    <w:link w:val="Char"/>
    <w:qFormat/>
    <w:pPr>
      <w:adjustRightInd w:val="0"/>
      <w:jc w:val="center"/>
    </w:pPr>
    <w:rPr>
      <w:rFonts w:ascii="宋体" w:eastAsia="宋体" w:hAnsi="宋体" w:cs="Arial"/>
      <w:szCs w:val="21"/>
    </w:rPr>
  </w:style>
  <w:style w:type="character" w:customStyle="1" w:styleId="t1">
    <w:name w:val="t1"/>
    <w:qFormat/>
    <w:rPr>
      <w:sz w:val="28"/>
      <w:szCs w:val="28"/>
    </w:rPr>
  </w:style>
  <w:style w:type="character" w:customStyle="1" w:styleId="ac">
    <w:name w:val="批注文字 字符"/>
    <w:basedOn w:val="a1"/>
    <w:link w:val="ab"/>
    <w:qFormat/>
    <w:rPr>
      <w:szCs w:val="24"/>
    </w:rPr>
  </w:style>
  <w:style w:type="character" w:customStyle="1" w:styleId="22Char">
    <w:name w:val="样式 正文@ + 首行缩进:  2 字符2 Char"/>
    <w:basedOn w:val="a1"/>
    <w:link w:val="220"/>
    <w:qFormat/>
    <w:rPr>
      <w:rFonts w:ascii="宋体" w:eastAsia="宋体" w:hAnsi="宋体" w:cs="宋体"/>
      <w:sz w:val="24"/>
    </w:rPr>
  </w:style>
  <w:style w:type="paragraph" w:customStyle="1" w:styleId="220">
    <w:name w:val="样式 正文@ + 首行缩进:  2 字符2"/>
    <w:basedOn w:val="a"/>
    <w:link w:val="22Char"/>
    <w:qFormat/>
    <w:pPr>
      <w:spacing w:line="360" w:lineRule="auto"/>
      <w:ind w:firstLineChars="200" w:firstLine="480"/>
    </w:pPr>
    <w:rPr>
      <w:rFonts w:ascii="宋体" w:eastAsia="宋体" w:hAnsi="宋体" w:cs="宋体"/>
      <w:sz w:val="24"/>
    </w:rPr>
  </w:style>
  <w:style w:type="character" w:customStyle="1" w:styleId="2022Char">
    <w:name w:val="样式 样式 正文@ + 首行缩进:  2 字符 字距调整小四 紧缩量  0.2 磅 + 首行缩进:  2 字符 Char"/>
    <w:basedOn w:val="a1"/>
    <w:link w:val="2022"/>
    <w:qFormat/>
    <w:rPr>
      <w:rFonts w:ascii="宋体" w:eastAsia="宋体" w:hAnsi="宋体" w:cs="宋体"/>
      <w:kern w:val="24"/>
      <w:sz w:val="24"/>
      <w:szCs w:val="24"/>
    </w:rPr>
  </w:style>
  <w:style w:type="paragraph" w:customStyle="1" w:styleId="2022">
    <w:name w:val="样式 样式 正文@ + 首行缩进:  2 字符 字距调整小四 紧缩量  0.2 磅 + 首行缩进:  2 字符"/>
    <w:basedOn w:val="a"/>
    <w:link w:val="2022Char"/>
    <w:qFormat/>
    <w:pPr>
      <w:spacing w:line="360" w:lineRule="auto"/>
      <w:ind w:firstLineChars="200" w:firstLine="480"/>
    </w:pPr>
    <w:rPr>
      <w:rFonts w:ascii="宋体" w:eastAsia="宋体" w:hAnsi="宋体" w:cs="宋体"/>
      <w:kern w:val="24"/>
      <w:sz w:val="24"/>
      <w:szCs w:val="24"/>
    </w:rPr>
  </w:style>
  <w:style w:type="character" w:customStyle="1" w:styleId="d1">
    <w:name w:val="d1"/>
    <w:basedOn w:val="a1"/>
    <w:qFormat/>
    <w:rPr>
      <w:rFonts w:ascii="ˎ̥" w:hAnsi="ˎ̥" w:hint="default"/>
      <w:color w:val="5C5C5C"/>
      <w:sz w:val="23"/>
      <w:szCs w:val="23"/>
      <w:u w:val="none"/>
    </w:rPr>
  </w:style>
  <w:style w:type="character" w:customStyle="1" w:styleId="2CharChar">
    <w:name w:val="正文2 Char Char"/>
    <w:basedOn w:val="a1"/>
    <w:link w:val="26"/>
    <w:qFormat/>
    <w:rPr>
      <w:spacing w:val="18"/>
      <w:sz w:val="32"/>
    </w:rPr>
  </w:style>
  <w:style w:type="paragraph" w:customStyle="1" w:styleId="26">
    <w:name w:val="正文2"/>
    <w:link w:val="2CharChar"/>
    <w:qFormat/>
    <w:pPr>
      <w:widowControl w:val="0"/>
      <w:suppressAutoHyphens/>
      <w:spacing w:line="520" w:lineRule="atLeast"/>
      <w:ind w:firstLine="680"/>
      <w:jc w:val="both"/>
    </w:pPr>
    <w:rPr>
      <w:rFonts w:asciiTheme="minorHAnsi" w:eastAsiaTheme="minorEastAsia" w:hAnsiTheme="minorHAnsi" w:cstheme="minorBidi"/>
      <w:spacing w:val="18"/>
      <w:kern w:val="2"/>
      <w:sz w:val="32"/>
      <w:szCs w:val="22"/>
    </w:rPr>
  </w:style>
  <w:style w:type="character" w:customStyle="1" w:styleId="Char0">
    <w:name w:val="表头 Char"/>
    <w:basedOn w:val="a1"/>
    <w:link w:val="aff5"/>
    <w:qFormat/>
    <w:rPr>
      <w:rFonts w:ascii="黑体" w:eastAsia="黑体"/>
      <w:sz w:val="24"/>
    </w:rPr>
  </w:style>
  <w:style w:type="paragraph" w:customStyle="1" w:styleId="aff5">
    <w:name w:val="表头"/>
    <w:basedOn w:val="a"/>
    <w:link w:val="Char0"/>
    <w:qFormat/>
    <w:pPr>
      <w:spacing w:line="360" w:lineRule="auto"/>
      <w:jc w:val="center"/>
    </w:pPr>
    <w:rPr>
      <w:rFonts w:ascii="黑体" w:eastAsia="黑体"/>
      <w:sz w:val="24"/>
    </w:rPr>
  </w:style>
  <w:style w:type="character" w:customStyle="1" w:styleId="05Char">
    <w:name w:val="样式 表图头@ + 段前: 0.5 行 Char"/>
    <w:basedOn w:val="a1"/>
    <w:link w:val="05"/>
    <w:qFormat/>
    <w:rPr>
      <w:rFonts w:ascii="宋体" w:eastAsia="宋体" w:hAnsi="宋体" w:cs="宋体"/>
    </w:rPr>
  </w:style>
  <w:style w:type="paragraph" w:customStyle="1" w:styleId="05">
    <w:name w:val="样式 表图头@ + 段前: 0.5 行"/>
    <w:basedOn w:val="a"/>
    <w:link w:val="05Char"/>
    <w:qFormat/>
    <w:pPr>
      <w:adjustRightInd w:val="0"/>
      <w:jc w:val="center"/>
    </w:pPr>
    <w:rPr>
      <w:rFonts w:ascii="宋体" w:eastAsia="宋体" w:hAnsi="宋体" w:cs="宋体"/>
    </w:rPr>
  </w:style>
  <w:style w:type="character" w:customStyle="1" w:styleId="style5">
    <w:name w:val="style5"/>
    <w:basedOn w:val="a1"/>
    <w:qFormat/>
  </w:style>
  <w:style w:type="character" w:customStyle="1" w:styleId="1Char">
    <w:name w:val="正文1 Char"/>
    <w:basedOn w:val="a1"/>
    <w:link w:val="12"/>
    <w:qFormat/>
    <w:rPr>
      <w:rFonts w:eastAsia="宋体"/>
    </w:rPr>
  </w:style>
  <w:style w:type="paragraph" w:customStyle="1" w:styleId="12">
    <w:name w:val="正文1"/>
    <w:basedOn w:val="a"/>
    <w:link w:val="1Char"/>
    <w:qFormat/>
    <w:pPr>
      <w:adjustRightInd w:val="0"/>
      <w:snapToGrid w:val="0"/>
      <w:spacing w:line="500" w:lineRule="atLeast"/>
      <w:ind w:firstLine="567"/>
    </w:pPr>
    <w:rPr>
      <w:rFonts w:eastAsia="宋体"/>
    </w:rPr>
  </w:style>
  <w:style w:type="character" w:customStyle="1" w:styleId="2CharChar0">
    <w:name w:val="样式2 Char Char"/>
    <w:basedOn w:val="a1"/>
    <w:link w:val="27"/>
    <w:qFormat/>
    <w:rPr>
      <w:rFonts w:ascii="黑体" w:eastAsia="黑体" w:hAnsi="宋体"/>
      <w:bCs/>
      <w:sz w:val="24"/>
      <w:szCs w:val="24"/>
    </w:rPr>
  </w:style>
  <w:style w:type="paragraph" w:customStyle="1" w:styleId="27">
    <w:name w:val="样式2"/>
    <w:basedOn w:val="a"/>
    <w:link w:val="2CharChar0"/>
    <w:qFormat/>
    <w:pPr>
      <w:spacing w:line="360" w:lineRule="auto"/>
      <w:ind w:firstLineChars="350" w:firstLine="840"/>
    </w:pPr>
    <w:rPr>
      <w:rFonts w:ascii="黑体" w:eastAsia="黑体" w:hAnsi="宋体"/>
      <w:bCs/>
      <w:sz w:val="24"/>
      <w:szCs w:val="24"/>
    </w:rPr>
  </w:style>
  <w:style w:type="character" w:customStyle="1" w:styleId="a4">
    <w:name w:val="正文缩进 字符"/>
    <w:basedOn w:val="a1"/>
    <w:link w:val="a0"/>
    <w:qFormat/>
    <w:rPr>
      <w:rFonts w:eastAsia="宋体"/>
      <w:szCs w:val="24"/>
    </w:rPr>
  </w:style>
  <w:style w:type="character" w:customStyle="1" w:styleId="a8">
    <w:name w:val="题注 字符"/>
    <w:basedOn w:val="a1"/>
    <w:link w:val="a7"/>
    <w:qFormat/>
    <w:rPr>
      <w:rFonts w:ascii="宋体" w:eastAsia="宋体" w:hAnsi="Arial" w:cs="Arial"/>
    </w:rPr>
  </w:style>
  <w:style w:type="character" w:customStyle="1" w:styleId="Char1">
    <w:name w:val="纯文本 Char"/>
    <w:qFormat/>
    <w:rPr>
      <w:rFonts w:ascii="宋体" w:eastAsia="宋体" w:hAnsi="Courier New"/>
      <w:kern w:val="2"/>
      <w:sz w:val="21"/>
      <w:lang w:val="en-US" w:eastAsia="zh-CN" w:bidi="ar-SA"/>
    </w:rPr>
  </w:style>
  <w:style w:type="character" w:customStyle="1" w:styleId="af1">
    <w:name w:val="纯文本 字符"/>
    <w:link w:val="af0"/>
    <w:qFormat/>
    <w:rPr>
      <w:rFonts w:ascii="宋体" w:eastAsia="宋体" w:hAnsi="Courier New"/>
    </w:rPr>
  </w:style>
  <w:style w:type="character" w:customStyle="1" w:styleId="afd">
    <w:name w:val="批注主题 字符"/>
    <w:basedOn w:val="ac"/>
    <w:link w:val="afc"/>
    <w:qFormat/>
    <w:rPr>
      <w:b/>
      <w:bCs/>
      <w:szCs w:val="24"/>
    </w:rPr>
  </w:style>
  <w:style w:type="character" w:customStyle="1" w:styleId="32">
    <w:name w:val="正文文本 3 字符"/>
    <w:basedOn w:val="a1"/>
    <w:link w:val="31"/>
    <w:qFormat/>
    <w:rPr>
      <w:rFonts w:ascii="Times New Roman" w:eastAsia="宋体" w:hAnsi="Times New Roman" w:cs="Times New Roman"/>
      <w:sz w:val="16"/>
      <w:szCs w:val="16"/>
    </w:rPr>
  </w:style>
  <w:style w:type="character" w:customStyle="1" w:styleId="aa">
    <w:name w:val="文档结构图 字符"/>
    <w:basedOn w:val="a1"/>
    <w:link w:val="a9"/>
    <w:semiHidden/>
    <w:qFormat/>
    <w:rPr>
      <w:rFonts w:ascii="Times New Roman" w:eastAsia="宋体" w:hAnsi="Times New Roman" w:cs="Times New Roman"/>
      <w:szCs w:val="24"/>
      <w:shd w:val="clear" w:color="auto" w:fill="000080"/>
    </w:rPr>
  </w:style>
  <w:style w:type="character" w:customStyle="1" w:styleId="13">
    <w:name w:val="批注文字 字符1"/>
    <w:basedOn w:val="a1"/>
    <w:uiPriority w:val="99"/>
    <w:semiHidden/>
    <w:qFormat/>
  </w:style>
  <w:style w:type="character" w:customStyle="1" w:styleId="14">
    <w:name w:val="批注主题 字符1"/>
    <w:basedOn w:val="13"/>
    <w:uiPriority w:val="99"/>
    <w:semiHidden/>
    <w:qFormat/>
    <w:rPr>
      <w:b/>
      <w:bCs/>
    </w:rPr>
  </w:style>
  <w:style w:type="character" w:customStyle="1" w:styleId="a6">
    <w:name w:val="正文文本 字符"/>
    <w:basedOn w:val="a1"/>
    <w:link w:val="a5"/>
    <w:uiPriority w:val="1"/>
    <w:qFormat/>
    <w:rPr>
      <w:rFonts w:ascii="Times New Roman" w:eastAsia="宋体" w:hAnsi="Times New Roman" w:cs="Times New Roman"/>
      <w:sz w:val="32"/>
      <w:szCs w:val="20"/>
    </w:rPr>
  </w:style>
  <w:style w:type="character" w:customStyle="1" w:styleId="ae">
    <w:name w:val="正文文本缩进 字符"/>
    <w:basedOn w:val="a1"/>
    <w:link w:val="ad"/>
    <w:qFormat/>
    <w:rPr>
      <w:rFonts w:ascii="宋体" w:eastAsia="宋体" w:hAnsi="Times New Roman" w:cs="Times New Roman"/>
      <w:sz w:val="24"/>
      <w:szCs w:val="24"/>
    </w:rPr>
  </w:style>
  <w:style w:type="character" w:customStyle="1" w:styleId="15">
    <w:name w:val="纯文本 字符1"/>
    <w:basedOn w:val="a1"/>
    <w:uiPriority w:val="99"/>
    <w:semiHidden/>
    <w:qFormat/>
    <w:rPr>
      <w:rFonts w:asciiTheme="minorEastAsia" w:hAnsi="Courier New" w:cs="Courier New"/>
    </w:rPr>
  </w:style>
  <w:style w:type="character" w:customStyle="1" w:styleId="34">
    <w:name w:val="正文文本缩进 3 字符"/>
    <w:basedOn w:val="a1"/>
    <w:link w:val="33"/>
    <w:qFormat/>
    <w:rPr>
      <w:rFonts w:ascii="宋体" w:eastAsia="宋体" w:hAnsi="Times New Roman" w:cs="Times New Roman"/>
      <w:sz w:val="28"/>
      <w:szCs w:val="20"/>
    </w:rPr>
  </w:style>
  <w:style w:type="character" w:customStyle="1" w:styleId="23">
    <w:name w:val="正文文本缩进 2 字符"/>
    <w:basedOn w:val="a1"/>
    <w:link w:val="22"/>
    <w:qFormat/>
    <w:rPr>
      <w:rFonts w:ascii="Times New Roman" w:eastAsia="宋体" w:hAnsi="Times New Roman" w:cs="Times New Roman"/>
      <w:sz w:val="28"/>
      <w:szCs w:val="20"/>
    </w:rPr>
  </w:style>
  <w:style w:type="character" w:customStyle="1" w:styleId="25">
    <w:name w:val="正文文本 2 字符"/>
    <w:basedOn w:val="a1"/>
    <w:link w:val="24"/>
    <w:qFormat/>
    <w:rPr>
      <w:rFonts w:ascii="Times New Roman" w:eastAsia="宋体" w:hAnsi="Times New Roman" w:cs="Times New Roman"/>
      <w:szCs w:val="20"/>
    </w:rPr>
  </w:style>
  <w:style w:type="paragraph" w:customStyle="1" w:styleId="aff6">
    <w:name w:val="文"/>
    <w:basedOn w:val="a"/>
    <w:qFormat/>
    <w:pPr>
      <w:spacing w:line="360" w:lineRule="auto"/>
      <w:ind w:firstLineChars="200" w:firstLine="480"/>
    </w:pPr>
    <w:rPr>
      <w:rFonts w:ascii="Times New Roman" w:eastAsia="宋体" w:hAnsi="Times New Roman" w:cs="Times New Roman"/>
      <w:sz w:val="24"/>
      <w:szCs w:val="20"/>
    </w:rPr>
  </w:style>
  <w:style w:type="paragraph" w:customStyle="1" w:styleId="CM6">
    <w:name w:val="CM6"/>
    <w:basedOn w:val="Default"/>
    <w:next w:val="Default"/>
    <w:qFormat/>
    <w:pPr>
      <w:spacing w:line="626" w:lineRule="atLeast"/>
    </w:pPr>
    <w:rPr>
      <w:rFonts w:hAnsi="Times New Roman" w:cs="Times New Roman"/>
      <w:color w:val="auto"/>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customStyle="1" w:styleId="xl28">
    <w:name w:val="xl28"/>
    <w:basedOn w:val="a"/>
    <w:qFormat/>
    <w:pPr>
      <w:widowControl/>
      <w:pBdr>
        <w:bottom w:val="single" w:sz="4" w:space="0" w:color="auto"/>
        <w:right w:val="single" w:sz="4" w:space="0" w:color="auto"/>
      </w:pBdr>
      <w:spacing w:before="100" w:beforeAutospacing="1" w:after="100" w:afterAutospacing="1"/>
      <w:jc w:val="center"/>
      <w:textAlignment w:val="top"/>
    </w:pPr>
    <w:rPr>
      <w:rFonts w:ascii="Times New Roman" w:eastAsia="宋体" w:hAnsi="Times New Roman" w:cs="Times New Roman"/>
      <w:kern w:val="0"/>
      <w:szCs w:val="20"/>
    </w:rPr>
  </w:style>
  <w:style w:type="paragraph" w:customStyle="1" w:styleId="35">
    <w:name w:val="样式3"/>
    <w:basedOn w:val="a"/>
    <w:qFormat/>
    <w:pPr>
      <w:spacing w:line="360" w:lineRule="auto"/>
      <w:ind w:firstLineChars="200" w:firstLine="436"/>
    </w:pPr>
    <w:rPr>
      <w:rFonts w:ascii="宋体" w:eastAsia="宋体" w:hAnsi="宋体" w:cs="宋体"/>
      <w:kern w:val="24"/>
      <w:sz w:val="24"/>
      <w:szCs w:val="24"/>
    </w:rPr>
  </w:style>
  <w:style w:type="paragraph" w:customStyle="1" w:styleId="p0">
    <w:name w:val="p0"/>
    <w:basedOn w:val="a"/>
    <w:qFormat/>
    <w:pPr>
      <w:widowControl/>
    </w:pPr>
    <w:rPr>
      <w:rFonts w:ascii="Times New Roman" w:eastAsia="宋体" w:hAnsi="Times New Roman" w:cs="Times New Roman" w:hint="eastAsia"/>
      <w:sz w:val="24"/>
      <w:szCs w:val="24"/>
    </w:rPr>
  </w:style>
  <w:style w:type="paragraph" w:customStyle="1" w:styleId="aff7">
    <w:name w:val="法规"/>
    <w:basedOn w:val="a"/>
    <w:qFormat/>
    <w:pPr>
      <w:tabs>
        <w:tab w:val="left" w:pos="400"/>
      </w:tabs>
      <w:spacing w:line="440" w:lineRule="exact"/>
      <w:ind w:firstLine="400"/>
    </w:pPr>
    <w:rPr>
      <w:rFonts w:ascii="Times New Roman" w:eastAsia="宋体" w:hAnsi="Times New Roman" w:cs="Times New Roman"/>
      <w:sz w:val="25"/>
      <w:szCs w:val="20"/>
    </w:rPr>
  </w:style>
  <w:style w:type="paragraph" w:customStyle="1" w:styleId="CM3">
    <w:name w:val="CM3"/>
    <w:basedOn w:val="Default"/>
    <w:next w:val="Default"/>
    <w:qFormat/>
    <w:pPr>
      <w:spacing w:line="468" w:lineRule="atLeast"/>
    </w:pPr>
    <w:rPr>
      <w:rFonts w:hAnsi="Times New Roman" w:cs="Times New Roman"/>
      <w:color w:val="auto"/>
    </w:rPr>
  </w:style>
  <w:style w:type="paragraph" w:customStyle="1" w:styleId="CM7">
    <w:name w:val="CM7"/>
    <w:basedOn w:val="Default"/>
    <w:next w:val="Default"/>
    <w:qFormat/>
    <w:pPr>
      <w:spacing w:line="471" w:lineRule="atLeast"/>
    </w:pPr>
    <w:rPr>
      <w:rFonts w:hAnsi="Times New Roman" w:cs="Times New Roman"/>
      <w:color w:val="auto"/>
    </w:rPr>
  </w:style>
  <w:style w:type="paragraph" w:customStyle="1" w:styleId="16">
    <w:name w:val="样式1"/>
    <w:basedOn w:val="a"/>
    <w:qFormat/>
    <w:pPr>
      <w:spacing w:line="360" w:lineRule="exact"/>
      <w:ind w:firstLineChars="200" w:firstLine="420"/>
    </w:pPr>
    <w:rPr>
      <w:rFonts w:ascii="Times New Roman" w:eastAsia="宋体" w:hAnsi="Times New Roman" w:cs="Times New Roman"/>
      <w:szCs w:val="24"/>
    </w:rPr>
  </w:style>
  <w:style w:type="paragraph" w:customStyle="1" w:styleId="CM8">
    <w:name w:val="CM8"/>
    <w:basedOn w:val="Default"/>
    <w:next w:val="Default"/>
    <w:qFormat/>
    <w:pPr>
      <w:spacing w:line="436" w:lineRule="atLeast"/>
    </w:pPr>
    <w:rPr>
      <w:rFonts w:ascii="仿宋_GB2312" w:eastAsia="仿宋_GB2312" w:hAnsi="Times New Roman" w:cs="Times New Roman"/>
      <w:color w:val="auto"/>
    </w:rPr>
  </w:style>
  <w:style w:type="paragraph" w:customStyle="1" w:styleId="Char10">
    <w:name w:val="Char1"/>
    <w:basedOn w:val="a"/>
    <w:qFormat/>
    <w:rPr>
      <w:rFonts w:ascii="Times New Roman" w:eastAsia="宋体" w:hAnsi="Times New Roman" w:cs="Times New Roman"/>
      <w:szCs w:val="24"/>
    </w:rPr>
  </w:style>
  <w:style w:type="paragraph" w:customStyle="1" w:styleId="211">
    <w:name w:val="2.1.1"/>
    <w:basedOn w:val="a"/>
    <w:qFormat/>
    <w:rPr>
      <w:rFonts w:ascii="Times New Roman" w:eastAsia="宋体" w:hAnsi="Times New Roman" w:cs="Times New Roman"/>
      <w:sz w:val="24"/>
      <w:szCs w:val="24"/>
    </w:rPr>
  </w:style>
  <w:style w:type="paragraph" w:customStyle="1" w:styleId="CharCharCharCharCharCharChar">
    <w:name w:val="Char Char Char Char Char Char Char"/>
    <w:basedOn w:val="a"/>
    <w:qFormat/>
    <w:rPr>
      <w:rFonts w:ascii="Times New Roman" w:eastAsia="宋体" w:hAnsi="Times New Roman" w:cs="Times New Roman"/>
      <w:szCs w:val="24"/>
    </w:rPr>
  </w:style>
  <w:style w:type="paragraph" w:customStyle="1" w:styleId="aff8">
    <w:name w:val="表格文字"/>
    <w:basedOn w:val="a"/>
    <w:qFormat/>
    <w:pPr>
      <w:overflowPunct w:val="0"/>
      <w:topLinePunct/>
      <w:autoSpaceDE w:val="0"/>
      <w:autoSpaceDN w:val="0"/>
      <w:adjustRightInd w:val="0"/>
      <w:snapToGrid w:val="0"/>
      <w:spacing w:line="360" w:lineRule="exact"/>
      <w:jc w:val="center"/>
      <w:textAlignment w:val="baseline"/>
    </w:pPr>
    <w:rPr>
      <w:rFonts w:ascii="Times New Roman" w:eastAsia="宋体" w:hAnsi="Times New Roman" w:cs="Times New Roman"/>
      <w:spacing w:val="6"/>
      <w:kern w:val="0"/>
      <w:szCs w:val="20"/>
    </w:rPr>
  </w:style>
  <w:style w:type="paragraph" w:customStyle="1" w:styleId="CM112">
    <w:name w:val="CM112"/>
    <w:basedOn w:val="Default"/>
    <w:next w:val="Default"/>
    <w:qFormat/>
    <w:rPr>
      <w:rFonts w:ascii="仿宋_GB2312" w:eastAsia="仿宋_GB2312" w:hAnsi="Times New Roman" w:cs="Times New Roman"/>
      <w:color w:val="auto"/>
    </w:rPr>
  </w:style>
  <w:style w:type="paragraph" w:customStyle="1" w:styleId="aff9">
    <w:name w:val="正文内容"/>
    <w:basedOn w:val="a"/>
    <w:qFormat/>
    <w:pPr>
      <w:spacing w:line="360" w:lineRule="auto"/>
      <w:ind w:firstLine="624"/>
    </w:pPr>
    <w:rPr>
      <w:rFonts w:ascii="宋体" w:eastAsia="宋体" w:hAnsi="Times New Roman" w:cs="Times New Roman"/>
      <w:sz w:val="24"/>
      <w:szCs w:val="24"/>
    </w:rPr>
  </w:style>
  <w:style w:type="paragraph" w:customStyle="1" w:styleId="Char2">
    <w:name w:val="Char"/>
    <w:basedOn w:val="a"/>
    <w:qFormat/>
    <w:pPr>
      <w:widowControl/>
      <w:spacing w:after="160" w:line="240" w:lineRule="exact"/>
      <w:ind w:leftChars="-100" w:left="100" w:hangingChars="200" w:hanging="200"/>
      <w:jc w:val="left"/>
    </w:pPr>
    <w:rPr>
      <w:rFonts w:ascii="Times New Roman" w:eastAsia="宋体" w:hAnsi="Times New Roman" w:cs="Times New Roman"/>
      <w:szCs w:val="20"/>
    </w:rPr>
  </w:style>
  <w:style w:type="paragraph" w:customStyle="1" w:styleId="affa">
    <w:name w:val="表格标题"/>
    <w:basedOn w:val="a"/>
    <w:qFormat/>
    <w:pPr>
      <w:spacing w:before="120"/>
      <w:jc w:val="center"/>
    </w:pPr>
    <w:rPr>
      <w:rFonts w:ascii="Times New Roman" w:eastAsia="宋体" w:hAnsi="Times New Roman" w:cs="Times New Roman"/>
      <w:sz w:val="24"/>
      <w:szCs w:val="20"/>
    </w:rPr>
  </w:style>
  <w:style w:type="paragraph" w:customStyle="1" w:styleId="affb">
    <w:name w:val="大田正文"/>
    <w:basedOn w:val="ad"/>
    <w:qFormat/>
    <w:pPr>
      <w:spacing w:line="500" w:lineRule="exact"/>
      <w:ind w:firstLine="567"/>
    </w:pPr>
    <w:rPr>
      <w:sz w:val="28"/>
      <w:szCs w:val="20"/>
    </w:rPr>
  </w:style>
  <w:style w:type="paragraph" w:customStyle="1" w:styleId="CM51">
    <w:name w:val="CM51"/>
    <w:basedOn w:val="Default"/>
    <w:next w:val="Default"/>
    <w:qFormat/>
    <w:rPr>
      <w:rFonts w:hAnsi="Times New Roman" w:cs="Times New Roman"/>
      <w:color w:val="auto"/>
    </w:rPr>
  </w:style>
  <w:style w:type="paragraph" w:styleId="affc">
    <w:name w:val="List Paragraph"/>
    <w:basedOn w:val="a"/>
    <w:uiPriority w:val="34"/>
    <w:qFormat/>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Char2CharCharChar">
    <w:name w:val="Char2 Char Char Char"/>
    <w:basedOn w:val="a"/>
    <w:qFormat/>
    <w:pPr>
      <w:autoSpaceDE w:val="0"/>
      <w:autoSpaceDN w:val="0"/>
      <w:adjustRightInd w:val="0"/>
      <w:snapToGrid w:val="0"/>
      <w:spacing w:before="50" w:after="50" w:line="360" w:lineRule="auto"/>
      <w:ind w:firstLineChars="200" w:firstLine="560"/>
    </w:pPr>
    <w:rPr>
      <w:rFonts w:ascii="宋体" w:eastAsia="仿宋_GB2312" w:hAnsi="宋体" w:cs="Times New Roman"/>
      <w:color w:val="000000"/>
      <w:sz w:val="24"/>
      <w:szCs w:val="24"/>
    </w:rPr>
  </w:style>
  <w:style w:type="paragraph" w:customStyle="1" w:styleId="41">
    <w:name w:val="4"/>
    <w:basedOn w:val="a"/>
    <w:next w:val="af0"/>
    <w:qFormat/>
    <w:rPr>
      <w:rFonts w:ascii="宋体" w:eastAsia="宋体" w:hAnsi="Courier New" w:cs="Courier New"/>
      <w:szCs w:val="21"/>
    </w:rPr>
  </w:style>
  <w:style w:type="paragraph" w:customStyle="1" w:styleId="CM5">
    <w:name w:val="CM5"/>
    <w:basedOn w:val="Default"/>
    <w:next w:val="Default"/>
    <w:qFormat/>
    <w:pPr>
      <w:spacing w:line="436" w:lineRule="atLeast"/>
    </w:pPr>
    <w:rPr>
      <w:rFonts w:ascii="仿宋_GB2312" w:eastAsia="仿宋_GB2312" w:hAnsi="Times New Roman" w:cs="Times New Roman"/>
      <w:color w:val="auto"/>
    </w:rPr>
  </w:style>
  <w:style w:type="paragraph" w:customStyle="1" w:styleId="152">
    <w:name w:val="样式 小四 行距: 1.5 倍行距 首行缩进:  2 字符"/>
    <w:basedOn w:val="a"/>
    <w:qFormat/>
    <w:pPr>
      <w:spacing w:line="500" w:lineRule="exact"/>
      <w:ind w:firstLineChars="200" w:firstLine="480"/>
    </w:pPr>
    <w:rPr>
      <w:rFonts w:ascii="Times New Roman" w:eastAsia="宋体" w:hAnsi="宋体" w:cs="Times New Roman"/>
      <w:sz w:val="24"/>
      <w:szCs w:val="20"/>
    </w:rPr>
  </w:style>
  <w:style w:type="paragraph" w:customStyle="1" w:styleId="affd">
    <w:name w:val="报告表格"/>
    <w:basedOn w:val="a"/>
    <w:qFormat/>
    <w:pPr>
      <w:autoSpaceDE w:val="0"/>
      <w:autoSpaceDN w:val="0"/>
      <w:adjustRightInd w:val="0"/>
      <w:spacing w:before="40" w:after="40"/>
      <w:jc w:val="center"/>
      <w:textAlignment w:val="baseline"/>
    </w:pPr>
    <w:rPr>
      <w:rFonts w:ascii="Times New Roman" w:eastAsia="宋体" w:hAnsi="Times New Roman" w:cs="Times New Roman"/>
      <w:kern w:val="0"/>
      <w:szCs w:val="20"/>
    </w:rPr>
  </w:style>
  <w:style w:type="paragraph" w:customStyle="1" w:styleId="affe">
    <w:name w:val="三级标题"/>
    <w:basedOn w:val="a"/>
    <w:qFormat/>
    <w:pPr>
      <w:spacing w:line="360" w:lineRule="auto"/>
    </w:pPr>
    <w:rPr>
      <w:rFonts w:ascii="宋体" w:eastAsia="宋体" w:hAnsi="宋体" w:cs="Times New Roman"/>
      <w:bCs/>
      <w:sz w:val="24"/>
      <w:szCs w:val="24"/>
    </w:rPr>
  </w:style>
  <w:style w:type="paragraph" w:customStyle="1" w:styleId="xl27">
    <w:name w:val="xl27"/>
    <w:basedOn w:val="a"/>
    <w:qFormat/>
    <w:pPr>
      <w:widowControl/>
      <w:pBdr>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ParaCharCharCharChar">
    <w:name w:val="默认段落字体 Para Char Char Char Char"/>
    <w:basedOn w:val="a"/>
    <w:qFormat/>
    <w:rPr>
      <w:rFonts w:ascii="Times New Roman" w:eastAsia="宋体" w:hAnsi="Times New Roman" w:cs="Times New Roman"/>
      <w:szCs w:val="21"/>
    </w:rPr>
  </w:style>
  <w:style w:type="paragraph" w:customStyle="1" w:styleId="CM40">
    <w:name w:val="CM40"/>
    <w:basedOn w:val="Default"/>
    <w:next w:val="Default"/>
    <w:qFormat/>
    <w:rPr>
      <w:rFonts w:hAnsi="Times New Roman" w:cs="Times New Roman"/>
      <w:color w:val="auto"/>
    </w:rPr>
  </w:style>
  <w:style w:type="paragraph" w:customStyle="1" w:styleId="CM109">
    <w:name w:val="CM109"/>
    <w:basedOn w:val="Default"/>
    <w:next w:val="Default"/>
    <w:qFormat/>
    <w:rPr>
      <w:rFonts w:ascii="仿宋_GB2312" w:eastAsia="仿宋_GB2312" w:hAnsi="Times New Roman" w:cs="Times New Roman"/>
      <w:color w:val="auto"/>
    </w:rPr>
  </w:style>
  <w:style w:type="paragraph" w:customStyle="1" w:styleId="ParaCharCharCharCharCharCharCharCharCharCharCharChar1CharChar">
    <w:name w:val="默认段落字体 Para Char Char Char Char Char Char Char Char Char Char Char Char1 Char Char"/>
    <w:basedOn w:val="a"/>
    <w:qFormat/>
    <w:pPr>
      <w:spacing w:line="360" w:lineRule="auto"/>
      <w:ind w:firstLineChars="200" w:firstLine="200"/>
    </w:pPr>
    <w:rPr>
      <w:rFonts w:ascii="Times New Roman" w:eastAsia="宋体" w:hAnsi="Times New Roman" w:cs="Times New Roman"/>
      <w:szCs w:val="24"/>
    </w:rPr>
  </w:style>
  <w:style w:type="paragraph" w:customStyle="1" w:styleId="TOC10">
    <w:name w:val="TOC 标题1"/>
    <w:basedOn w:val="1"/>
    <w:next w:val="a"/>
    <w:uiPriority w:val="39"/>
    <w:unhideWhenUsed/>
    <w:qFormat/>
    <w:pPr>
      <w:keepNext/>
      <w:keepLines/>
      <w:widowControl/>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customStyle="1" w:styleId="ListParagraph1">
    <w:name w:val="List Paragraph1"/>
    <w:basedOn w:val="a"/>
    <w:uiPriority w:val="99"/>
    <w:qFormat/>
    <w:pPr>
      <w:ind w:firstLineChars="200" w:firstLine="420"/>
    </w:pPr>
    <w:rPr>
      <w:rFonts w:ascii="Calibri" w:eastAsia="宋体" w:hAnsi="Calibri" w:cs="Times New Roman"/>
    </w:rPr>
  </w:style>
  <w:style w:type="table" w:customStyle="1" w:styleId="17">
    <w:name w:val="网格型1"/>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8">
    <w:name w:val="列出段落1"/>
    <w:basedOn w:val="a"/>
    <w:uiPriority w:val="99"/>
    <w:qFormat/>
    <w:pPr>
      <w:ind w:firstLineChars="200" w:firstLine="420"/>
    </w:pPr>
  </w:style>
  <w:style w:type="paragraph" w:customStyle="1" w:styleId="afff">
    <w:name w:val="正文曹"/>
    <w:basedOn w:val="ad"/>
    <w:qFormat/>
    <w:pPr>
      <w:spacing w:line="440" w:lineRule="exact"/>
      <w:ind w:firstLineChars="200" w:firstLine="480"/>
    </w:pPr>
    <w:rPr>
      <w:rFonts w:hAnsi="宋体"/>
    </w:rPr>
  </w:style>
  <w:style w:type="paragraph" w:customStyle="1" w:styleId="160">
    <w:name w:val="16"/>
    <w:basedOn w:val="a"/>
    <w:link w:val="16CharChar"/>
    <w:qFormat/>
    <w:pPr>
      <w:widowControl/>
      <w:spacing w:line="360" w:lineRule="auto"/>
      <w:ind w:firstLineChars="200" w:firstLine="200"/>
      <w:jc w:val="left"/>
    </w:pPr>
    <w:rPr>
      <w:rFonts w:ascii="宋体" w:eastAsia="宋体" w:hAnsi="宋体" w:cs="宋体"/>
      <w:bCs/>
      <w:kern w:val="0"/>
      <w:sz w:val="24"/>
      <w:szCs w:val="24"/>
    </w:rPr>
  </w:style>
  <w:style w:type="character" w:customStyle="1" w:styleId="16CharChar">
    <w:name w:val="16 Char Char"/>
    <w:basedOn w:val="a1"/>
    <w:link w:val="160"/>
    <w:qFormat/>
    <w:rPr>
      <w:rFonts w:ascii="宋体" w:eastAsia="宋体" w:hAnsi="宋体" w:cs="宋体"/>
      <w:bCs/>
      <w:sz w:val="24"/>
      <w:szCs w:val="24"/>
    </w:rPr>
  </w:style>
  <w:style w:type="paragraph" w:customStyle="1" w:styleId="afff0">
    <w:name w:val="报告表正文"/>
    <w:basedOn w:val="a"/>
    <w:qFormat/>
    <w:pPr>
      <w:adjustRightInd w:val="0"/>
      <w:spacing w:line="312" w:lineRule="auto"/>
      <w:ind w:left="113" w:right="113" w:firstLine="482"/>
      <w:jc w:val="left"/>
      <w:textAlignment w:val="baseline"/>
    </w:pPr>
    <w:rPr>
      <w:rFonts w:ascii="Times New Roman" w:eastAsia="宋体" w:hAnsi="Times New Roman" w:cs="Times New Roman"/>
      <w:kern w:val="0"/>
      <w:sz w:val="24"/>
      <w:szCs w:val="20"/>
    </w:rPr>
  </w:style>
  <w:style w:type="paragraph" w:customStyle="1" w:styleId="19">
    <w:name w:val="1"/>
    <w:basedOn w:val="a"/>
    <w:next w:val="af0"/>
    <w:pPr>
      <w:widowControl/>
      <w:jc w:val="left"/>
    </w:pPr>
    <w:rPr>
      <w:rFonts w:ascii="宋体" w:eastAsia="宋体" w:hAnsi="Courier New" w:cs="宋体"/>
      <w:color w:val="000000"/>
      <w:kern w:val="44"/>
      <w:sz w:val="24"/>
      <w:szCs w:val="20"/>
    </w:rPr>
  </w:style>
  <w:style w:type="paragraph" w:customStyle="1" w:styleId="TableParagraph">
    <w:name w:val="Table Paragraph"/>
    <w:basedOn w:val="a"/>
    <w:uiPriority w:val="1"/>
    <w:qFormat/>
    <w:pPr>
      <w:autoSpaceDE w:val="0"/>
      <w:autoSpaceDN w:val="0"/>
      <w:jc w:val="left"/>
    </w:pPr>
    <w:rPr>
      <w:rFonts w:ascii="仿宋" w:eastAsia="仿宋" w:hAnsi="仿宋" w:cs="仿宋"/>
      <w:kern w:val="0"/>
      <w:sz w:val="22"/>
      <w:lang w:val="zh-CN" w:bidi="zh-CN"/>
    </w:r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afff1">
    <w:name w:val="表格_正文"/>
    <w:qFormat/>
    <w:pPr>
      <w:widowControl w:val="0"/>
      <w:adjustRightInd w:val="0"/>
      <w:snapToGrid w:val="0"/>
      <w:spacing w:line="440" w:lineRule="atLeast"/>
      <w:jc w:val="center"/>
    </w:pPr>
    <w:rPr>
      <w:rFonts w:ascii="宋体" w:eastAsia="楷体_GB2312" w:hAnsi="宋体"/>
      <w:bCs/>
      <w:spacing w:val="4"/>
      <w:kern w:val="2"/>
      <w:sz w:val="21"/>
      <w:szCs w:val="28"/>
    </w:rPr>
  </w:style>
  <w:style w:type="paragraph" w:customStyle="1" w:styleId="afff2">
    <w:name w:val="表格正文"/>
    <w:basedOn w:val="a"/>
    <w:next w:val="af0"/>
    <w:link w:val="CharChar"/>
    <w:pPr>
      <w:spacing w:line="320" w:lineRule="exact"/>
      <w:jc w:val="center"/>
    </w:pPr>
    <w:rPr>
      <w:rFonts w:ascii="Times New Roman" w:eastAsia="宋体" w:hAnsi="Times New Roman" w:cs="Times New Roman"/>
      <w:szCs w:val="24"/>
      <w:lang w:val="zh-CN"/>
    </w:rPr>
  </w:style>
  <w:style w:type="character" w:customStyle="1" w:styleId="CharChar">
    <w:name w:val="表格正文 Char Char"/>
    <w:link w:val="afff2"/>
    <w:rPr>
      <w:kern w:val="2"/>
      <w:sz w:val="21"/>
      <w:szCs w:val="24"/>
      <w:lang w:val="zh-CN" w:eastAsia="zh-CN"/>
    </w:rPr>
  </w:style>
  <w:style w:type="paragraph" w:customStyle="1" w:styleId="afff3">
    <w:name w:val="中文报告书样式"/>
    <w:basedOn w:val="a"/>
    <w:pPr>
      <w:adjustRightInd w:val="0"/>
      <w:spacing w:line="480" w:lineRule="atLeast"/>
      <w:ind w:firstLine="482"/>
    </w:pPr>
    <w:rPr>
      <w:rFonts w:ascii="Calibri" w:eastAsia="宋体" w:hAnsi="Calibri" w:cs="Times New Roman"/>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477C1D-04CB-4A9A-B72B-3334BF95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37</Pages>
  <Words>3758</Words>
  <Characters>21422</Characters>
  <Application>Microsoft Office Word</Application>
  <DocSecurity>0</DocSecurity>
  <Lines>178</Lines>
  <Paragraphs>50</Paragraphs>
  <ScaleCrop>false</ScaleCrop>
  <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牛旭浩</dc:creator>
  <cp:lastModifiedBy>Administrator</cp:lastModifiedBy>
  <cp:revision>60</cp:revision>
  <cp:lastPrinted>2019-03-12T06:36:00Z</cp:lastPrinted>
  <dcterms:created xsi:type="dcterms:W3CDTF">2017-10-26T06:16:00Z</dcterms:created>
  <dcterms:modified xsi:type="dcterms:W3CDTF">2020-01-16T07:27:00Z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