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default" w:ascii="Times New Roman" w:cs="Times New Roman" w:eastAsiaTheme="minorEastAsia"/>
          <w:b/>
          <w:sz w:val="28"/>
          <w:szCs w:val="28"/>
          <w:lang w:val="en-US" w:eastAsia="zh-CN"/>
        </w:rPr>
      </w:pPr>
      <w:r>
        <w:rPr>
          <w:rFonts w:hint="eastAsia" w:ascii="Times New Roman" w:cs="Times New Roman"/>
          <w:b/>
          <w:sz w:val="28"/>
          <w:szCs w:val="28"/>
          <w:lang w:val="en-US" w:eastAsia="zh-CN"/>
        </w:rPr>
        <w:t>河北津华输送机械制造有限公司</w:t>
      </w:r>
      <w:bookmarkStart w:id="0" w:name="_GoBack"/>
      <w:bookmarkEnd w:id="0"/>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移动式焊接烟尘净化器</w:t>
            </w:r>
          </w:p>
        </w:tc>
        <w:tc>
          <w:tcPr>
            <w:tcW w:w="2126" w:type="dxa"/>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张帅</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C74AAA"/>
    <w:rsid w:val="42331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2020-04-13T00:27:00Z</dcterms:created>
  <dc:creator>Administrator</dc:creator>
  <cp:lastModifiedBy>Administrator</cp:lastModifiedBy>
  <dcterms:modified xsi:type="dcterms:W3CDTF">2020-05-09T09:02:04Z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