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eastAsia="zh-CN"/>
        </w:rPr>
      </w:pPr>
      <w:bookmarkStart w:id="1" w:name="_Hlk496950128"/>
      <w:r>
        <w:rPr>
          <w:rFonts w:hint="eastAsia" w:ascii="Times New Roman" w:hAnsi="Times New Roman" w:cs="Times New Roman"/>
          <w:sz w:val="36"/>
          <w:szCs w:val="36"/>
          <w:lang w:eastAsia="zh-CN"/>
        </w:rPr>
        <w:t>沧州如霖塑料制品有限公司</w:t>
      </w:r>
    </w:p>
    <w:p>
      <w:pPr>
        <w:jc w:val="center"/>
        <w:rPr>
          <w:rFonts w:hint="eastAsia" w:ascii="Times New Roman" w:hAnsi="Times New Roman" w:cs="Times New Roman"/>
          <w:sz w:val="36"/>
          <w:szCs w:val="36"/>
          <w:lang w:eastAsia="zh-CN"/>
        </w:rPr>
      </w:pPr>
      <w:r>
        <w:rPr>
          <w:rFonts w:hint="eastAsia" w:ascii="Times New Roman" w:hAnsi="Times New Roman" w:cs="Times New Roman"/>
          <w:sz w:val="36"/>
          <w:szCs w:val="36"/>
          <w:lang w:eastAsia="zh-CN"/>
        </w:rPr>
        <w:t>年产300吨防腐保温颗粒项目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eastAsia="zh-CN"/>
        </w:rPr>
        <w:t>沧州如霖塑料制品有限公司</w:t>
      </w: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eastAsia="zh-CN"/>
        </w:rPr>
        <w:t>沧州如霖塑料制品有限公司</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default" w:ascii="Times New Roman" w:hAnsi="Times New Roman" w:eastAsia="宋体" w:cs="Times New Roman"/>
          <w:sz w:val="32"/>
          <w:szCs w:val="32"/>
        </w:rPr>
        <w:t>20</w:t>
      </w:r>
      <w:r>
        <w:rPr>
          <w:rFonts w:hint="eastAsia" w:ascii="Times New Roman" w:hAnsi="Times New Roman" w:cs="Times New Roman"/>
          <w:sz w:val="32"/>
          <w:szCs w:val="32"/>
          <w:lang w:val="en-US" w:eastAsia="zh-CN"/>
        </w:rPr>
        <w:t>20</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4</w:t>
      </w:r>
      <w:r>
        <w:rPr>
          <w:rFonts w:hint="default" w:ascii="Times New Roman" w:hAnsi="Times New Roman" w:eastAsia="宋体" w:cs="Times New Roman"/>
          <w:sz w:val="32"/>
          <w:szCs w:val="32"/>
        </w:rPr>
        <w:t>月</w:t>
      </w:r>
    </w:p>
    <w:p>
      <w:pPr>
        <w:pStyle w:val="26"/>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9</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12</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15</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p>
    <w:p>
      <w:pPr>
        <w:pStyle w:val="19"/>
        <w:ind w:left="840" w:leftChars="400"/>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5"/>
        <w:jc w:val="center"/>
        <w:rPr>
          <w:rFonts w:hint="default" w:ascii="Times New Roman" w:hAnsi="Times New Roman" w:eastAsia="宋体" w:cs="Times New Roman"/>
        </w:rPr>
      </w:pPr>
      <w:bookmarkStart w:id="2" w:name="_Toc9675"/>
      <w:bookmarkStart w:id="3" w:name="_Toc13375"/>
      <w:bookmarkStart w:id="4" w:name="_Toc20373"/>
      <w:bookmarkStart w:id="5" w:name="_Toc10004"/>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sz w:val="24"/>
        </w:rPr>
        <w:t>沧州如霖塑料制品有限公司</w:t>
      </w:r>
      <w:r>
        <w:rPr>
          <w:rFonts w:hint="eastAsia" w:ascii="Times New Roman" w:hAnsi="Times New Roman" w:cs="Times New Roman"/>
          <w:sz w:val="24"/>
          <w:szCs w:val="24"/>
          <w:lang w:val="en-US" w:eastAsia="zh-CN"/>
        </w:rPr>
        <w:t>位于</w:t>
      </w:r>
      <w:r>
        <w:rPr>
          <w:sz w:val="24"/>
        </w:rPr>
        <w:t>沧县</w:t>
      </w:r>
      <w:r>
        <w:rPr>
          <w:rFonts w:hint="eastAsia"/>
          <w:sz w:val="24"/>
        </w:rPr>
        <w:t>兴济镇东槐庄村</w:t>
      </w:r>
      <w:r>
        <w:rPr>
          <w:rFonts w:hint="eastAsia" w:ascii="Times New Roman" w:hAnsi="Times New Roman" w:cs="Times New Roman"/>
          <w:sz w:val="24"/>
          <w:szCs w:val="24"/>
          <w:lang w:val="en-US" w:eastAsia="zh-CN"/>
        </w:rPr>
        <w:t>，企业投资80万元建设</w:t>
      </w:r>
      <w:r>
        <w:rPr>
          <w:sz w:val="24"/>
        </w:rPr>
        <w:t>沧州如霖塑料制品有限公司年产300吨防腐保温颗粒项目</w:t>
      </w:r>
      <w:r>
        <w:rPr>
          <w:rFonts w:hint="eastAsia" w:ascii="Times New Roman" w:hAnsi="Times New Roman" w:cs="Times New Roman"/>
          <w:sz w:val="24"/>
          <w:szCs w:val="24"/>
          <w:lang w:val="en-US" w:eastAsia="zh-CN"/>
        </w:rPr>
        <w:t>，</w:t>
      </w:r>
      <w:r>
        <w:rPr>
          <w:sz w:val="24"/>
        </w:rPr>
        <w:t>沧州如霖塑料制品有限公司</w:t>
      </w:r>
      <w:r>
        <w:rPr>
          <w:rFonts w:hint="eastAsia" w:ascii="Times New Roman" w:hAnsi="Times New Roman" w:cs="Times New Roman"/>
          <w:sz w:val="24"/>
          <w:szCs w:val="24"/>
          <w:lang w:val="en-US" w:eastAsia="zh-CN"/>
        </w:rPr>
        <w:t>于2019年09月委托</w:t>
      </w:r>
      <w:r>
        <w:rPr>
          <w:rFonts w:hint="eastAsia"/>
          <w:sz w:val="24"/>
          <w:lang w:val="en-US" w:eastAsia="zh-CN"/>
        </w:rPr>
        <w:t>沧州泽辉信息科技有限公司</w:t>
      </w:r>
      <w:r>
        <w:rPr>
          <w:rFonts w:hint="eastAsia" w:ascii="Times New Roman" w:hAnsi="Times New Roman" w:cs="Times New Roman"/>
          <w:sz w:val="24"/>
          <w:szCs w:val="24"/>
          <w:lang w:val="en-US" w:eastAsia="zh-CN"/>
        </w:rPr>
        <w:t>编制完成了《</w:t>
      </w:r>
      <w:r>
        <w:rPr>
          <w:sz w:val="24"/>
        </w:rPr>
        <w:t>沧州如霖塑料制品有限公司年产300吨防腐保温颗粒项目</w:t>
      </w:r>
      <w:r>
        <w:rPr>
          <w:rFonts w:hint="eastAsia" w:ascii="Times New Roman" w:hAnsi="Times New Roman" w:cs="Times New Roman"/>
          <w:sz w:val="24"/>
          <w:szCs w:val="24"/>
          <w:lang w:val="en-US" w:eastAsia="zh-CN"/>
        </w:rPr>
        <w:t>环境影响报告表》，于2020年1月17日取得了沧州市生态环境保护局盐山县分局的批复，审批文号为沧县环评[2020]111号。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2020年4月，</w:t>
      </w:r>
      <w:r>
        <w:rPr>
          <w:sz w:val="24"/>
        </w:rPr>
        <w:t>沧州如霖塑料制品有限公司</w:t>
      </w:r>
      <w:r>
        <w:rPr>
          <w:rFonts w:hint="eastAsia" w:ascii="Times New Roman" w:hAnsi="Times New Roman" w:cs="Times New Roman"/>
          <w:sz w:val="24"/>
          <w:szCs w:val="24"/>
          <w:lang w:val="en-US" w:eastAsia="zh-CN"/>
        </w:rPr>
        <w:t>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w:t>
      </w:r>
      <w:r>
        <w:rPr>
          <w:sz w:val="24"/>
        </w:rPr>
        <w:t>沧州如霖塑料制品有限公司</w:t>
      </w:r>
      <w:r>
        <w:rPr>
          <w:rFonts w:hint="eastAsia" w:ascii="Times New Roman" w:hAnsi="Times New Roman" w:cs="Times New Roman"/>
          <w:sz w:val="24"/>
          <w:szCs w:val="24"/>
          <w:lang w:val="en-US" w:eastAsia="zh-CN"/>
        </w:rPr>
        <w:t>委托河北河北中寰检测服务有限公司于</w:t>
      </w:r>
      <w:bookmarkStart w:id="6" w:name="_Hlk496985984"/>
      <w:r>
        <w:rPr>
          <w:rFonts w:hint="eastAsia" w:ascii="Times New Roman" w:hAnsi="Times New Roman" w:cs="Times New Roman"/>
          <w:sz w:val="24"/>
          <w:szCs w:val="24"/>
          <w:highlight w:val="none"/>
          <w:lang w:val="en-US" w:eastAsia="zh-CN"/>
        </w:rPr>
        <w:t>2020年4月22日至23日</w:t>
      </w:r>
      <w:bookmarkEnd w:id="6"/>
      <w:r>
        <w:rPr>
          <w:rFonts w:hint="eastAsia" w:ascii="Times New Roman" w:hAnsi="Times New Roman" w:cs="Times New Roman"/>
          <w:sz w:val="24"/>
          <w:szCs w:val="24"/>
          <w:highlight w:val="none"/>
          <w:lang w:val="en-US" w:eastAsia="zh-CN"/>
        </w:rPr>
        <w:t>进行了竣工验收检测并出具检测报告，报告编号为：HBZH-Y-20200068</w:t>
      </w:r>
      <w:r>
        <w:rPr>
          <w:rFonts w:hint="eastAsia" w:ascii="Times New Roman" w:hAnsi="Times New Roman" w:cs="Times New Roman"/>
          <w:sz w:val="24"/>
          <w:szCs w:val="24"/>
          <w:lang w:val="en-US" w:eastAsia="zh-CN"/>
        </w:rPr>
        <w:t>。</w:t>
      </w:r>
      <w:r>
        <w:rPr>
          <w:sz w:val="24"/>
        </w:rPr>
        <w:t>沧州如霖塑料制品有限公司</w:t>
      </w:r>
      <w:r>
        <w:rPr>
          <w:rFonts w:hint="eastAsia" w:ascii="Times New Roman" w:hAnsi="Times New Roman" w:cs="Times New Roman"/>
          <w:sz w:val="24"/>
          <w:szCs w:val="24"/>
          <w:lang w:val="en-US" w:eastAsia="zh-CN"/>
        </w:rPr>
        <w:t>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5"/>
        <w:rPr>
          <w:rFonts w:hint="default" w:ascii="Times New Roman" w:hAnsi="Times New Roman" w:eastAsia="宋体" w:cs="Times New Roman"/>
        </w:rPr>
      </w:pPr>
      <w:bookmarkStart w:id="7" w:name="_Toc23777"/>
      <w:bookmarkStart w:id="8" w:name="_Toc17755"/>
      <w:bookmarkStart w:id="9" w:name="_Toc14085"/>
      <w:bookmarkStart w:id="10" w:name="_Toc25774"/>
      <w:r>
        <w:rPr>
          <w:rFonts w:hint="default" w:ascii="Times New Roman" w:hAnsi="Times New Roman" w:eastAsia="宋体" w:cs="Times New Roman"/>
        </w:rPr>
        <w:t>1验收编制依据</w:t>
      </w:r>
      <w:bookmarkEnd w:id="7"/>
      <w:bookmarkEnd w:id="8"/>
      <w:bookmarkEnd w:id="9"/>
      <w:bookmarkEnd w:id="10"/>
    </w:p>
    <w:p>
      <w:pPr>
        <w:pStyle w:val="6"/>
        <w:rPr>
          <w:rFonts w:hint="default" w:ascii="Times New Roman" w:hAnsi="Times New Roman" w:eastAsia="宋体" w:cs="Times New Roman"/>
        </w:rPr>
      </w:pPr>
      <w:bookmarkStart w:id="11" w:name="_Toc32325"/>
      <w:bookmarkStart w:id="12" w:name="_Toc5229"/>
      <w:bookmarkStart w:id="13" w:name="_Toc12399"/>
      <w:bookmarkStart w:id="14" w:name="_Toc30258"/>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6"/>
        <w:rPr>
          <w:rFonts w:hint="default" w:ascii="Times New Roman" w:hAnsi="Times New Roman" w:eastAsia="宋体" w:cs="Times New Roman"/>
        </w:rPr>
      </w:pPr>
      <w:bookmarkStart w:id="15" w:name="_Toc19837"/>
      <w:bookmarkStart w:id="16" w:name="_Toc17067"/>
      <w:bookmarkStart w:id="17" w:name="_Toc11240"/>
      <w:bookmarkStart w:id="18" w:name="_Toc19988"/>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（3）《环境影响评价技术导则地面水环境》（HJ/T2.3-93）；</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（1</w:t>
      </w:r>
      <w:r>
        <w:rPr>
          <w:rFonts w:hint="eastAsia" w:ascii="Times New Roman" w:hAnsi="Times New Roman" w:cs="Times New Roman"/>
          <w:sz w:val="24"/>
          <w:szCs w:val="24"/>
          <w:lang w:val="en-US" w:eastAsia="zh-CN"/>
        </w:rPr>
        <w:t>0</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2</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4</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5083"/>
      <w:bookmarkStart w:id="20" w:name="_Toc31818"/>
      <w:bookmarkStart w:id="21" w:name="_Toc25756"/>
      <w:bookmarkStart w:id="22" w:name="_Toc26393"/>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sz w:val="24"/>
          <w:lang w:val="en-US" w:eastAsia="zh-CN"/>
        </w:rPr>
        <w:t>沧州泽辉信息科技有限公司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沧州如霖塑料制品有限公司年产300吨防腐保温颗粒项目</w:t>
      </w:r>
      <w:r>
        <w:rPr>
          <w:rFonts w:hint="eastAsia" w:ascii="Times New Roman" w:hAnsi="Times New Roman" w:cs="Times New Roman"/>
          <w:kern w:val="0"/>
          <w:sz w:val="24"/>
          <w:szCs w:val="24"/>
          <w:lang w:val="en-US" w:eastAsia="zh-CN"/>
        </w:rPr>
        <w:t>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沧州市生态保护局沧县分局</w:t>
      </w:r>
      <w:r>
        <w:rPr>
          <w:rFonts w:hint="eastAsia" w:ascii="Times New Roman" w:hAnsi="Times New Roman" w:eastAsia="宋体" w:cs="Times New Roman"/>
          <w:sz w:val="24"/>
          <w:szCs w:val="24"/>
          <w:lang w:eastAsia="zh-CN"/>
        </w:rPr>
        <w:t>，</w:t>
      </w:r>
      <w:r>
        <w:rPr>
          <w:rFonts w:hint="eastAsia" w:ascii="Times New Roman" w:hAnsi="Times New Roman" w:cs="Times New Roman"/>
          <w:spacing w:val="0"/>
          <w:kern w:val="0"/>
          <w:sz w:val="24"/>
          <w:szCs w:val="24"/>
          <w:lang w:val="en-US" w:eastAsia="zh-CN"/>
        </w:rPr>
        <w:t>沧县环评</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pacing w:val="0"/>
          <w:kern w:val="0"/>
          <w:sz w:val="24"/>
          <w:szCs w:val="24"/>
          <w:lang w:val="en-US" w:eastAsia="zh-CN"/>
        </w:rPr>
        <w:t>2020</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pacing w:val="0"/>
          <w:kern w:val="0"/>
          <w:sz w:val="24"/>
          <w:szCs w:val="24"/>
          <w:lang w:val="en-US" w:eastAsia="zh-CN"/>
        </w:rPr>
        <w:t>111</w:t>
      </w:r>
      <w:r>
        <w:rPr>
          <w:rFonts w:hint="eastAsia" w:ascii="Times New Roman" w:hAnsi="Times New Roman" w:eastAsia="宋体" w:cs="Times New Roman"/>
          <w:spacing w:val="0"/>
          <w:kern w:val="0"/>
          <w:sz w:val="24"/>
          <w:szCs w:val="24"/>
          <w:lang w:val="en-US" w:eastAsia="zh-CN"/>
        </w:rPr>
        <w:t>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沧州如霖塑料制品有限公司年产300吨防腐保温颗粒项目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2020</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17</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沧州如霖塑料制品有限公司</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HBZH-Y-20200068</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沧州如霖塑料制品有限公司</w:t>
      </w:r>
      <w:r>
        <w:rPr>
          <w:rFonts w:hint="default" w:ascii="Times New Roman" w:hAnsi="Times New Roman" w:eastAsia="宋体" w:cs="Times New Roman"/>
          <w:sz w:val="24"/>
          <w:szCs w:val="24"/>
        </w:rPr>
        <w:t>提供的其它相关资料。</w:t>
      </w:r>
    </w:p>
    <w:p>
      <w:pPr>
        <w:pStyle w:val="5"/>
        <w:rPr>
          <w:rFonts w:hint="default" w:ascii="Times New Roman" w:hAnsi="Times New Roman" w:eastAsia="宋体" w:cs="Times New Roman"/>
        </w:rPr>
      </w:pPr>
      <w:bookmarkStart w:id="23" w:name="_Toc13007"/>
      <w:bookmarkStart w:id="24" w:name="_Toc26991"/>
      <w:bookmarkStart w:id="25" w:name="_Toc20655"/>
      <w:bookmarkStart w:id="26" w:name="_Toc5367"/>
      <w:r>
        <w:rPr>
          <w:rFonts w:hint="default" w:ascii="Times New Roman" w:hAnsi="Times New Roman" w:eastAsia="宋体" w:cs="Times New Roman"/>
        </w:rPr>
        <w:t>2工程概况</w:t>
      </w:r>
      <w:bookmarkEnd w:id="23"/>
      <w:bookmarkEnd w:id="24"/>
      <w:bookmarkEnd w:id="25"/>
      <w:bookmarkEnd w:id="26"/>
    </w:p>
    <w:p>
      <w:pPr>
        <w:pStyle w:val="6"/>
        <w:rPr>
          <w:rFonts w:hint="default" w:ascii="Times New Roman" w:hAnsi="Times New Roman" w:eastAsia="宋体" w:cs="Times New Roman"/>
        </w:rPr>
      </w:pPr>
      <w:bookmarkStart w:id="27" w:name="_Toc22753"/>
      <w:bookmarkStart w:id="28" w:name="_Toc4417"/>
      <w:bookmarkStart w:id="29" w:name="_Toc11367"/>
      <w:bookmarkStart w:id="30" w:name="_Toc29334"/>
      <w:r>
        <w:rPr>
          <w:rFonts w:hint="default" w:ascii="Times New Roman" w:hAnsi="Times New Roman" w:eastAsia="宋体" w:cs="Times New Roman"/>
        </w:rPr>
        <w:t>2.1项目基本情况</w:t>
      </w:r>
      <w:bookmarkEnd w:id="27"/>
      <w:bookmarkEnd w:id="28"/>
      <w:bookmarkEnd w:id="29"/>
      <w:bookmarkEnd w:id="30"/>
    </w:p>
    <w:p>
      <w:pPr>
        <w:pStyle w:val="7"/>
        <w:rPr>
          <w:rFonts w:hint="default" w:ascii="Times New Roman" w:hAnsi="Times New Roman" w:eastAsia="宋体" w:cs="Times New Roman"/>
        </w:rPr>
      </w:pPr>
      <w:bookmarkStart w:id="31" w:name="_Toc20380"/>
      <w:bookmarkStart w:id="32" w:name="_Toc497001436"/>
      <w:bookmarkStart w:id="33" w:name="_Toc1249"/>
      <w:bookmarkStart w:id="34" w:name="_Toc1800"/>
      <w:bookmarkStart w:id="35" w:name="_Toc496979000"/>
      <w:bookmarkStart w:id="36" w:name="_Toc19257"/>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0"/>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年产300吨防腐保温颗粒项目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沧州如霖塑料制品有限公司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王桂才</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王桂才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default" w:ascii="Times New Roman" w:hAnsi="Times New Roman" w:eastAsia="宋体" w:cs="Times New Roman"/>
                <w:spacing w:val="0"/>
                <w:kern w:val="0"/>
                <w:sz w:val="24"/>
                <w:szCs w:val="24"/>
                <w:lang w:val="en-US" w:eastAsia="zh-CN"/>
              </w:rPr>
              <w:t>沧县兴济镇东槐庄村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13722753676</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eastAsia"/>
                <w:sz w:val="24"/>
              </w:rPr>
              <w:t>C2929塑料零件及其他塑料制品制造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80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5</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spacing w:val="0"/>
                <w:kern w:val="0"/>
                <w:sz w:val="24"/>
                <w:szCs w:val="24"/>
                <w:lang w:val="en-US" w:eastAsia="zh-CN"/>
              </w:rPr>
              <w:t>沧县兴济镇东槐庄村</w:t>
            </w:r>
          </w:p>
        </w:tc>
      </w:tr>
    </w:tbl>
    <w:p>
      <w:pPr>
        <w:pStyle w:val="7"/>
        <w:rPr>
          <w:rFonts w:hint="default" w:ascii="Times New Roman" w:hAnsi="Times New Roman" w:eastAsia="宋体" w:cs="Times New Roman"/>
        </w:rPr>
      </w:pPr>
      <w:bookmarkStart w:id="38" w:name="_Toc20144"/>
      <w:bookmarkStart w:id="39" w:name="_Toc496979001"/>
      <w:bookmarkStart w:id="40" w:name="_Toc17116"/>
      <w:bookmarkStart w:id="41" w:name="_Toc5505"/>
      <w:bookmarkStart w:id="42" w:name="_Toc497001437"/>
      <w:bookmarkStart w:id="43" w:name="_Toc27686"/>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项目位于</w:t>
      </w:r>
      <w:r>
        <w:rPr>
          <w:rFonts w:hint="default" w:ascii="Times New Roman" w:hAnsi="Times New Roman" w:eastAsia="宋体" w:cs="Times New Roman"/>
          <w:spacing w:val="0"/>
          <w:kern w:val="0"/>
          <w:sz w:val="24"/>
          <w:szCs w:val="24"/>
          <w:lang w:val="en-US" w:eastAsia="zh-CN"/>
        </w:rPr>
        <w:t>沧县兴济镇东槐庄村</w:t>
      </w:r>
      <w:r>
        <w:rPr>
          <w:rFonts w:hint="eastAsia" w:ascii="Times New Roman" w:hAnsi="Times New Roman" w:cs="Times New Roman"/>
          <w:spacing w:val="0"/>
          <w:kern w:val="0"/>
          <w:sz w:val="24"/>
          <w:szCs w:val="24"/>
          <w:lang w:val="en-US" w:eastAsia="zh-CN"/>
        </w:rPr>
        <w:t>，</w:t>
      </w:r>
      <w:r>
        <w:rPr>
          <w:rFonts w:hint="default" w:ascii="Times New Roman" w:hAnsi="Times New Roman" w:eastAsia="宋体" w:cs="Times New Roman"/>
          <w:sz w:val="24"/>
          <w:szCs w:val="24"/>
        </w:rPr>
        <w:t>厂址位置</w:t>
      </w:r>
      <w:r>
        <w:rPr>
          <w:rFonts w:hint="default" w:ascii="Times New Roman" w:hAnsi="Times New Roman" w:eastAsia="宋体" w:cs="Times New Roman"/>
          <w:sz w:val="24"/>
          <w:szCs w:val="24"/>
          <w:lang w:val="en-GB"/>
        </w:rPr>
        <w:t>中心地理坐标</w:t>
      </w:r>
      <w:r>
        <w:rPr>
          <w:rFonts w:hint="default" w:ascii="Times New Roman" w:hAnsi="Times New Roman" w:eastAsia="宋体" w:cs="Times New Roman"/>
          <w:sz w:val="24"/>
          <w:szCs w:val="24"/>
        </w:rPr>
        <w:t>为</w:t>
      </w:r>
      <w:r>
        <w:rPr>
          <w:bCs/>
          <w:sz w:val="24"/>
        </w:rPr>
        <w:t>东经11</w:t>
      </w:r>
      <w:r>
        <w:rPr>
          <w:rFonts w:hint="eastAsia"/>
          <w:bCs/>
          <w:sz w:val="24"/>
        </w:rPr>
        <w:t>7</w:t>
      </w:r>
      <w:r>
        <w:rPr>
          <w:bCs/>
          <w:sz w:val="24"/>
        </w:rPr>
        <w:t>°</w:t>
      </w:r>
      <w:r>
        <w:rPr>
          <w:rFonts w:hint="eastAsia"/>
          <w:bCs/>
          <w:sz w:val="24"/>
        </w:rPr>
        <w:t>4</w:t>
      </w:r>
      <w:r>
        <w:rPr>
          <w:bCs/>
          <w:sz w:val="24"/>
        </w:rPr>
        <w:t>′</w:t>
      </w:r>
      <w:r>
        <w:rPr>
          <w:rFonts w:hint="eastAsia"/>
          <w:bCs/>
          <w:sz w:val="24"/>
        </w:rPr>
        <w:t>50.24</w:t>
      </w:r>
      <w:r>
        <w:rPr>
          <w:bCs/>
          <w:sz w:val="24"/>
        </w:rPr>
        <w:t>′′，北纬38°</w:t>
      </w:r>
      <w:r>
        <w:rPr>
          <w:rFonts w:hint="eastAsia"/>
          <w:bCs/>
          <w:sz w:val="24"/>
        </w:rPr>
        <w:t>31</w:t>
      </w:r>
      <w:r>
        <w:rPr>
          <w:bCs/>
          <w:sz w:val="24"/>
        </w:rPr>
        <w:t>′</w:t>
      </w:r>
      <w:r>
        <w:rPr>
          <w:rFonts w:hint="eastAsia"/>
          <w:bCs/>
          <w:sz w:val="24"/>
        </w:rPr>
        <w:t>26.28</w:t>
      </w:r>
      <w:r>
        <w:rPr>
          <w:bCs/>
          <w:sz w:val="24"/>
        </w:rPr>
        <w:t>′′</w:t>
      </w:r>
      <w:r>
        <w:rPr>
          <w:rFonts w:hint="default" w:ascii="Times New Roman" w:hAnsi="Times New Roman" w:eastAsia="宋体" w:cs="Times New Roman"/>
          <w:sz w:val="24"/>
          <w:szCs w:val="24"/>
          <w:lang w:eastAsia="zh-CN"/>
        </w:rPr>
        <w:t>。</w:t>
      </w:r>
      <w:r>
        <w:rPr>
          <w:sz w:val="24"/>
        </w:rPr>
        <w:t>项目</w:t>
      </w:r>
      <w:r>
        <w:rPr>
          <w:rFonts w:hint="eastAsia"/>
          <w:sz w:val="24"/>
        </w:rPr>
        <w:t>西侧为空地，北侧为空地，东侧为空地，南侧为空地。</w:t>
      </w:r>
      <w:r>
        <w:rPr>
          <w:sz w:val="24"/>
        </w:rPr>
        <w:t>项目周围无自然保护区，无野生动植物及文物保护单位，周围</w:t>
      </w:r>
      <w:r>
        <w:rPr>
          <w:bCs/>
          <w:sz w:val="24"/>
        </w:rPr>
        <w:t>最近环境敏感点为项目厂址</w:t>
      </w:r>
      <w:r>
        <w:rPr>
          <w:rFonts w:hint="eastAsia"/>
          <w:bCs/>
          <w:sz w:val="24"/>
        </w:rPr>
        <w:t>西南</w:t>
      </w:r>
      <w:r>
        <w:rPr>
          <w:bCs/>
          <w:sz w:val="24"/>
        </w:rPr>
        <w:t>侧</w:t>
      </w:r>
      <w:r>
        <w:rPr>
          <w:rFonts w:hint="eastAsia"/>
          <w:bCs/>
          <w:sz w:val="24"/>
        </w:rPr>
        <w:t>230</w:t>
      </w:r>
      <w:r>
        <w:rPr>
          <w:bCs/>
          <w:sz w:val="24"/>
        </w:rPr>
        <w:t>m的</w:t>
      </w:r>
      <w:r>
        <w:rPr>
          <w:rFonts w:hint="eastAsia"/>
          <w:bCs/>
          <w:sz w:val="24"/>
        </w:rPr>
        <w:t>东槐庄村</w:t>
      </w:r>
      <w:r>
        <w:rPr>
          <w:bCs/>
          <w:sz w:val="24"/>
        </w:rPr>
        <w:t>，</w:t>
      </w:r>
      <w:r>
        <w:rPr>
          <w:sz w:val="24"/>
        </w:rPr>
        <w:t>项目地理位置图见附图1，周边关系图见附图2</w:t>
      </w:r>
      <w:r>
        <w:rPr>
          <w:rFonts w:hint="default" w:ascii="Times New Roman" w:hAnsi="Times New Roman" w:eastAsia="宋体" w:cs="Times New Roman"/>
          <w:sz w:val="24"/>
          <w:szCs w:val="24"/>
        </w:rPr>
        <w:t>。</w:t>
      </w:r>
    </w:p>
    <w:p>
      <w:pPr>
        <w:pStyle w:val="7"/>
        <w:rPr>
          <w:rFonts w:hint="default" w:ascii="Times New Roman" w:hAnsi="Times New Roman" w:eastAsia="宋体" w:cs="Times New Roman"/>
        </w:rPr>
      </w:pPr>
      <w:bookmarkStart w:id="44" w:name="_Toc8614"/>
      <w:bookmarkStart w:id="45" w:name="_Toc497001438"/>
      <w:bookmarkStart w:id="46" w:name="_Toc29219"/>
      <w:bookmarkStart w:id="47" w:name="_Toc496979002"/>
      <w:bookmarkStart w:id="48" w:name="_Toc32226"/>
      <w:bookmarkStart w:id="49" w:name="_Toc20079"/>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440" w:lineRule="atLeast"/>
        <w:ind w:firstLine="480" w:firstLineChars="200"/>
        <w:rPr>
          <w:rFonts w:hint="default"/>
          <w:sz w:val="24"/>
        </w:rPr>
      </w:pPr>
      <w:r>
        <w:rPr>
          <w:sz w:val="24"/>
        </w:rPr>
        <w:t>厂区大门位于</w:t>
      </w:r>
      <w:r>
        <w:rPr>
          <w:rFonts w:hint="eastAsia"/>
          <w:sz w:val="24"/>
        </w:rPr>
        <w:t>厂区南</w:t>
      </w:r>
      <w:r>
        <w:rPr>
          <w:sz w:val="24"/>
        </w:rPr>
        <w:t>侧，厂区</w:t>
      </w:r>
      <w:r>
        <w:rPr>
          <w:rFonts w:hint="eastAsia"/>
          <w:sz w:val="24"/>
        </w:rPr>
        <w:t>北侧为生产车间。</w:t>
      </w:r>
      <w:r>
        <w:rPr>
          <w:sz w:val="24"/>
        </w:rPr>
        <w:t>具体平面布置见附图3</w:t>
      </w:r>
    </w:p>
    <w:p>
      <w:pPr>
        <w:pStyle w:val="6"/>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3208"/>
      <w:bookmarkStart w:id="51" w:name="_Toc23037"/>
      <w:bookmarkStart w:id="52" w:name="_Toc27136"/>
      <w:bookmarkStart w:id="53" w:name="_Toc32048"/>
      <w:r>
        <w:rPr>
          <w:rFonts w:hint="default" w:ascii="Times New Roman" w:hAnsi="Times New Roman" w:eastAsia="宋体" w:cs="Times New Roman"/>
        </w:rPr>
        <w:t>2.2建设内容</w:t>
      </w:r>
      <w:bookmarkEnd w:id="50"/>
      <w:bookmarkEnd w:id="51"/>
      <w:bookmarkEnd w:id="52"/>
      <w:bookmarkEnd w:id="53"/>
    </w:p>
    <w:p>
      <w:pPr>
        <w:pStyle w:val="7"/>
        <w:spacing w:line="440" w:lineRule="atLeast"/>
        <w:rPr>
          <w:rFonts w:hint="default" w:ascii="Times New Roman" w:hAnsi="Times New Roman" w:eastAsia="宋体" w:cs="Times New Roman"/>
        </w:rPr>
      </w:pPr>
      <w:bookmarkStart w:id="54" w:name="_Toc27539"/>
      <w:bookmarkStart w:id="55" w:name="_Toc496979004"/>
      <w:bookmarkStart w:id="56" w:name="_Toc30677"/>
      <w:bookmarkStart w:id="57" w:name="_Toc26634"/>
      <w:bookmarkStart w:id="58" w:name="_Toc10787"/>
      <w:bookmarkStart w:id="59" w:name="_Toc497001440"/>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7"/>
        <w:spacing w:beforeLines="50" w:line="360" w:lineRule="auto"/>
        <w:ind w:firstLine="480" w:firstLineChars="200"/>
        <w:rPr>
          <w:rFonts w:hint="default" w:ascii="Times New Roman" w:hAnsi="Times New Roman" w:eastAsia="宋体" w:cs="Times New Roman"/>
        </w:rPr>
      </w:pPr>
      <w:bookmarkStart w:id="60" w:name="_Toc30045"/>
      <w:bookmarkStart w:id="61" w:name="_Toc26138"/>
      <w:bookmarkStart w:id="62" w:name="_Toc25732"/>
      <w:bookmarkStart w:id="63" w:name="_Toc26546"/>
      <w:bookmarkStart w:id="64" w:name="_Toc26443"/>
      <w:bookmarkStart w:id="65" w:name="_Toc9009"/>
      <w:r>
        <w:rPr>
          <w:rFonts w:hint="default" w:ascii="Times New Roman" w:hAnsi="Times New Roman" w:eastAsia="宋体" w:cs="Times New Roman"/>
        </w:rPr>
        <w:t>本项目</w:t>
      </w:r>
      <w:bookmarkEnd w:id="60"/>
      <w:bookmarkEnd w:id="61"/>
      <w:bookmarkEnd w:id="62"/>
      <w:bookmarkEnd w:id="63"/>
      <w:bookmarkEnd w:id="64"/>
      <w:bookmarkEnd w:id="65"/>
      <w:bookmarkStart w:id="66" w:name="_Toc496979005"/>
      <w:bookmarkStart w:id="67" w:name="_Toc497001441"/>
      <w:r>
        <w:rPr>
          <w:rFonts w:hint="eastAsia" w:ascii="Times New Roman" w:hAnsi="Times New Roman" w:cs="Times New Roman"/>
          <w:kern w:val="0"/>
          <w:sz w:val="24"/>
          <w:szCs w:val="24"/>
          <w:lang w:eastAsia="zh-CN"/>
        </w:rPr>
        <w:t>年产300吨防腐保温颗粒。</w:t>
      </w:r>
    </w:p>
    <w:p>
      <w:pPr>
        <w:pStyle w:val="7"/>
        <w:spacing w:line="440" w:lineRule="atLeast"/>
        <w:rPr>
          <w:rFonts w:hint="eastAsia" w:ascii="Times New Roman" w:hAnsi="Times New Roman" w:eastAsia="宋体" w:cs="Times New Roman"/>
          <w:sz w:val="24"/>
          <w:szCs w:val="24"/>
          <w:lang w:eastAsia="zh-CN"/>
        </w:rPr>
      </w:pPr>
      <w:bookmarkStart w:id="68" w:name="_Toc23799"/>
      <w:bookmarkStart w:id="69" w:name="_Toc21731"/>
      <w:bookmarkStart w:id="70" w:name="_Toc13472"/>
      <w:bookmarkStart w:id="71" w:name="_Toc20908"/>
      <w:r>
        <w:rPr>
          <w:rFonts w:hint="default" w:ascii="Times New Roman" w:hAnsi="Times New Roman" w:eastAsia="宋体" w:cs="Times New Roman"/>
        </w:rPr>
        <w:t>2.2.2主要原辅材料</w:t>
      </w:r>
      <w:bookmarkEnd w:id="66"/>
      <w:bookmarkEnd w:id="67"/>
      <w:bookmarkEnd w:id="68"/>
      <w:bookmarkEnd w:id="69"/>
      <w:bookmarkEnd w:id="70"/>
      <w:bookmarkEnd w:id="71"/>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2" w:name="_Toc5968"/>
            <w:bookmarkStart w:id="73" w:name="_Toc496979006"/>
            <w:bookmarkStart w:id="74" w:name="_Toc4853"/>
            <w:bookmarkStart w:id="75" w:name="_Toc26045"/>
            <w:bookmarkStart w:id="76" w:name="_Toc497001442"/>
            <w:bookmarkStart w:id="77" w:name="_Toc2160"/>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PP颗粒</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147</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szCs w:val="21"/>
              </w:rPr>
              <w:t>PE颗粒</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147</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rPr>
              <w:t>3</w:t>
            </w:r>
          </w:p>
        </w:tc>
        <w:tc>
          <w:tcPr>
            <w:tcW w:w="2448"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szCs w:val="21"/>
              </w:rPr>
              <w:t>色母</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lang w:val="en-US" w:eastAsia="zh-CN"/>
              </w:rPr>
              <w:t>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eastAsia="zh-CN"/>
              </w:rPr>
            </w:pPr>
            <w:r>
              <w:rPr>
                <w:rFonts w:hint="eastAsia"/>
                <w:color w:val="000000"/>
                <w:szCs w:val="21"/>
                <w:lang w:val="en-US" w:eastAsia="zh-CN"/>
              </w:rPr>
              <w:t>4</w:t>
            </w:r>
          </w:p>
        </w:tc>
        <w:tc>
          <w:tcPr>
            <w:tcW w:w="2448" w:type="dxa"/>
            <w:tcBorders>
              <w:tl2br w:val="nil"/>
              <w:tr2bl w:val="nil"/>
            </w:tcBorders>
            <w:vAlign w:val="center"/>
          </w:tcPr>
          <w:p>
            <w:pPr>
              <w:spacing w:line="360" w:lineRule="exact"/>
              <w:jc w:val="center"/>
              <w:rPr>
                <w:rFonts w:hint="eastAsia" w:ascii="Times New Roman" w:hAnsi="Times New Roman" w:cs="Times New Roman"/>
                <w:color w:val="auto"/>
                <w:kern w:val="0"/>
                <w:sz w:val="21"/>
                <w:szCs w:val="21"/>
                <w:lang w:val="en-US" w:eastAsia="zh-CN"/>
              </w:rPr>
            </w:pPr>
            <w:r>
              <w:rPr>
                <w:color w:val="000000"/>
                <w:szCs w:val="21"/>
              </w:rPr>
              <w:t>水</w:t>
            </w:r>
          </w:p>
        </w:tc>
        <w:tc>
          <w:tcPr>
            <w:tcW w:w="1238" w:type="dxa"/>
            <w:tcBorders>
              <w:tl2br w:val="nil"/>
              <w:tr2bl w:val="nil"/>
            </w:tcBorders>
            <w:vAlign w:val="center"/>
          </w:tcPr>
          <w:p>
            <w:pPr>
              <w:spacing w:line="360" w:lineRule="exact"/>
              <w:jc w:val="center"/>
              <w:rPr>
                <w:rFonts w:hint="eastAsia" w:ascii="Times New Roman" w:hAnsi="Times New Roman" w:cs="Times New Roman"/>
                <w:b w:val="0"/>
                <w:bCs w:val="0"/>
                <w:color w:val="auto"/>
                <w:kern w:val="0"/>
                <w:sz w:val="21"/>
                <w:szCs w:val="21"/>
                <w:lang w:eastAsia="zh-CN"/>
              </w:rPr>
            </w:pPr>
            <w:r>
              <w:rPr>
                <w:color w:val="000000"/>
                <w:szCs w:val="21"/>
              </w:rPr>
              <w:t>m</w:t>
            </w:r>
            <w:r>
              <w:rPr>
                <w:color w:val="000000"/>
                <w:szCs w:val="21"/>
                <w:vertAlign w:val="superscript"/>
              </w:rPr>
              <w:t>3</w:t>
            </w:r>
            <w:r>
              <w:rPr>
                <w:color w:val="000000"/>
                <w:szCs w:val="21"/>
              </w:rPr>
              <w: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150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eastAsia="zh-CN"/>
              </w:rPr>
            </w:pPr>
            <w:r>
              <w:rPr>
                <w:rFonts w:hint="eastAsia"/>
                <w:color w:val="000000"/>
                <w:szCs w:val="21"/>
                <w:lang w:val="en-US" w:eastAsia="zh-CN"/>
              </w:rPr>
              <w:t>5</w:t>
            </w:r>
          </w:p>
        </w:tc>
        <w:tc>
          <w:tcPr>
            <w:tcW w:w="2448" w:type="dxa"/>
            <w:tcBorders>
              <w:tl2br w:val="nil"/>
              <w:tr2bl w:val="nil"/>
            </w:tcBorders>
            <w:vAlign w:val="center"/>
          </w:tcPr>
          <w:p>
            <w:pPr>
              <w:spacing w:line="360" w:lineRule="exact"/>
              <w:jc w:val="center"/>
              <w:rPr>
                <w:rFonts w:hint="eastAsia" w:ascii="Times New Roman" w:hAnsi="Times New Roman" w:cs="Times New Roman"/>
                <w:color w:val="auto"/>
                <w:kern w:val="0"/>
                <w:sz w:val="21"/>
                <w:szCs w:val="21"/>
                <w:lang w:val="en-US" w:eastAsia="zh-CN"/>
              </w:rPr>
            </w:pPr>
            <w:r>
              <w:rPr>
                <w:color w:val="000000"/>
                <w:szCs w:val="21"/>
              </w:rPr>
              <w:t>电</w:t>
            </w:r>
          </w:p>
        </w:tc>
        <w:tc>
          <w:tcPr>
            <w:tcW w:w="1238" w:type="dxa"/>
            <w:tcBorders>
              <w:tl2br w:val="nil"/>
              <w:tr2bl w:val="nil"/>
            </w:tcBorders>
            <w:vAlign w:val="center"/>
          </w:tcPr>
          <w:p>
            <w:pPr>
              <w:spacing w:line="360" w:lineRule="exact"/>
              <w:jc w:val="center"/>
              <w:rPr>
                <w:rFonts w:hint="eastAsia" w:ascii="Times New Roman" w:hAnsi="Times New Roman" w:cs="Times New Roman"/>
                <w:b w:val="0"/>
                <w:bCs w:val="0"/>
                <w:color w:val="auto"/>
                <w:kern w:val="0"/>
                <w:sz w:val="21"/>
                <w:szCs w:val="21"/>
                <w:lang w:eastAsia="zh-CN"/>
              </w:rPr>
            </w:pPr>
            <w:r>
              <w:rPr>
                <w:color w:val="000000"/>
                <w:szCs w:val="21"/>
              </w:rPr>
              <w:t>万kWh/a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0.8</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7"/>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2"/>
      <w:bookmarkEnd w:id="73"/>
      <w:bookmarkEnd w:id="74"/>
      <w:bookmarkEnd w:id="75"/>
      <w:bookmarkEnd w:id="76"/>
      <w:bookmarkEnd w:id="77"/>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本项目购置</w:t>
      </w:r>
      <w:r>
        <w:rPr>
          <w:rFonts w:hint="eastAsia" w:ascii="Times New Roman" w:hAnsi="Times New Roman" w:cs="Times New Roman"/>
          <w:sz w:val="24"/>
          <w:szCs w:val="24"/>
          <w:lang w:val="en-US" w:eastAsia="zh-CN"/>
        </w:rPr>
        <w:t>挤出机、切粒机、存料罐共6</w:t>
      </w:r>
      <w:r>
        <w:rPr>
          <w:rFonts w:hint="default" w:ascii="Times New Roman" w:hAnsi="Times New Roman" w:eastAsia="宋体" w:cs="Times New Roman"/>
          <w:sz w:val="24"/>
          <w:szCs w:val="24"/>
        </w:rPr>
        <w:t>台，</w:t>
      </w:r>
      <w:r>
        <w:rPr>
          <w:rFonts w:hint="eastAsia" w:ascii="Times New Roman" w:hAnsi="Times New Roman" w:cs="Times New Roman"/>
          <w:sz w:val="24"/>
          <w:szCs w:val="24"/>
          <w:lang w:val="en-US" w:eastAsia="zh-CN"/>
        </w:rPr>
        <w:t>年产</w:t>
      </w:r>
      <w:r>
        <w:rPr>
          <w:rFonts w:hint="eastAsia" w:ascii="Times New Roman" w:hAnsi="Times New Roman" w:cs="Times New Roman"/>
          <w:kern w:val="0"/>
          <w:sz w:val="24"/>
          <w:szCs w:val="24"/>
          <w:lang w:eastAsia="zh-CN"/>
        </w:rPr>
        <w:t>300吨防腐保温颗粒</w:t>
      </w:r>
      <w:r>
        <w:rPr>
          <w:rFonts w:hint="default" w:ascii="Times New Roman" w:hAnsi="Times New Roman" w:eastAsia="宋体" w:cs="Times New Roman"/>
          <w:sz w:val="24"/>
          <w:szCs w:val="24"/>
        </w:rPr>
        <w:t>。</w:t>
      </w:r>
      <w:r>
        <w:rPr>
          <w:rFonts w:hint="eastAsia" w:ascii="Times New Roman" w:hAnsi="Times New Roman" w:eastAsia="宋体" w:cs="AIAUJG+ËÎÌå"/>
          <w:color w:val="000000"/>
          <w:spacing w:val="-4"/>
          <w:sz w:val="24"/>
          <w:lang w:eastAsia="zh-CN"/>
        </w:rPr>
        <w:t>本项目由主体工程、</w:t>
      </w:r>
      <w:r>
        <w:rPr>
          <w:rFonts w:hint="eastAsia" w:ascii="Times New Roman" w:hAnsi="Times New Roman" w:eastAsia="宋体" w:cs="Times New Roman"/>
          <w:sz w:val="24"/>
          <w:szCs w:val="24"/>
          <w:lang w:val="en-US" w:eastAsia="zh-CN"/>
        </w:rPr>
        <w:t>辅助工程、环保工程和公用工程组成</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20"/>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27"/>
        <w:gridCol w:w="5298"/>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1" w:hRule="atLeast"/>
          <w:jc w:val="center"/>
        </w:trPr>
        <w:tc>
          <w:tcPr>
            <w:tcW w:w="2030" w:type="dxa"/>
            <w:gridSpan w:val="2"/>
            <w:noWrap w:val="0"/>
            <w:vAlign w:val="center"/>
          </w:tcPr>
          <w:p>
            <w:pPr>
              <w:spacing w:line="240" w:lineRule="atLeast"/>
              <w:jc w:val="center"/>
              <w:rPr>
                <w:szCs w:val="21"/>
              </w:rPr>
            </w:pPr>
            <w:r>
              <w:rPr>
                <w:rFonts w:hint="eastAsia" w:ascii="Times New Roman" w:hAnsi="Times New Roman" w:eastAsia="宋体" w:cs="Times New Roman"/>
                <w:b/>
                <w:bCs/>
                <w:kern w:val="0"/>
                <w:sz w:val="21"/>
                <w:szCs w:val="21"/>
                <w:lang w:val="en-US" w:eastAsia="zh-CN"/>
              </w:rPr>
              <w:t>工程内容</w:t>
            </w:r>
          </w:p>
        </w:tc>
        <w:tc>
          <w:tcPr>
            <w:tcW w:w="5298" w:type="dxa"/>
            <w:noWrap w:val="0"/>
            <w:vAlign w:val="center"/>
          </w:tcPr>
          <w:p>
            <w:pPr>
              <w:spacing w:line="240" w:lineRule="atLeast"/>
              <w:jc w:val="center"/>
              <w:rPr>
                <w:rFonts w:hint="default" w:eastAsia="宋体"/>
                <w:szCs w:val="21"/>
                <w:lang w:val="en-US" w:eastAsia="zh-CN"/>
              </w:rPr>
            </w:pPr>
            <w:r>
              <w:rPr>
                <w:rFonts w:hint="eastAsia" w:ascii="Times New Roman" w:hAnsi="Times New Roman" w:eastAsia="宋体" w:cs="Times New Roman"/>
                <w:b/>
                <w:bCs/>
                <w:kern w:val="0"/>
                <w:sz w:val="21"/>
                <w:szCs w:val="21"/>
                <w:lang w:val="en-US" w:eastAsia="zh-CN"/>
              </w:rPr>
              <w:t>环评建设内容</w:t>
            </w:r>
          </w:p>
        </w:tc>
        <w:tc>
          <w:tcPr>
            <w:tcW w:w="1752" w:type="dxa"/>
            <w:noWrap w:val="0"/>
            <w:vAlign w:val="center"/>
          </w:tcPr>
          <w:p>
            <w:pPr>
              <w:spacing w:line="240" w:lineRule="atLeast"/>
              <w:jc w:val="center"/>
              <w:rPr>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1" w:hRule="atLeast"/>
          <w:jc w:val="center"/>
        </w:trPr>
        <w:tc>
          <w:tcPr>
            <w:tcW w:w="903" w:type="dxa"/>
            <w:vMerge w:val="restart"/>
            <w:noWrap w:val="0"/>
            <w:vAlign w:val="center"/>
          </w:tcPr>
          <w:p>
            <w:pPr>
              <w:spacing w:line="240" w:lineRule="atLeast"/>
              <w:jc w:val="center"/>
              <w:rPr>
                <w:szCs w:val="21"/>
              </w:rPr>
            </w:pPr>
            <w:r>
              <w:rPr>
                <w:szCs w:val="21"/>
              </w:rPr>
              <w:t>主体工程</w:t>
            </w:r>
          </w:p>
        </w:tc>
        <w:tc>
          <w:tcPr>
            <w:tcW w:w="1127" w:type="dxa"/>
            <w:noWrap w:val="0"/>
            <w:vAlign w:val="center"/>
          </w:tcPr>
          <w:p>
            <w:pPr>
              <w:spacing w:line="240" w:lineRule="atLeast"/>
              <w:jc w:val="center"/>
              <w:rPr>
                <w:szCs w:val="21"/>
              </w:rPr>
            </w:pPr>
            <w:r>
              <w:rPr>
                <w:szCs w:val="21"/>
              </w:rPr>
              <w:t>生产线</w:t>
            </w:r>
          </w:p>
        </w:tc>
        <w:tc>
          <w:tcPr>
            <w:tcW w:w="5298" w:type="dxa"/>
            <w:noWrap w:val="0"/>
            <w:vAlign w:val="center"/>
          </w:tcPr>
          <w:p>
            <w:pPr>
              <w:spacing w:line="240" w:lineRule="atLeast"/>
              <w:jc w:val="center"/>
              <w:rPr>
                <w:szCs w:val="21"/>
              </w:rPr>
            </w:pPr>
            <w:r>
              <w:rPr>
                <w:szCs w:val="21"/>
              </w:rPr>
              <w:t>年产</w:t>
            </w:r>
            <w:r>
              <w:rPr>
                <w:rFonts w:hint="eastAsia"/>
                <w:szCs w:val="21"/>
              </w:rPr>
              <w:t>300吨防腐保温颗粒生产线</w:t>
            </w:r>
          </w:p>
        </w:tc>
        <w:tc>
          <w:tcPr>
            <w:tcW w:w="1752" w:type="dxa"/>
            <w:noWrap w:val="0"/>
            <w:vAlign w:val="center"/>
          </w:tcPr>
          <w:p>
            <w:pPr>
              <w:spacing w:line="240" w:lineRule="atLeast"/>
              <w:jc w:val="center"/>
              <w:rPr>
                <w:szCs w:val="21"/>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903" w:type="dxa"/>
            <w:vMerge w:val="continue"/>
            <w:noWrap w:val="0"/>
            <w:vAlign w:val="center"/>
          </w:tcPr>
          <w:p>
            <w:pPr>
              <w:widowControl/>
              <w:jc w:val="left"/>
              <w:rPr>
                <w:szCs w:val="21"/>
              </w:rPr>
            </w:pPr>
          </w:p>
        </w:tc>
        <w:tc>
          <w:tcPr>
            <w:tcW w:w="1127" w:type="dxa"/>
            <w:noWrap w:val="0"/>
            <w:vAlign w:val="center"/>
          </w:tcPr>
          <w:p>
            <w:pPr>
              <w:spacing w:line="240" w:lineRule="atLeast"/>
              <w:jc w:val="center"/>
              <w:rPr>
                <w:szCs w:val="21"/>
              </w:rPr>
            </w:pPr>
            <w:r>
              <w:rPr>
                <w:szCs w:val="21"/>
              </w:rPr>
              <w:t>生产车间</w:t>
            </w:r>
          </w:p>
        </w:tc>
        <w:tc>
          <w:tcPr>
            <w:tcW w:w="5298" w:type="dxa"/>
            <w:noWrap w:val="0"/>
            <w:vAlign w:val="center"/>
          </w:tcPr>
          <w:p>
            <w:pPr>
              <w:spacing w:line="240" w:lineRule="atLeast"/>
              <w:jc w:val="center"/>
              <w:rPr>
                <w:szCs w:val="21"/>
              </w:rPr>
            </w:pPr>
            <w:r>
              <w:rPr>
                <w:szCs w:val="21"/>
              </w:rPr>
              <w:t>生产车间</w:t>
            </w:r>
            <w:r>
              <w:rPr>
                <w:rFonts w:hint="eastAsia"/>
                <w:szCs w:val="21"/>
              </w:rPr>
              <w:t>1</w:t>
            </w:r>
            <w:r>
              <w:rPr>
                <w:szCs w:val="21"/>
              </w:rPr>
              <w:t>座，建筑面积</w:t>
            </w:r>
            <w:r>
              <w:rPr>
                <w:rFonts w:hint="eastAsia"/>
                <w:szCs w:val="21"/>
              </w:rPr>
              <w:t>50</w:t>
            </w:r>
            <w:r>
              <w:rPr>
                <w:szCs w:val="21"/>
              </w:rPr>
              <w:t>0m</w:t>
            </w:r>
            <w:r>
              <w:rPr>
                <w:szCs w:val="21"/>
                <w:vertAlign w:val="superscript"/>
              </w:rPr>
              <w:t>2</w:t>
            </w:r>
          </w:p>
        </w:tc>
        <w:tc>
          <w:tcPr>
            <w:tcW w:w="1752" w:type="dxa"/>
            <w:noWrap w:val="0"/>
            <w:vAlign w:val="center"/>
          </w:tcPr>
          <w:p>
            <w:pPr>
              <w:spacing w:line="240" w:lineRule="atLeast"/>
              <w:jc w:val="center"/>
              <w:rPr>
                <w:szCs w:val="21"/>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903" w:type="dxa"/>
            <w:vMerge w:val="restart"/>
            <w:noWrap w:val="0"/>
            <w:vAlign w:val="center"/>
          </w:tcPr>
          <w:p>
            <w:pPr>
              <w:spacing w:line="240" w:lineRule="atLeast"/>
              <w:jc w:val="center"/>
              <w:rPr>
                <w:szCs w:val="21"/>
              </w:rPr>
            </w:pPr>
            <w:r>
              <w:rPr>
                <w:szCs w:val="21"/>
              </w:rPr>
              <w:t>公用工程</w:t>
            </w:r>
          </w:p>
        </w:tc>
        <w:tc>
          <w:tcPr>
            <w:tcW w:w="1127" w:type="dxa"/>
            <w:noWrap w:val="0"/>
            <w:vAlign w:val="center"/>
          </w:tcPr>
          <w:p>
            <w:pPr>
              <w:spacing w:line="240" w:lineRule="atLeast"/>
              <w:jc w:val="center"/>
              <w:rPr>
                <w:szCs w:val="21"/>
              </w:rPr>
            </w:pPr>
            <w:r>
              <w:rPr>
                <w:szCs w:val="21"/>
              </w:rPr>
              <w:t>供水</w:t>
            </w:r>
          </w:p>
        </w:tc>
        <w:tc>
          <w:tcPr>
            <w:tcW w:w="5298" w:type="dxa"/>
            <w:noWrap w:val="0"/>
            <w:vAlign w:val="center"/>
          </w:tcPr>
          <w:p>
            <w:pPr>
              <w:spacing w:line="240" w:lineRule="atLeast"/>
              <w:jc w:val="center"/>
              <w:rPr>
                <w:szCs w:val="21"/>
              </w:rPr>
            </w:pPr>
            <w:r>
              <w:rPr>
                <w:szCs w:val="21"/>
              </w:rPr>
              <w:t>由当地供水系统提供</w:t>
            </w:r>
          </w:p>
        </w:tc>
        <w:tc>
          <w:tcPr>
            <w:tcW w:w="1752" w:type="dxa"/>
            <w:noWrap w:val="0"/>
            <w:vAlign w:val="center"/>
          </w:tcPr>
          <w:p>
            <w:pPr>
              <w:spacing w:line="240" w:lineRule="atLeast"/>
              <w:jc w:val="center"/>
              <w:rPr>
                <w:szCs w:val="21"/>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903" w:type="dxa"/>
            <w:vMerge w:val="continue"/>
            <w:noWrap w:val="0"/>
            <w:vAlign w:val="center"/>
          </w:tcPr>
          <w:p>
            <w:pPr>
              <w:widowControl/>
              <w:jc w:val="left"/>
              <w:rPr>
                <w:szCs w:val="21"/>
              </w:rPr>
            </w:pPr>
          </w:p>
        </w:tc>
        <w:tc>
          <w:tcPr>
            <w:tcW w:w="1127" w:type="dxa"/>
            <w:noWrap w:val="0"/>
            <w:vAlign w:val="center"/>
          </w:tcPr>
          <w:p>
            <w:pPr>
              <w:spacing w:line="240" w:lineRule="atLeast"/>
              <w:jc w:val="center"/>
              <w:rPr>
                <w:szCs w:val="21"/>
              </w:rPr>
            </w:pPr>
            <w:r>
              <w:rPr>
                <w:szCs w:val="21"/>
              </w:rPr>
              <w:t>供电</w:t>
            </w:r>
          </w:p>
        </w:tc>
        <w:tc>
          <w:tcPr>
            <w:tcW w:w="5298" w:type="dxa"/>
            <w:noWrap w:val="0"/>
            <w:vAlign w:val="center"/>
          </w:tcPr>
          <w:p>
            <w:pPr>
              <w:spacing w:line="240" w:lineRule="atLeast"/>
              <w:jc w:val="center"/>
              <w:rPr>
                <w:szCs w:val="21"/>
              </w:rPr>
            </w:pPr>
            <w:r>
              <w:rPr>
                <w:szCs w:val="21"/>
              </w:rPr>
              <w:t>由当地供电系统提供</w:t>
            </w:r>
          </w:p>
        </w:tc>
        <w:tc>
          <w:tcPr>
            <w:tcW w:w="1752" w:type="dxa"/>
            <w:noWrap w:val="0"/>
            <w:vAlign w:val="center"/>
          </w:tcPr>
          <w:p>
            <w:pPr>
              <w:spacing w:line="240" w:lineRule="atLeast"/>
              <w:jc w:val="center"/>
              <w:rPr>
                <w:szCs w:val="21"/>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03" w:type="dxa"/>
            <w:vMerge w:val="continue"/>
            <w:noWrap w:val="0"/>
            <w:vAlign w:val="center"/>
          </w:tcPr>
          <w:p>
            <w:pPr>
              <w:widowControl/>
              <w:jc w:val="left"/>
              <w:rPr>
                <w:szCs w:val="21"/>
              </w:rPr>
            </w:pPr>
          </w:p>
        </w:tc>
        <w:tc>
          <w:tcPr>
            <w:tcW w:w="1127" w:type="dxa"/>
            <w:noWrap w:val="0"/>
            <w:vAlign w:val="center"/>
          </w:tcPr>
          <w:p>
            <w:pPr>
              <w:spacing w:line="240" w:lineRule="atLeast"/>
              <w:jc w:val="center"/>
              <w:rPr>
                <w:szCs w:val="21"/>
              </w:rPr>
            </w:pPr>
            <w:r>
              <w:rPr>
                <w:szCs w:val="21"/>
              </w:rPr>
              <w:t>供热</w:t>
            </w:r>
          </w:p>
        </w:tc>
        <w:tc>
          <w:tcPr>
            <w:tcW w:w="5298" w:type="dxa"/>
            <w:noWrap w:val="0"/>
            <w:vAlign w:val="center"/>
          </w:tcPr>
          <w:p>
            <w:pPr>
              <w:spacing w:line="240" w:lineRule="atLeast"/>
              <w:jc w:val="center"/>
              <w:rPr>
                <w:szCs w:val="21"/>
              </w:rPr>
            </w:pPr>
            <w:r>
              <w:rPr>
                <w:szCs w:val="21"/>
              </w:rPr>
              <w:t>生产用热采用电加热，冬季生活取暖采用空调</w:t>
            </w:r>
          </w:p>
        </w:tc>
        <w:tc>
          <w:tcPr>
            <w:tcW w:w="1752" w:type="dxa"/>
            <w:noWrap w:val="0"/>
            <w:vAlign w:val="center"/>
          </w:tcPr>
          <w:p>
            <w:pPr>
              <w:spacing w:line="240" w:lineRule="atLeast"/>
              <w:jc w:val="center"/>
              <w:rPr>
                <w:szCs w:val="21"/>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903" w:type="dxa"/>
            <w:vMerge w:val="restart"/>
            <w:noWrap w:val="0"/>
            <w:vAlign w:val="center"/>
          </w:tcPr>
          <w:p>
            <w:pPr>
              <w:spacing w:line="240" w:lineRule="atLeast"/>
              <w:jc w:val="center"/>
              <w:rPr>
                <w:szCs w:val="21"/>
              </w:rPr>
            </w:pPr>
            <w:r>
              <w:rPr>
                <w:szCs w:val="21"/>
              </w:rPr>
              <w:t>环保工程</w:t>
            </w:r>
          </w:p>
        </w:tc>
        <w:tc>
          <w:tcPr>
            <w:tcW w:w="1127" w:type="dxa"/>
            <w:noWrap w:val="0"/>
            <w:vAlign w:val="center"/>
          </w:tcPr>
          <w:p>
            <w:pPr>
              <w:spacing w:line="240" w:lineRule="atLeast"/>
              <w:jc w:val="center"/>
              <w:rPr>
                <w:szCs w:val="21"/>
              </w:rPr>
            </w:pPr>
            <w:r>
              <w:rPr>
                <w:szCs w:val="21"/>
              </w:rPr>
              <w:t>废气</w:t>
            </w:r>
          </w:p>
        </w:tc>
        <w:tc>
          <w:tcPr>
            <w:tcW w:w="5298" w:type="dxa"/>
            <w:noWrap w:val="0"/>
            <w:vAlign w:val="center"/>
          </w:tcPr>
          <w:p>
            <w:pPr>
              <w:jc w:val="center"/>
              <w:rPr>
                <w:szCs w:val="21"/>
              </w:rPr>
            </w:pPr>
            <w:r>
              <w:rPr>
                <w:rFonts w:hint="eastAsia"/>
                <w:szCs w:val="21"/>
              </w:rPr>
              <w:t>挤出工序废气经光氧催化+等离子处理后由1根15m高（P1）排气筒排放</w:t>
            </w:r>
          </w:p>
        </w:tc>
        <w:tc>
          <w:tcPr>
            <w:tcW w:w="1752" w:type="dxa"/>
            <w:noWrap w:val="0"/>
            <w:vAlign w:val="center"/>
          </w:tcPr>
          <w:p>
            <w:pPr>
              <w:jc w:val="center"/>
              <w:rPr>
                <w:rFonts w:hint="eastAsia"/>
                <w:szCs w:val="21"/>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03" w:type="dxa"/>
            <w:vMerge w:val="continue"/>
            <w:noWrap w:val="0"/>
            <w:vAlign w:val="center"/>
          </w:tcPr>
          <w:p>
            <w:pPr>
              <w:widowControl/>
              <w:jc w:val="left"/>
              <w:rPr>
                <w:szCs w:val="21"/>
              </w:rPr>
            </w:pPr>
          </w:p>
        </w:tc>
        <w:tc>
          <w:tcPr>
            <w:tcW w:w="1127" w:type="dxa"/>
            <w:noWrap w:val="0"/>
            <w:vAlign w:val="center"/>
          </w:tcPr>
          <w:p>
            <w:pPr>
              <w:spacing w:line="240" w:lineRule="atLeast"/>
              <w:jc w:val="center"/>
              <w:rPr>
                <w:szCs w:val="21"/>
              </w:rPr>
            </w:pPr>
            <w:r>
              <w:rPr>
                <w:szCs w:val="21"/>
              </w:rPr>
              <w:t>废水</w:t>
            </w:r>
          </w:p>
        </w:tc>
        <w:tc>
          <w:tcPr>
            <w:tcW w:w="5298" w:type="dxa"/>
            <w:noWrap w:val="0"/>
            <w:vAlign w:val="center"/>
          </w:tcPr>
          <w:p>
            <w:pPr>
              <w:spacing w:line="240" w:lineRule="atLeast"/>
              <w:jc w:val="center"/>
              <w:rPr>
                <w:szCs w:val="21"/>
              </w:rPr>
            </w:pPr>
            <w:r>
              <w:rPr>
                <w:szCs w:val="21"/>
              </w:rPr>
              <w:t>冷却水循环使用不外排，</w:t>
            </w:r>
            <w:r>
              <w:rPr>
                <w:rFonts w:hint="eastAsia"/>
                <w:szCs w:val="21"/>
              </w:rPr>
              <w:t>生活污水排入</w:t>
            </w:r>
            <w:r>
              <w:rPr>
                <w:szCs w:val="21"/>
              </w:rPr>
              <w:t>防渗旱厕定期清掏</w:t>
            </w:r>
          </w:p>
        </w:tc>
        <w:tc>
          <w:tcPr>
            <w:tcW w:w="1752" w:type="dxa"/>
            <w:noWrap w:val="0"/>
            <w:vAlign w:val="center"/>
          </w:tcPr>
          <w:p>
            <w:pPr>
              <w:spacing w:line="240" w:lineRule="atLeast"/>
              <w:jc w:val="center"/>
              <w:rPr>
                <w:szCs w:val="21"/>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03" w:type="dxa"/>
            <w:vMerge w:val="continue"/>
            <w:noWrap w:val="0"/>
            <w:vAlign w:val="center"/>
          </w:tcPr>
          <w:p>
            <w:pPr>
              <w:widowControl/>
              <w:jc w:val="left"/>
              <w:rPr>
                <w:szCs w:val="21"/>
              </w:rPr>
            </w:pPr>
          </w:p>
        </w:tc>
        <w:tc>
          <w:tcPr>
            <w:tcW w:w="1127" w:type="dxa"/>
            <w:noWrap w:val="0"/>
            <w:vAlign w:val="center"/>
          </w:tcPr>
          <w:p>
            <w:pPr>
              <w:spacing w:line="240" w:lineRule="atLeast"/>
              <w:jc w:val="center"/>
              <w:rPr>
                <w:szCs w:val="21"/>
              </w:rPr>
            </w:pPr>
            <w:r>
              <w:rPr>
                <w:szCs w:val="21"/>
              </w:rPr>
              <w:t>噪声</w:t>
            </w:r>
          </w:p>
        </w:tc>
        <w:tc>
          <w:tcPr>
            <w:tcW w:w="5298" w:type="dxa"/>
            <w:noWrap w:val="0"/>
            <w:vAlign w:val="center"/>
          </w:tcPr>
          <w:p>
            <w:pPr>
              <w:spacing w:line="240" w:lineRule="atLeast"/>
              <w:jc w:val="center"/>
              <w:rPr>
                <w:szCs w:val="21"/>
              </w:rPr>
            </w:pPr>
            <w:r>
              <w:rPr>
                <w:szCs w:val="21"/>
              </w:rPr>
              <w:t>选用低噪声设备，采用基础减振、厂房隔声、合理布局等措施</w:t>
            </w:r>
          </w:p>
        </w:tc>
        <w:tc>
          <w:tcPr>
            <w:tcW w:w="1752" w:type="dxa"/>
            <w:noWrap w:val="0"/>
            <w:vAlign w:val="center"/>
          </w:tcPr>
          <w:p>
            <w:pPr>
              <w:spacing w:line="240" w:lineRule="atLeast"/>
              <w:jc w:val="center"/>
              <w:rPr>
                <w:szCs w:val="21"/>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03" w:type="dxa"/>
            <w:vMerge w:val="continue"/>
            <w:noWrap w:val="0"/>
            <w:vAlign w:val="center"/>
          </w:tcPr>
          <w:p>
            <w:pPr>
              <w:widowControl/>
              <w:jc w:val="left"/>
              <w:rPr>
                <w:szCs w:val="21"/>
              </w:rPr>
            </w:pPr>
          </w:p>
        </w:tc>
        <w:tc>
          <w:tcPr>
            <w:tcW w:w="1127" w:type="dxa"/>
            <w:noWrap w:val="0"/>
            <w:vAlign w:val="center"/>
          </w:tcPr>
          <w:p>
            <w:pPr>
              <w:spacing w:line="240" w:lineRule="atLeast"/>
              <w:jc w:val="center"/>
              <w:rPr>
                <w:szCs w:val="21"/>
              </w:rPr>
            </w:pPr>
            <w:r>
              <w:rPr>
                <w:szCs w:val="21"/>
              </w:rPr>
              <w:t>固废</w:t>
            </w:r>
          </w:p>
        </w:tc>
        <w:tc>
          <w:tcPr>
            <w:tcW w:w="5298" w:type="dxa"/>
            <w:noWrap w:val="0"/>
            <w:vAlign w:val="center"/>
          </w:tcPr>
          <w:p>
            <w:pPr>
              <w:spacing w:line="240" w:lineRule="atLeast"/>
              <w:jc w:val="center"/>
              <w:rPr>
                <w:szCs w:val="21"/>
              </w:rPr>
            </w:pPr>
            <w:r>
              <w:rPr>
                <w:rFonts w:hint="eastAsia"/>
                <w:szCs w:val="21"/>
              </w:rPr>
              <w:t>生活垃圾由环卫部门定期清运处理</w:t>
            </w:r>
          </w:p>
        </w:tc>
        <w:tc>
          <w:tcPr>
            <w:tcW w:w="1752" w:type="dxa"/>
            <w:noWrap w:val="0"/>
            <w:vAlign w:val="center"/>
          </w:tcPr>
          <w:p>
            <w:pPr>
              <w:spacing w:line="240" w:lineRule="atLeast"/>
              <w:jc w:val="center"/>
              <w:rPr>
                <w:rFonts w:hint="eastAsia"/>
                <w:szCs w:val="21"/>
              </w:rPr>
            </w:pPr>
            <w:r>
              <w:rPr>
                <w:rFonts w:hint="default" w:ascii="Times New Roman" w:hAnsi="Times New Roman" w:eastAsia="宋体" w:cs="Times New Roman"/>
                <w:kern w:val="0"/>
                <w:sz w:val="21"/>
                <w:szCs w:val="21"/>
                <w:lang w:val="en-US" w:eastAsia="zh-CN"/>
              </w:rPr>
              <w:t>与环评一致</w:t>
            </w:r>
          </w:p>
        </w:tc>
      </w:tr>
    </w:tbl>
    <w:p>
      <w:pPr>
        <w:pStyle w:val="7"/>
        <w:rPr>
          <w:rFonts w:hint="default" w:ascii="Times New Roman" w:hAnsi="Times New Roman" w:eastAsia="宋体" w:cs="Times New Roman"/>
        </w:rPr>
      </w:pPr>
      <w:bookmarkStart w:id="78" w:name="_Toc30584"/>
      <w:bookmarkStart w:id="79" w:name="_Toc27810"/>
      <w:bookmarkStart w:id="80" w:name="_Toc497001443"/>
      <w:bookmarkStart w:id="81" w:name="_Toc1691"/>
      <w:bookmarkStart w:id="82" w:name="_Toc17854"/>
      <w:bookmarkStart w:id="83" w:name="_Toc496979007"/>
      <w:r>
        <w:rPr>
          <w:rFonts w:hint="default" w:ascii="Times New Roman" w:hAnsi="Times New Roman" w:eastAsia="宋体" w:cs="Times New Roman"/>
        </w:rPr>
        <w:t>2.2.4生产设备</w:t>
      </w:r>
      <w:bookmarkEnd w:id="78"/>
      <w:bookmarkEnd w:id="79"/>
      <w:bookmarkEnd w:id="80"/>
      <w:bookmarkEnd w:id="81"/>
      <w:bookmarkEnd w:id="82"/>
      <w:bookmarkEnd w:id="83"/>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4" w:name="_Toc25900"/>
            <w:bookmarkStart w:id="85" w:name="_Toc376"/>
            <w:bookmarkStart w:id="86" w:name="_Toc23184"/>
            <w:bookmarkStart w:id="87" w:name="_Toc9178"/>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autoSpaceDE w:val="0"/>
              <w:autoSpaceDN w:val="0"/>
              <w:adjustRightInd w:val="0"/>
              <w:snapToGrid w:val="0"/>
              <w:spacing w:line="360" w:lineRule="exact"/>
              <w:jc w:val="center"/>
              <w:rPr>
                <w:rFonts w:hint="eastAsia" w:ascii="Times New Roman" w:hAnsi="Times New Roman" w:eastAsia="宋体" w:cs="Times New Roman"/>
                <w:kern w:val="0"/>
                <w:szCs w:val="21"/>
                <w:lang w:eastAsia="zh-CN"/>
              </w:rPr>
            </w:pPr>
            <w:r>
              <w:rPr>
                <w:rFonts w:hint="eastAsia"/>
                <w:szCs w:val="21"/>
              </w:rPr>
              <w:t>挤出机</w:t>
            </w:r>
          </w:p>
        </w:tc>
        <w:tc>
          <w:tcPr>
            <w:tcW w:w="1617" w:type="dxa"/>
            <w:tcBorders>
              <w:tl2br w:val="nil"/>
              <w:tr2bl w:val="nil"/>
            </w:tcBorders>
            <w:vAlign w:val="center"/>
          </w:tcPr>
          <w:p>
            <w:pPr>
              <w:widowControl/>
              <w:jc w:val="center"/>
              <w:rPr>
                <w:rFonts w:hint="eastAsia" w:ascii="Times New Roman" w:hAnsi="Times New Roman" w:eastAsia="宋体" w:cs="Times New Roman"/>
                <w:kern w:val="0"/>
                <w:szCs w:val="21"/>
                <w:lang w:val="en-US" w:eastAsia="zh-CN"/>
              </w:rPr>
            </w:pPr>
            <w:r>
              <w:rPr>
                <w:rFonts w:hint="eastAsia" w:ascii="Times New Roman" w:hAnsi="Times New Roman" w:cs="Times New Roman"/>
                <w:b w:val="0"/>
                <w:bCs w:val="0"/>
                <w:color w:val="auto"/>
                <w:kern w:val="0"/>
                <w:szCs w:val="21"/>
                <w:lang w:val="en-US" w:eastAsia="zh-CN"/>
              </w:rPr>
              <w:t>台</w:t>
            </w:r>
          </w:p>
        </w:tc>
        <w:tc>
          <w:tcPr>
            <w:tcW w:w="1785" w:type="dxa"/>
            <w:tcBorders>
              <w:tl2br w:val="nil"/>
              <w:tr2bl w:val="nil"/>
            </w:tcBorders>
            <w:vAlign w:val="center"/>
          </w:tcPr>
          <w:p>
            <w:pPr>
              <w:widowControl/>
              <w:spacing w:line="360" w:lineRule="exact"/>
              <w:jc w:val="center"/>
              <w:rPr>
                <w:rFonts w:hint="eastAsia" w:ascii="Times New Roman" w:hAnsi="Times New Roman" w:eastAsia="宋体" w:cs="Times New Roman"/>
                <w:kern w:val="0"/>
                <w:szCs w:val="21"/>
                <w:lang w:val="en-US" w:eastAsia="zh-CN"/>
              </w:rPr>
            </w:pPr>
            <w:r>
              <w:rPr>
                <w:rFonts w:hint="eastAsia"/>
                <w:color w:val="000000"/>
                <w:kern w:val="0"/>
                <w:szCs w:val="21"/>
                <w:lang w:val="en-US" w:eastAsia="zh-CN"/>
              </w:rPr>
              <w:t>2</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autoSpaceDE w:val="0"/>
              <w:autoSpaceDN w:val="0"/>
              <w:adjustRightInd w:val="0"/>
              <w:snapToGrid w:val="0"/>
              <w:spacing w:line="360" w:lineRule="exact"/>
              <w:jc w:val="center"/>
              <w:rPr>
                <w:rFonts w:hint="eastAsia" w:ascii="Times New Roman" w:hAnsi="Times New Roman" w:eastAsia="宋体" w:cs="Times New Roman"/>
                <w:kern w:val="0"/>
                <w:szCs w:val="21"/>
                <w:lang w:eastAsia="zh-CN"/>
              </w:rPr>
            </w:pPr>
            <w:r>
              <w:rPr>
                <w:rFonts w:hint="eastAsia"/>
                <w:szCs w:val="21"/>
              </w:rPr>
              <w:t>切粒机</w:t>
            </w:r>
          </w:p>
        </w:tc>
        <w:tc>
          <w:tcPr>
            <w:tcW w:w="1617" w:type="dxa"/>
            <w:tcBorders>
              <w:tl2br w:val="nil"/>
              <w:tr2bl w:val="nil"/>
            </w:tcBorders>
            <w:vAlign w:val="center"/>
          </w:tcPr>
          <w:p>
            <w:pPr>
              <w:widowControl/>
              <w:jc w:val="center"/>
              <w:rPr>
                <w:rFonts w:hint="eastAsia" w:ascii="Times New Roman" w:hAnsi="Times New Roman" w:eastAsia="宋体" w:cs="Times New Roman"/>
                <w:kern w:val="0"/>
                <w:szCs w:val="21"/>
                <w:lang w:val="en-US" w:eastAsia="zh-CN"/>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spacing w:line="360" w:lineRule="exact"/>
              <w:jc w:val="center"/>
              <w:rPr>
                <w:rFonts w:hint="eastAsia" w:ascii="Times New Roman" w:hAnsi="Times New Roman" w:eastAsia="宋体" w:cs="Times New Roman"/>
                <w:kern w:val="0"/>
                <w:szCs w:val="21"/>
                <w:lang w:val="en-US" w:eastAsia="zh-CN"/>
              </w:rPr>
            </w:pPr>
            <w:r>
              <w:rPr>
                <w:rFonts w:hint="eastAsia"/>
                <w:color w:val="000000"/>
                <w:kern w:val="0"/>
                <w:szCs w:val="21"/>
                <w:lang w:val="en-US" w:eastAsia="zh-CN"/>
              </w:rPr>
              <w:t>2</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widowControl/>
              <w:spacing w:line="360" w:lineRule="exact"/>
              <w:jc w:val="center"/>
              <w:textAlignment w:val="center"/>
              <w:rPr>
                <w:rFonts w:hint="eastAsia"/>
                <w:kern w:val="0"/>
                <w:sz w:val="21"/>
                <w:szCs w:val="21"/>
              </w:rPr>
            </w:pPr>
            <w:r>
              <w:rPr>
                <w:rFonts w:hint="eastAsia"/>
                <w:kern w:val="2"/>
                <w:lang w:val="en-US" w:eastAsia="zh-CN"/>
              </w:rPr>
              <w:t>存料罐</w:t>
            </w:r>
          </w:p>
        </w:tc>
        <w:tc>
          <w:tcPr>
            <w:tcW w:w="1617" w:type="dxa"/>
            <w:tcBorders>
              <w:tl2br w:val="nil"/>
              <w:tr2bl w:val="nil"/>
            </w:tcBorders>
            <w:vAlign w:val="center"/>
          </w:tcPr>
          <w:p>
            <w:pPr>
              <w:widowControl/>
              <w:jc w:val="center"/>
              <w:rPr>
                <w:rFonts w:hint="default" w:ascii="Times New Roman" w:hAnsi="Times New Roman" w:eastAsia="宋体" w:cs="Times New Roman"/>
                <w:b w:val="0"/>
                <w:bCs w:val="0"/>
                <w:color w:val="auto"/>
                <w:kern w:val="0"/>
                <w:szCs w:val="21"/>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jc w:val="center"/>
              <w:textAlignment w:val="center"/>
              <w:rPr>
                <w:rFonts w:hint="eastAsia" w:ascii="Times New Roman" w:hAnsi="Times New Roman" w:eastAsia="宋体" w:cs="Times New Roman"/>
                <w:kern w:val="0"/>
                <w:szCs w:val="21"/>
                <w:lang w:val="en-US" w:eastAsia="zh-CN"/>
              </w:rPr>
            </w:pPr>
            <w:r>
              <w:rPr>
                <w:rFonts w:hint="eastAsia"/>
                <w:color w:val="000000"/>
                <w:kern w:val="0"/>
                <w:sz w:val="22"/>
                <w:szCs w:val="22"/>
                <w:lang w:val="en-US" w:eastAsia="zh-CN" w:bidi="ar"/>
              </w:rPr>
              <w:t>2</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6"/>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4"/>
      <w:bookmarkEnd w:id="85"/>
      <w:bookmarkEnd w:id="86"/>
      <w:bookmarkEnd w:id="87"/>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sz w:val="24"/>
          <w:szCs w:val="24"/>
        </w:rPr>
      </w:pPr>
      <w:r>
        <w:drawing>
          <wp:anchor distT="0" distB="0" distL="114300" distR="114300" simplePos="0" relativeHeight="2374993920" behindDoc="0" locked="0" layoutInCell="1" allowOverlap="1">
            <wp:simplePos x="0" y="0"/>
            <wp:positionH relativeFrom="column">
              <wp:posOffset>28575</wp:posOffset>
            </wp:positionH>
            <wp:positionV relativeFrom="paragraph">
              <wp:posOffset>109855</wp:posOffset>
            </wp:positionV>
            <wp:extent cx="5274310" cy="1113155"/>
            <wp:effectExtent l="0" t="0" r="2540" b="10795"/>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5274310" cy="1113155"/>
                    </a:xfrm>
                    <a:prstGeom prst="rect">
                      <a:avLst/>
                    </a:prstGeom>
                    <a:noFill/>
                    <a:ln>
                      <a:noFill/>
                    </a:ln>
                  </pic:spPr>
                </pic:pic>
              </a:graphicData>
            </a:graphic>
          </wp:anchor>
        </w:drawing>
      </w: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bookmarkStart w:id="88" w:name="_Toc12284"/>
      <w:bookmarkStart w:id="89" w:name="_Toc29955"/>
      <w:bookmarkStart w:id="90" w:name="_Toc2746"/>
      <w:bookmarkStart w:id="91" w:name="_Toc12629"/>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pStyle w:val="2"/>
        <w:spacing w:line="360" w:lineRule="auto"/>
        <w:ind w:left="239" w:leftChars="114" w:firstLine="240" w:firstLineChars="100"/>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1</w:t>
      </w: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挤出</w:t>
      </w:r>
      <w:r>
        <w:rPr>
          <w:rFonts w:hint="default" w:ascii="Times New Roman" w:hAnsi="Times New Roman" w:eastAsia="宋体" w:cs="Times New Roman"/>
          <w:kern w:val="2"/>
          <w:sz w:val="24"/>
          <w:szCs w:val="24"/>
          <w:lang w:val="en-US" w:eastAsia="zh-CN" w:bidi="ar-SA"/>
        </w:rPr>
        <w:t>：将外购的</w:t>
      </w:r>
      <w:r>
        <w:rPr>
          <w:rFonts w:hint="eastAsia" w:ascii="Times New Roman" w:hAnsi="Times New Roman" w:eastAsia="宋体" w:cs="Times New Roman"/>
          <w:kern w:val="2"/>
          <w:sz w:val="24"/>
          <w:szCs w:val="24"/>
          <w:lang w:val="en-US" w:eastAsia="zh-CN" w:bidi="ar-SA"/>
        </w:rPr>
        <w:t>PP颗粒、PE</w:t>
      </w:r>
      <w:r>
        <w:rPr>
          <w:rFonts w:hint="default" w:ascii="Times New Roman" w:hAnsi="Times New Roman" w:eastAsia="宋体" w:cs="Times New Roman"/>
          <w:kern w:val="2"/>
          <w:sz w:val="24"/>
          <w:szCs w:val="24"/>
          <w:lang w:val="en-US" w:eastAsia="zh-CN" w:bidi="ar-SA"/>
        </w:rPr>
        <w:t>颗粒</w:t>
      </w:r>
      <w:r>
        <w:rPr>
          <w:rFonts w:hint="eastAsia" w:ascii="Times New Roman" w:hAnsi="Times New Roman" w:eastAsia="宋体" w:cs="Times New Roman"/>
          <w:kern w:val="2"/>
          <w:sz w:val="24"/>
          <w:szCs w:val="24"/>
          <w:lang w:val="en-US" w:eastAsia="zh-CN" w:bidi="ar-SA"/>
        </w:rPr>
        <w:t>、色母颗粒按比例</w:t>
      </w:r>
      <w:r>
        <w:rPr>
          <w:rFonts w:hint="default" w:ascii="Times New Roman" w:hAnsi="Times New Roman" w:eastAsia="宋体" w:cs="Times New Roman"/>
          <w:kern w:val="2"/>
          <w:sz w:val="24"/>
          <w:szCs w:val="24"/>
          <w:lang w:val="en-US" w:eastAsia="zh-CN" w:bidi="ar-SA"/>
        </w:rPr>
        <w:t>经计量，</w:t>
      </w:r>
      <w:r>
        <w:rPr>
          <w:rFonts w:hint="eastAsia" w:ascii="Times New Roman" w:hAnsi="Times New Roman" w:eastAsia="宋体" w:cs="Times New Roman"/>
          <w:kern w:val="2"/>
          <w:sz w:val="24"/>
          <w:szCs w:val="24"/>
          <w:lang w:val="en-US" w:eastAsia="zh-CN" w:bidi="ar-SA"/>
        </w:rPr>
        <w:t>投</w:t>
      </w:r>
      <w:r>
        <w:rPr>
          <w:rFonts w:hint="default" w:ascii="Times New Roman" w:hAnsi="Times New Roman" w:eastAsia="宋体" w:cs="Times New Roman"/>
          <w:kern w:val="2"/>
          <w:sz w:val="24"/>
          <w:szCs w:val="24"/>
          <w:lang w:val="en-US" w:eastAsia="zh-CN" w:bidi="ar-SA"/>
        </w:rPr>
        <w:t>入</w:t>
      </w:r>
      <w:r>
        <w:rPr>
          <w:rFonts w:hint="eastAsia" w:ascii="Times New Roman" w:hAnsi="Times New Roman" w:eastAsia="宋体" w:cs="Times New Roman"/>
          <w:kern w:val="2"/>
          <w:sz w:val="24"/>
          <w:szCs w:val="24"/>
          <w:lang w:val="en-US" w:eastAsia="zh-CN" w:bidi="ar-SA"/>
        </w:rPr>
        <w:t>挤出</w:t>
      </w:r>
      <w:r>
        <w:rPr>
          <w:rFonts w:hint="default" w:ascii="Times New Roman" w:hAnsi="Times New Roman" w:eastAsia="宋体" w:cs="Times New Roman"/>
          <w:kern w:val="2"/>
          <w:sz w:val="24"/>
          <w:szCs w:val="24"/>
          <w:lang w:val="en-US" w:eastAsia="zh-CN" w:bidi="ar-SA"/>
        </w:rPr>
        <w:t>机内，</w:t>
      </w:r>
      <w:r>
        <w:rPr>
          <w:rFonts w:hint="eastAsia" w:ascii="Times New Roman" w:hAnsi="Times New Roman" w:eastAsia="宋体" w:cs="Times New Roman"/>
          <w:kern w:val="2"/>
          <w:sz w:val="24"/>
          <w:szCs w:val="24"/>
          <w:lang w:val="en-US" w:eastAsia="zh-CN" w:bidi="ar-SA"/>
        </w:rPr>
        <w:t>挤出机将其加热挤出</w:t>
      </w:r>
      <w:r>
        <w:rPr>
          <w:rFonts w:hint="default" w:ascii="Times New Roman" w:hAnsi="Times New Roman" w:eastAsia="宋体" w:cs="Times New Roman"/>
          <w:kern w:val="2"/>
          <w:sz w:val="24"/>
          <w:szCs w:val="24"/>
          <w:lang w:val="en-US" w:eastAsia="zh-CN" w:bidi="ar-SA"/>
        </w:rPr>
        <w:t>。</w:t>
      </w:r>
    </w:p>
    <w:p>
      <w:pPr>
        <w:pStyle w:val="2"/>
        <w:spacing w:line="360" w:lineRule="auto"/>
        <w:ind w:left="239" w:leftChars="114" w:firstLine="240" w:firstLineChars="100"/>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2</w:t>
      </w: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冷却</w:t>
      </w: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使用循环冷却水对挤出丝状料进行降温冷却。</w:t>
      </w:r>
    </w:p>
    <w:p>
      <w:pPr>
        <w:pStyle w:val="2"/>
        <w:spacing w:line="360" w:lineRule="auto"/>
        <w:ind w:firstLine="480"/>
        <w:rPr>
          <w:rFonts w:hint="eastAsia" w:ascii="Times New Roman" w:hAnsi="Times New Roman" w:eastAsia="宋体" w:cs="Times New Roman"/>
          <w:color w:val="auto"/>
          <w:kern w:val="2"/>
          <w:sz w:val="24"/>
          <w:szCs w:val="22"/>
          <w:lang w:val="en-US" w:eastAsia="zh-CN" w:bidi="ar-SA"/>
        </w:rPr>
      </w:pP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3</w:t>
      </w: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切粒</w:t>
      </w: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利用切粒机进行切粒即为成品</w:t>
      </w:r>
      <w:r>
        <w:rPr>
          <w:rFonts w:hint="default" w:ascii="Times New Roman" w:hAnsi="Times New Roman" w:eastAsia="宋体" w:cs="Times New Roman"/>
          <w:kern w:val="2"/>
          <w:sz w:val="24"/>
          <w:szCs w:val="24"/>
          <w:lang w:val="en-US" w:eastAsia="zh-CN" w:bidi="ar-SA"/>
        </w:rPr>
        <w:t>。</w:t>
      </w:r>
    </w:p>
    <w:p>
      <w:pPr>
        <w:pStyle w:val="6"/>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8"/>
      <w:bookmarkEnd w:id="89"/>
      <w:bookmarkEnd w:id="90"/>
      <w:bookmarkEnd w:id="91"/>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本项目劳动定员为</w:t>
      </w:r>
      <w:r>
        <w:rPr>
          <w:rFonts w:hint="eastAsia" w:ascii="Times New Roman" w:hAnsi="Times New Roman" w:cs="Times New Roman"/>
          <w:sz w:val="24"/>
          <w:szCs w:val="24"/>
          <w:lang w:val="en-US" w:eastAsia="zh-CN"/>
        </w:rPr>
        <w:t>4</w:t>
      </w:r>
      <w:r>
        <w:rPr>
          <w:rFonts w:hint="default" w:ascii="Times New Roman" w:hAnsi="Times New Roman" w:eastAsia="宋体" w:cs="Times New Roman"/>
          <w:sz w:val="24"/>
          <w:szCs w:val="24"/>
        </w:rPr>
        <w:t>人，实行白班工作制，每天</w:t>
      </w:r>
      <w:r>
        <w:rPr>
          <w:rFonts w:hint="eastAsia" w:ascii="Times New Roman" w:hAnsi="Times New Roman" w:cs="Times New Roman"/>
          <w:sz w:val="24"/>
          <w:szCs w:val="24"/>
          <w:lang w:val="en-US" w:eastAsia="zh-CN"/>
        </w:rPr>
        <w:t>10</w:t>
      </w:r>
      <w:r>
        <w:rPr>
          <w:rFonts w:hint="default" w:ascii="Times New Roman" w:hAnsi="Times New Roman" w:eastAsia="宋体" w:cs="Times New Roman"/>
          <w:sz w:val="24"/>
          <w:szCs w:val="24"/>
        </w:rPr>
        <w:t>小时，年工作日为300天。</w:t>
      </w:r>
    </w:p>
    <w:p>
      <w:pPr>
        <w:pStyle w:val="6"/>
        <w:rPr>
          <w:rFonts w:hint="default" w:ascii="Times New Roman" w:hAnsi="Times New Roman" w:eastAsia="宋体" w:cs="Times New Roman"/>
        </w:rPr>
      </w:pPr>
      <w:bookmarkStart w:id="92" w:name="_Toc18609"/>
      <w:bookmarkStart w:id="93" w:name="_Toc4180"/>
      <w:bookmarkStart w:id="94" w:name="_Toc172"/>
      <w:bookmarkStart w:id="95" w:name="_Toc23560"/>
      <w:r>
        <w:rPr>
          <w:rFonts w:hint="default" w:ascii="Times New Roman" w:hAnsi="Times New Roman" w:eastAsia="宋体" w:cs="Times New Roman"/>
        </w:rPr>
        <w:t>2.5公用工程</w:t>
      </w:r>
      <w:bookmarkEnd w:id="92"/>
      <w:bookmarkEnd w:id="93"/>
      <w:bookmarkEnd w:id="94"/>
      <w:bookmarkEnd w:id="95"/>
    </w:p>
    <w:p>
      <w:pPr>
        <w:pStyle w:val="7"/>
        <w:spacing w:line="440" w:lineRule="atLeast"/>
        <w:rPr>
          <w:rFonts w:hint="default" w:ascii="Times New Roman" w:hAnsi="Times New Roman" w:eastAsia="宋体" w:cs="Times New Roman"/>
          <w:color w:val="auto"/>
        </w:rPr>
      </w:pPr>
      <w:bookmarkStart w:id="96" w:name="_Toc497001447"/>
      <w:bookmarkStart w:id="97" w:name="_Toc496979011"/>
      <w:bookmarkStart w:id="98" w:name="_Toc23987"/>
      <w:bookmarkStart w:id="99" w:name="_Toc11895"/>
      <w:bookmarkStart w:id="100" w:name="_Toc30587"/>
      <w:bookmarkStart w:id="101" w:name="_Toc30661"/>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6"/>
      <w:bookmarkEnd w:id="97"/>
      <w:bookmarkEnd w:id="98"/>
      <w:bookmarkEnd w:id="99"/>
      <w:bookmarkEnd w:id="100"/>
      <w:bookmarkEnd w:id="101"/>
    </w:p>
    <w:p>
      <w:pPr>
        <w:pStyle w:val="7"/>
        <w:spacing w:line="440" w:lineRule="atLeast"/>
        <w:ind w:firstLine="480" w:firstLineChars="200"/>
        <w:rPr>
          <w:rFonts w:hint="eastAsia" w:ascii="Times New Roman" w:hAnsi="Times New Roman" w:eastAsia="宋体" w:cs="Times New Roman"/>
          <w:color w:val="auto"/>
          <w:lang w:eastAsia="zh-CN"/>
        </w:rPr>
      </w:pPr>
      <w:bookmarkStart w:id="102" w:name="_Toc497001448"/>
      <w:bookmarkStart w:id="103" w:name="_Toc496979012"/>
      <w:bookmarkStart w:id="104" w:name="_Toc922"/>
      <w:r>
        <w:rPr>
          <w:rFonts w:hint="default" w:ascii="Times New Roman" w:hAnsi="Times New Roman" w:eastAsia="宋体" w:cs="Times New Roman"/>
          <w:color w:val="auto"/>
        </w:rPr>
        <w:t>1）给水：项目用水</w:t>
      </w:r>
      <w:r>
        <w:rPr>
          <w:szCs w:val="21"/>
        </w:rPr>
        <w:t>由当地供水系统提供</w:t>
      </w:r>
      <w:r>
        <w:rPr>
          <w:rFonts w:hint="default" w:ascii="Times New Roman" w:hAnsi="Times New Roman" w:eastAsia="宋体" w:cs="Times New Roman"/>
          <w:color w:val="auto"/>
        </w:rPr>
        <w:t>。</w:t>
      </w:r>
    </w:p>
    <w:p>
      <w:pPr>
        <w:spacing w:line="360" w:lineRule="auto"/>
        <w:ind w:firstLine="480" w:firstLineChars="200"/>
        <w:jc w:val="left"/>
        <w:rPr>
          <w:rFonts w:ascii="Times New Roman" w:hAnsi="Times New Roman" w:eastAsia="宋体"/>
          <w:color w:val="auto"/>
          <w:kern w:val="28"/>
          <w:sz w:val="24"/>
        </w:rPr>
      </w:pPr>
      <w:bookmarkStart w:id="105" w:name="_Toc30676"/>
      <w:r>
        <w:rPr>
          <w:rFonts w:hint="default" w:ascii="Times New Roman" w:hAnsi="Times New Roman" w:eastAsia="宋体" w:cs="Times New Roman"/>
          <w:color w:val="auto"/>
          <w:kern w:val="2"/>
          <w:sz w:val="24"/>
          <w:szCs w:val="24"/>
          <w:lang w:val="en-US" w:eastAsia="zh-CN" w:bidi="ar-SA"/>
        </w:rPr>
        <w:t>2）排水</w:t>
      </w:r>
      <w:r>
        <w:rPr>
          <w:rFonts w:ascii="Times New Roman" w:hAnsi="Times New Roman" w:eastAsia="宋体"/>
          <w:color w:val="auto"/>
          <w:kern w:val="28"/>
          <w:sz w:val="24"/>
        </w:rPr>
        <w:t>：</w:t>
      </w:r>
      <w:bookmarkEnd w:id="105"/>
      <w:r>
        <w:rPr>
          <w:rFonts w:hint="eastAsia"/>
          <w:sz w:val="24"/>
        </w:rPr>
        <w:t>冷却水循环使用，定期补充不外排；</w:t>
      </w:r>
      <w:r>
        <w:rPr>
          <w:sz w:val="24"/>
        </w:rPr>
        <w:t>职工办公生活产生的盥洗废水，</w:t>
      </w:r>
      <w:r>
        <w:rPr>
          <w:rFonts w:hint="eastAsia"/>
          <w:sz w:val="24"/>
        </w:rPr>
        <w:t>排入防渗</w:t>
      </w:r>
      <w:r>
        <w:rPr>
          <w:sz w:val="24"/>
        </w:rPr>
        <w:t>旱厕，定期清掏运</w:t>
      </w:r>
      <w:r>
        <w:rPr>
          <w:rFonts w:hint="eastAsia"/>
          <w:sz w:val="24"/>
        </w:rPr>
        <w:t>作</w:t>
      </w:r>
      <w:r>
        <w:rPr>
          <w:sz w:val="24"/>
        </w:rPr>
        <w:t>农肥。</w:t>
      </w:r>
    </w:p>
    <w:p>
      <w:pPr>
        <w:pStyle w:val="7"/>
        <w:spacing w:line="440" w:lineRule="atLeast"/>
        <w:rPr>
          <w:rFonts w:hint="default" w:ascii="Times New Roman" w:hAnsi="Times New Roman" w:eastAsia="宋体" w:cs="Times New Roman"/>
          <w:color w:val="auto"/>
        </w:rPr>
      </w:pPr>
      <w:bookmarkStart w:id="106" w:name="_Toc21823"/>
      <w:bookmarkStart w:id="107" w:name="_Toc26592"/>
      <w:bookmarkStart w:id="108" w:name="_Toc24223"/>
      <w:r>
        <w:rPr>
          <w:rFonts w:hint="default" w:ascii="Times New Roman" w:hAnsi="Times New Roman" w:eastAsia="宋体" w:cs="Times New Roman"/>
          <w:color w:val="auto"/>
        </w:rPr>
        <w:t>2.5.2供电</w:t>
      </w:r>
      <w:bookmarkEnd w:id="102"/>
      <w:bookmarkEnd w:id="103"/>
      <w:bookmarkEnd w:id="104"/>
      <w:bookmarkEnd w:id="106"/>
      <w:bookmarkEnd w:id="107"/>
      <w:bookmarkEnd w:id="108"/>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项目用电由当地供电系统提供</w:t>
      </w:r>
      <w:r>
        <w:rPr>
          <w:rFonts w:hint="eastAsia" w:ascii="Times New Roman" w:hAnsi="Times New Roman" w:cs="Times New Roman"/>
          <w:color w:val="auto"/>
          <w:sz w:val="24"/>
          <w:szCs w:val="24"/>
          <w:lang w:eastAsia="zh-CN"/>
        </w:rPr>
        <w:t>。</w:t>
      </w:r>
    </w:p>
    <w:p>
      <w:pPr>
        <w:pStyle w:val="7"/>
        <w:rPr>
          <w:rFonts w:hint="default" w:ascii="Times New Roman" w:hAnsi="Times New Roman" w:eastAsia="宋体" w:cs="Times New Roman"/>
          <w:color w:val="auto"/>
        </w:rPr>
      </w:pPr>
      <w:bookmarkStart w:id="109" w:name="_Toc138"/>
      <w:bookmarkStart w:id="110" w:name="_Toc11980"/>
      <w:bookmarkStart w:id="111" w:name="_Toc2253"/>
      <w:bookmarkStart w:id="112" w:name="_Toc27473"/>
      <w:r>
        <w:rPr>
          <w:rFonts w:hint="default" w:ascii="Times New Roman" w:hAnsi="Times New Roman" w:eastAsia="宋体" w:cs="Times New Roman"/>
          <w:color w:val="auto"/>
        </w:rPr>
        <w:t>2.5.3供暖</w:t>
      </w:r>
      <w:bookmarkEnd w:id="109"/>
      <w:bookmarkEnd w:id="110"/>
      <w:bookmarkEnd w:id="111"/>
      <w:bookmarkEnd w:id="112"/>
    </w:p>
    <w:p>
      <w:pPr>
        <w:spacing w:line="360" w:lineRule="auto"/>
        <w:ind w:firstLine="480" w:firstLineChars="200"/>
        <w:rPr>
          <w:rFonts w:hint="eastAsia" w:ascii="Times New Roman" w:hAnsi="Times New Roman" w:eastAsia="宋体" w:cs="Times New Roman"/>
          <w:lang w:eastAsia="zh-CN"/>
        </w:rPr>
      </w:pPr>
      <w:r>
        <w:rPr>
          <w:rFonts w:hint="default" w:ascii="Times New Roman" w:hAnsi="Times New Roman" w:eastAsia="宋体" w:cs="Times New Roman"/>
          <w:color w:val="auto"/>
          <w:sz w:val="24"/>
          <w:szCs w:val="24"/>
        </w:rPr>
        <w:t>本项目</w:t>
      </w:r>
      <w:bookmarkStart w:id="113" w:name="_Toc12064"/>
      <w:bookmarkStart w:id="114" w:name="_Toc21958"/>
      <w:bookmarkStart w:id="115" w:name="_Toc14595"/>
      <w:bookmarkStart w:id="116" w:name="_Toc23930"/>
      <w:r>
        <w:rPr>
          <w:rFonts w:hint="default" w:ascii="Times New Roman" w:hAnsi="Times New Roman" w:eastAsia="宋体" w:cs="Times New Roman"/>
          <w:color w:val="auto"/>
          <w:sz w:val="24"/>
          <w:szCs w:val="24"/>
        </w:rPr>
        <w:t>生产用热采用电加热，冬季生活取暖采用空调</w:t>
      </w:r>
      <w:r>
        <w:rPr>
          <w:rFonts w:hint="eastAsia" w:ascii="Times New Roman" w:hAnsi="Times New Roman" w:cs="Times New Roman"/>
          <w:color w:val="auto"/>
          <w:sz w:val="24"/>
          <w:szCs w:val="24"/>
          <w:lang w:eastAsia="zh-CN"/>
        </w:rPr>
        <w:t>。</w:t>
      </w:r>
    </w:p>
    <w:p>
      <w:pPr>
        <w:pStyle w:val="6"/>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3"/>
      <w:bookmarkEnd w:id="114"/>
      <w:bookmarkEnd w:id="115"/>
      <w:bookmarkEnd w:id="11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sz w:val="24"/>
          <w:lang w:val="en-US" w:eastAsia="zh-CN"/>
        </w:rPr>
        <w:t>沧州泽辉信息科技有限公司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sz w:val="24"/>
        </w:rPr>
        <w:t>沧州如霖塑料制品有限公司年产300吨防腐保温颗粒项目</w:t>
      </w:r>
      <w:r>
        <w:rPr>
          <w:rFonts w:hint="eastAsia" w:ascii="Times New Roman" w:hAnsi="Times New Roman" w:cs="Times New Roman"/>
          <w:kern w:val="0"/>
          <w:sz w:val="24"/>
          <w:szCs w:val="24"/>
          <w:lang w:val="en-US" w:eastAsia="zh-CN"/>
        </w:rPr>
        <w:t>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eastAsia" w:ascii="Times New Roman" w:hAnsi="Times New Roman" w:cs="Times New Roman"/>
          <w:sz w:val="24"/>
          <w:szCs w:val="24"/>
          <w:lang w:val="en-US" w:eastAsia="zh-CN"/>
        </w:rPr>
        <w:t>2020</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17</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沧州市生态环境保护局沧县分局</w:t>
      </w:r>
      <w:r>
        <w:rPr>
          <w:rFonts w:hint="default" w:ascii="Times New Roman" w:hAnsi="Times New Roman" w:eastAsia="宋体" w:cs="Times New Roman"/>
          <w:sz w:val="24"/>
          <w:szCs w:val="24"/>
        </w:rPr>
        <w:t>关于《</w:t>
      </w:r>
      <w:r>
        <w:rPr>
          <w:sz w:val="24"/>
        </w:rPr>
        <w:t>沧州如霖塑料制品有限公司年产300吨防腐保温颗粒项目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pacing w:val="0"/>
          <w:kern w:val="0"/>
          <w:sz w:val="24"/>
          <w:szCs w:val="24"/>
          <w:lang w:val="en-US" w:eastAsia="zh-CN"/>
        </w:rPr>
        <w:t>沧县环评</w:t>
      </w:r>
      <w:r>
        <w:rPr>
          <w:rFonts w:hint="eastAsia" w:ascii="Times New Roman" w:hAnsi="Times New Roman" w:eastAsia="宋体" w:cs="Times New Roman"/>
          <w:spacing w:val="0"/>
          <w:kern w:val="0"/>
          <w:sz w:val="24"/>
          <w:szCs w:val="24"/>
          <w:lang w:val="en-US" w:eastAsia="zh-CN"/>
        </w:rPr>
        <w:t>[20</w:t>
      </w:r>
      <w:r>
        <w:rPr>
          <w:rFonts w:hint="eastAsia" w:ascii="Times New Roman" w:hAnsi="Times New Roman" w:cs="Times New Roman"/>
          <w:spacing w:val="0"/>
          <w:kern w:val="0"/>
          <w:sz w:val="24"/>
          <w:szCs w:val="24"/>
          <w:lang w:val="en-US" w:eastAsia="zh-CN"/>
        </w:rPr>
        <w:t>20</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pacing w:val="0"/>
          <w:kern w:val="0"/>
          <w:sz w:val="24"/>
          <w:szCs w:val="24"/>
          <w:lang w:val="en-US" w:eastAsia="zh-CN"/>
        </w:rPr>
        <w:t>111</w:t>
      </w:r>
      <w:r>
        <w:rPr>
          <w:rFonts w:hint="eastAsia" w:ascii="Times New Roman" w:hAnsi="Times New Roman" w:eastAsia="宋体" w:cs="Times New Roman"/>
          <w:spacing w:val="0"/>
          <w:kern w:val="0"/>
          <w:sz w:val="24"/>
          <w:szCs w:val="24"/>
          <w:lang w:val="en-US" w:eastAsia="zh-CN"/>
        </w:rPr>
        <w:t>号</w:t>
      </w:r>
      <w:r>
        <w:rPr>
          <w:rFonts w:hint="eastAsia" w:ascii="Times New Roman" w:hAnsi="Times New Roman" w:eastAsia="宋体" w:cs="Times New Roman"/>
          <w:sz w:val="24"/>
          <w:szCs w:val="24"/>
          <w:lang w:eastAsia="zh-CN"/>
        </w:rPr>
        <w:t>。</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7" w:name="_Toc31951"/>
      <w:bookmarkStart w:id="118" w:name="_Toc27205"/>
      <w:bookmarkStart w:id="119" w:name="_Toc29987"/>
      <w:bookmarkStart w:id="120" w:name="_Toc6019"/>
      <w:r>
        <w:rPr>
          <w:rFonts w:hint="default" w:ascii="Times New Roman" w:hAnsi="Times New Roman" w:eastAsia="宋体" w:cs="Times New Roman"/>
          <w:szCs w:val="22"/>
        </w:rPr>
        <w:t>2.7项目投资</w:t>
      </w:r>
      <w:bookmarkEnd w:id="117"/>
      <w:bookmarkEnd w:id="118"/>
      <w:bookmarkEnd w:id="119"/>
      <w:bookmarkEnd w:id="120"/>
    </w:p>
    <w:p>
      <w:pPr>
        <w:pStyle w:val="6"/>
        <w:ind w:firstLine="480" w:firstLineChars="200"/>
        <w:rPr>
          <w:rFonts w:hint="default" w:ascii="Times New Roman" w:hAnsi="Times New Roman" w:eastAsia="宋体" w:cs="Times New Roman"/>
          <w:b w:val="0"/>
          <w:bCs/>
          <w:color w:val="auto"/>
          <w:kern w:val="2"/>
          <w:sz w:val="24"/>
          <w:szCs w:val="24"/>
          <w:lang w:val="en-US" w:eastAsia="zh-CN" w:bidi="ar-SA"/>
        </w:rPr>
      </w:pPr>
      <w:bookmarkStart w:id="121" w:name="_Toc21008"/>
      <w:bookmarkStart w:id="122" w:name="_Toc3229"/>
      <w:bookmarkStart w:id="123" w:name="_Toc15687"/>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80</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5</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6.52</w:t>
      </w:r>
      <w:r>
        <w:rPr>
          <w:rFonts w:hint="default" w:ascii="Times New Roman" w:hAnsi="Times New Roman" w:eastAsia="宋体" w:cs="Times New Roman"/>
          <w:b w:val="0"/>
          <w:bCs/>
          <w:color w:val="auto"/>
          <w:kern w:val="2"/>
          <w:sz w:val="24"/>
          <w:szCs w:val="24"/>
          <w:lang w:val="en-US" w:eastAsia="zh-CN" w:bidi="ar-SA"/>
        </w:rPr>
        <w:t>%。</w:t>
      </w:r>
      <w:bookmarkStart w:id="124"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80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5</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6.52</w:t>
      </w:r>
      <w:r>
        <w:rPr>
          <w:rFonts w:hint="eastAsia" w:ascii="Times New Roman" w:hAnsi="Times New Roman" w:eastAsia="宋体" w:cs="Times New Roman"/>
          <w:b w:val="0"/>
          <w:bCs/>
          <w:i w:val="0"/>
          <w:iCs w:val="0"/>
          <w:color w:val="auto"/>
          <w:kern w:val="2"/>
          <w:sz w:val="24"/>
          <w:szCs w:val="24"/>
          <w:lang w:val="en-US" w:eastAsia="zh-CN" w:bidi="ar-SA"/>
        </w:rPr>
        <w:t>%。</w:t>
      </w:r>
      <w:bookmarkEnd w:id="121"/>
      <w:bookmarkEnd w:id="122"/>
      <w:bookmarkEnd w:id="123"/>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5" w:name="_Toc3625"/>
      <w:bookmarkStart w:id="126" w:name="_Toc22160"/>
      <w:bookmarkStart w:id="127" w:name="_Toc2981"/>
      <w:r>
        <w:rPr>
          <w:rFonts w:hint="default" w:ascii="Times New Roman" w:hAnsi="Times New Roman" w:eastAsia="宋体" w:cs="Times New Roman"/>
        </w:rPr>
        <w:t>2.8项目变更情况说明</w:t>
      </w:r>
      <w:bookmarkEnd w:id="124"/>
      <w:bookmarkEnd w:id="125"/>
      <w:bookmarkEnd w:id="126"/>
      <w:bookmarkEnd w:id="127"/>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rPr>
      </w:pPr>
      <w:bookmarkStart w:id="128" w:name="_Toc18868"/>
      <w:bookmarkStart w:id="129" w:name="_Toc7013"/>
      <w:bookmarkStart w:id="130" w:name="_Toc30604"/>
      <w:bookmarkStart w:id="131" w:name="_Toc3130"/>
      <w:r>
        <w:rPr>
          <w:rFonts w:hint="default" w:ascii="Times New Roman" w:hAnsi="Times New Roman" w:eastAsia="宋体" w:cs="Times New Roman"/>
          <w:sz w:val="24"/>
          <w:szCs w:val="24"/>
        </w:rPr>
        <w:t>经现场调查和与建设单位核实</w:t>
      </w:r>
      <w:r>
        <w:rPr>
          <w:rFonts w:hint="eastAsia" w:ascii="Times New Roman" w:hAnsi="Times New Roman" w:cs="Times New Roman"/>
          <w:sz w:val="24"/>
          <w:szCs w:val="24"/>
          <w:lang w:val="en-US" w:eastAsia="zh-CN"/>
        </w:rPr>
        <w:tab/>
      </w:r>
      <w:r>
        <w:rPr>
          <w:rFonts w:hint="default" w:ascii="Times New Roman" w:hAnsi="Times New Roman" w:eastAsia="宋体" w:cs="Times New Roman"/>
          <w:sz w:val="24"/>
          <w:szCs w:val="24"/>
        </w:rPr>
        <w:t>，建设项目基本一致。</w:t>
      </w:r>
      <w:r>
        <w:rPr>
          <w:rFonts w:hint="default" w:ascii="Times New Roman" w:hAnsi="Times New Roman" w:eastAsia="宋体" w:cs="Times New Roman"/>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8"/>
      <w:bookmarkEnd w:id="129"/>
      <w:bookmarkEnd w:id="130"/>
      <w:bookmarkEnd w:id="131"/>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32"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32"/>
    </w:p>
    <w:tbl>
      <w:tblPr>
        <w:tblStyle w:val="20"/>
        <w:tblW w:w="9403" w:type="dxa"/>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454"/>
        <w:gridCol w:w="504"/>
        <w:gridCol w:w="759"/>
        <w:gridCol w:w="2218"/>
        <w:gridCol w:w="2126"/>
        <w:gridCol w:w="2657"/>
        <w:gridCol w:w="685"/>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784" w:hRule="atLeast"/>
          <w:jc w:val="center"/>
        </w:trPr>
        <w:tc>
          <w:tcPr>
            <w:tcW w:w="454" w:type="dxa"/>
            <w:tcBorders>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项目</w:t>
            </w:r>
          </w:p>
        </w:tc>
        <w:tc>
          <w:tcPr>
            <w:tcW w:w="1263" w:type="dxa"/>
            <w:gridSpan w:val="2"/>
            <w:tcBorders>
              <w:left w:val="single" w:color="000000" w:sz="4" w:space="0"/>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污染源</w:t>
            </w:r>
          </w:p>
        </w:tc>
        <w:tc>
          <w:tcPr>
            <w:tcW w:w="2218" w:type="dxa"/>
            <w:tcBorders>
              <w:left w:val="single" w:color="000000" w:sz="4" w:space="0"/>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环保设施名称</w:t>
            </w:r>
          </w:p>
        </w:tc>
        <w:tc>
          <w:tcPr>
            <w:tcW w:w="2126" w:type="dxa"/>
            <w:tcBorders>
              <w:left w:val="single" w:color="000000" w:sz="4" w:space="0"/>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验收指标</w:t>
            </w:r>
          </w:p>
        </w:tc>
        <w:tc>
          <w:tcPr>
            <w:tcW w:w="2657" w:type="dxa"/>
            <w:tcBorders>
              <w:left w:val="single" w:color="000000" w:sz="4" w:space="0"/>
              <w:bottom w:val="single" w:color="000000" w:sz="4" w:space="0"/>
              <w:right w:val="nil"/>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验收标准</w:t>
            </w:r>
          </w:p>
        </w:tc>
        <w:tc>
          <w:tcPr>
            <w:tcW w:w="685" w:type="dxa"/>
            <w:tcBorders>
              <w:left w:val="single" w:color="000000" w:sz="4" w:space="0"/>
              <w:bottom w:val="single" w:color="000000" w:sz="4" w:space="0"/>
            </w:tcBorders>
            <w:noWrap w:val="0"/>
            <w:vAlign w:val="center"/>
          </w:tcPr>
          <w:p>
            <w:pPr>
              <w:widowControl w:val="0"/>
              <w:adjustRightInd w:val="0"/>
              <w:spacing w:line="240" w:lineRule="auto"/>
              <w:jc w:val="center"/>
              <w:textAlignment w:val="auto"/>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情况</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2295" w:hRule="atLeast"/>
          <w:jc w:val="center"/>
        </w:trPr>
        <w:tc>
          <w:tcPr>
            <w:tcW w:w="454" w:type="dxa"/>
            <w:vMerge w:val="restart"/>
            <w:tcBorders>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废气</w:t>
            </w:r>
          </w:p>
        </w:tc>
        <w:tc>
          <w:tcPr>
            <w:tcW w:w="504" w:type="dxa"/>
            <w:tcBorders>
              <w:left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有组织</w:t>
            </w:r>
          </w:p>
        </w:tc>
        <w:tc>
          <w:tcPr>
            <w:tcW w:w="759" w:type="dxa"/>
            <w:tcBorders>
              <w:top w:val="single" w:color="000000" w:sz="4" w:space="0"/>
              <w:left w:val="single" w:color="000000" w:sz="4" w:space="0"/>
              <w:right w:val="single" w:color="000000" w:sz="4" w:space="0"/>
            </w:tcBorders>
            <w:noWrap w:val="0"/>
            <w:vAlign w:val="center"/>
          </w:tcPr>
          <w:p>
            <w:pPr>
              <w:widowControl/>
              <w:jc w:val="left"/>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挤出、冷却工序</w:t>
            </w:r>
          </w:p>
        </w:tc>
        <w:tc>
          <w:tcPr>
            <w:tcW w:w="2218" w:type="dxa"/>
            <w:tcBorders>
              <w:top w:val="single" w:color="000000" w:sz="4" w:space="0"/>
              <w:left w:val="single" w:color="000000" w:sz="4" w:space="0"/>
              <w:right w:val="single" w:color="000000" w:sz="4" w:space="0"/>
            </w:tcBorders>
            <w:noWrap w:val="0"/>
            <w:vAlign w:val="center"/>
          </w:tcPr>
          <w:p>
            <w:pPr>
              <w:spacing w:line="240" w:lineRule="exact"/>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集气罩+光氧催化设施+等离子设施+</w:t>
            </w:r>
          </w:p>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P1排气筒（15m）</w:t>
            </w:r>
          </w:p>
        </w:tc>
        <w:tc>
          <w:tcPr>
            <w:tcW w:w="2126" w:type="dxa"/>
            <w:tcBorders>
              <w:top w:val="single" w:color="000000" w:sz="4" w:space="0"/>
              <w:left w:val="single" w:color="000000" w:sz="4" w:space="0"/>
              <w:right w:val="single" w:color="000000" w:sz="4" w:space="0"/>
            </w:tcBorders>
            <w:noWrap w:val="0"/>
            <w:vAlign w:val="center"/>
          </w:tcPr>
          <w:p>
            <w:pPr>
              <w:snapToGri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非甲烷总烃：</w:t>
            </w:r>
          </w:p>
          <w:p>
            <w:pPr>
              <w:snapToGri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排放浓度限值：60mg/m3，</w:t>
            </w:r>
          </w:p>
          <w:p>
            <w:pPr>
              <w:pStyle w:val="2"/>
              <w:ind w:firstLine="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去除效率90%</w:t>
            </w:r>
          </w:p>
          <w:p>
            <w:pPr>
              <w:snapToGri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排气筒高度：15m</w:t>
            </w:r>
          </w:p>
        </w:tc>
        <w:tc>
          <w:tcPr>
            <w:tcW w:w="2657" w:type="dxa"/>
            <w:tcBorders>
              <w:top w:val="single" w:color="000000" w:sz="4" w:space="0"/>
              <w:left w:val="single" w:color="000000" w:sz="4" w:space="0"/>
              <w:right w:val="nil"/>
            </w:tcBorders>
            <w:noWrap w:val="0"/>
            <w:vAlign w:val="center"/>
          </w:tcPr>
          <w:p>
            <w:pPr>
              <w:widowControl/>
              <w:jc w:val="left"/>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《合成树脂工业污染物排放标准》（GB31572-2015）表5大气污染物特别排放限值及《工业企业挥发性有机物排放控制标准》（DB13/ 2322—2016）表1中有机化工去除率要求</w:t>
            </w:r>
          </w:p>
        </w:tc>
        <w:tc>
          <w:tcPr>
            <w:tcW w:w="685" w:type="dxa"/>
            <w:tcBorders>
              <w:top w:val="single" w:color="000000" w:sz="4" w:space="0"/>
              <w:left w:val="single" w:color="000000" w:sz="4" w:space="0"/>
            </w:tcBorders>
            <w:noWrap w:val="0"/>
            <w:vAlign w:val="center"/>
          </w:tcPr>
          <w:p>
            <w:pPr>
              <w:widowControl/>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539" w:hRule="atLeast"/>
          <w:jc w:val="center"/>
        </w:trPr>
        <w:tc>
          <w:tcPr>
            <w:tcW w:w="454" w:type="dxa"/>
            <w:vMerge w:val="continue"/>
            <w:tcBorders>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p>
        </w:tc>
        <w:tc>
          <w:tcPr>
            <w:tcW w:w="1263" w:type="dxa"/>
            <w:gridSpan w:val="2"/>
            <w:tcBorders>
              <w:top w:val="single" w:color="000000" w:sz="4" w:space="0"/>
              <w:left w:val="single" w:color="000000" w:sz="4" w:space="0"/>
              <w:right w:val="single" w:color="000000" w:sz="4" w:space="0"/>
            </w:tcBorders>
            <w:noWrap w:val="0"/>
            <w:vAlign w:val="center"/>
          </w:tcPr>
          <w:p>
            <w:pPr>
              <w:widowControl/>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生产车间边界</w:t>
            </w:r>
          </w:p>
        </w:tc>
        <w:tc>
          <w:tcPr>
            <w:tcW w:w="2218" w:type="dxa"/>
            <w:tcBorders>
              <w:top w:val="single" w:color="000000" w:sz="4" w:space="0"/>
              <w:left w:val="single" w:color="000000" w:sz="4" w:space="0"/>
              <w:right w:val="single" w:color="000000" w:sz="4" w:space="0"/>
            </w:tcBorders>
            <w:noWrap w:val="0"/>
            <w:vAlign w:val="center"/>
          </w:tcPr>
          <w:p>
            <w:pPr>
              <w:spacing w:line="240" w:lineRule="exact"/>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w:t>
            </w:r>
          </w:p>
        </w:tc>
        <w:tc>
          <w:tcPr>
            <w:tcW w:w="2126" w:type="dxa"/>
            <w:tcBorders>
              <w:top w:val="single" w:color="000000" w:sz="4" w:space="0"/>
              <w:left w:val="single" w:color="000000" w:sz="4" w:space="0"/>
              <w:right w:val="single" w:color="000000" w:sz="4" w:space="0"/>
            </w:tcBorders>
            <w:noWrap w:val="0"/>
            <w:vAlign w:val="center"/>
          </w:tcPr>
          <w:p>
            <w:pPr>
              <w:pStyle w:val="2"/>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去除效率不满足90%时，生产车间边界非甲烷总烃最大浓度4.0 mg/m3</w:t>
            </w:r>
          </w:p>
        </w:tc>
        <w:tc>
          <w:tcPr>
            <w:tcW w:w="2657" w:type="dxa"/>
            <w:tcBorders>
              <w:top w:val="single" w:color="000000" w:sz="4" w:space="0"/>
              <w:left w:val="single" w:color="000000" w:sz="4" w:space="0"/>
              <w:right w:val="nil"/>
            </w:tcBorders>
            <w:noWrap w:val="0"/>
            <w:vAlign w:val="center"/>
          </w:tcPr>
          <w:p>
            <w:pPr>
              <w:adjustRightInd w:val="0"/>
              <w:snapToGrid w:val="0"/>
              <w:spacing w:line="0" w:lineRule="atLeast"/>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《工业企业挥发性有机物排放控制标准》（DB13/2322-2016）表3中车间边界大气污染物浓度限值</w:t>
            </w:r>
          </w:p>
        </w:tc>
        <w:tc>
          <w:tcPr>
            <w:tcW w:w="685" w:type="dxa"/>
            <w:tcBorders>
              <w:top w:val="single" w:color="000000" w:sz="4" w:space="0"/>
              <w:left w:val="single" w:color="000000" w:sz="4" w:space="0"/>
            </w:tcBorders>
            <w:noWrap w:val="0"/>
            <w:vAlign w:val="center"/>
          </w:tcPr>
          <w:p>
            <w:pPr>
              <w:adjustRightInd w:val="0"/>
              <w:snapToGrid w:val="0"/>
              <w:spacing w:line="0" w:lineRule="atLeast"/>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454" w:type="dxa"/>
            <w:vMerge w:val="continue"/>
            <w:tcBorders>
              <w:right w:val="single" w:color="000000" w:sz="4" w:space="0"/>
            </w:tcBorders>
            <w:noWrap w:val="0"/>
            <w:vAlign w:val="center"/>
          </w:tcPr>
          <w:p>
            <w:pPr>
              <w:widowControl/>
              <w:jc w:val="left"/>
              <w:rPr>
                <w:rFonts w:hint="eastAsia" w:ascii="??" w:hAnsi="??" w:eastAsia="宋体" w:cs="Times New Roman"/>
                <w:kern w:val="2"/>
                <w:sz w:val="21"/>
                <w:szCs w:val="21"/>
                <w:lang w:val="en-US" w:eastAsia="zh-CN" w:bidi="ar-SA"/>
              </w:rPr>
            </w:pP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厂区内无组织废气（非甲烷总烃）</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非甲烷总烃：监控点处1h平均浓度值≤6 mg/m3、</w:t>
            </w:r>
          </w:p>
          <w:p>
            <w:pPr>
              <w:snapToGri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监控点处任意一次浓度值≤20mg/m3</w:t>
            </w:r>
          </w:p>
        </w:tc>
        <w:tc>
          <w:tcPr>
            <w:tcW w:w="2657" w:type="dxa"/>
            <w:tcBorders>
              <w:top w:val="single" w:color="000000" w:sz="4" w:space="0"/>
              <w:left w:val="single" w:color="000000" w:sz="4" w:space="0"/>
              <w:bottom w:val="single" w:color="000000" w:sz="4" w:space="0"/>
              <w:right w:val="nil"/>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《挥发性有机物无组织排放控制标准》（GB37822-2019）附录A厂区内VOCs无组织特别排放限值要求</w:t>
            </w:r>
          </w:p>
        </w:tc>
        <w:tc>
          <w:tcPr>
            <w:tcW w:w="685" w:type="dxa"/>
            <w:tcBorders>
              <w:top w:val="single" w:color="000000" w:sz="4" w:space="0"/>
              <w:left w:val="single" w:color="000000" w:sz="4" w:space="0"/>
              <w:bottom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587" w:hRule="atLeast"/>
          <w:jc w:val="center"/>
        </w:trPr>
        <w:tc>
          <w:tcPr>
            <w:tcW w:w="454" w:type="dxa"/>
            <w:vMerge w:val="continue"/>
            <w:tcBorders>
              <w:right w:val="single" w:color="000000" w:sz="4" w:space="0"/>
            </w:tcBorders>
            <w:noWrap w:val="0"/>
            <w:vAlign w:val="center"/>
          </w:tcPr>
          <w:p>
            <w:pPr>
              <w:widowControl/>
              <w:jc w:val="left"/>
              <w:rPr>
                <w:rFonts w:hint="eastAsia" w:ascii="??" w:hAnsi="??" w:eastAsia="宋体" w:cs="Times New Roman"/>
                <w:kern w:val="2"/>
                <w:sz w:val="21"/>
                <w:szCs w:val="21"/>
                <w:lang w:val="en-US" w:eastAsia="zh-CN" w:bidi="ar-SA"/>
              </w:rPr>
            </w:pPr>
          </w:p>
        </w:tc>
        <w:tc>
          <w:tcPr>
            <w:tcW w:w="1263" w:type="dxa"/>
            <w:gridSpan w:val="2"/>
            <w:tcBorders>
              <w:left w:val="single" w:color="000000" w:sz="4" w:space="0"/>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厂界无组织</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w:t>
            </w:r>
          </w:p>
        </w:tc>
        <w:tc>
          <w:tcPr>
            <w:tcW w:w="2126" w:type="dxa"/>
            <w:tcBorders>
              <w:top w:val="single" w:color="000000" w:sz="4" w:space="0"/>
              <w:left w:val="single" w:color="000000" w:sz="4" w:space="0"/>
              <w:right w:val="single" w:color="000000" w:sz="4" w:space="0"/>
            </w:tcBorders>
            <w:noWrap w:val="0"/>
            <w:vAlign w:val="center"/>
          </w:tcPr>
          <w:p>
            <w:pPr>
              <w:snapToGri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企业边界：</w:t>
            </w:r>
          </w:p>
          <w:p>
            <w:pPr>
              <w:snapToGri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非甲烷总烃：2.0mg/m3</w:t>
            </w:r>
          </w:p>
        </w:tc>
        <w:tc>
          <w:tcPr>
            <w:tcW w:w="2657" w:type="dxa"/>
            <w:tcBorders>
              <w:top w:val="single" w:color="000000" w:sz="4" w:space="0"/>
              <w:left w:val="single" w:color="000000" w:sz="4" w:space="0"/>
              <w:right w:val="nil"/>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《工业企业挥发性有机物排放控制标准》(DB13/2322-2016)表2其他企业排放限值</w:t>
            </w:r>
          </w:p>
        </w:tc>
        <w:tc>
          <w:tcPr>
            <w:tcW w:w="685" w:type="dxa"/>
            <w:tcBorders>
              <w:top w:val="single" w:color="000000" w:sz="4" w:space="0"/>
              <w:lef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454" w:type="dxa"/>
            <w:vMerge w:val="restart"/>
            <w:tcBorders>
              <w:top w:val="single" w:color="000000" w:sz="4" w:space="0"/>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废水</w:t>
            </w: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4"/>
              <w:adjustRightInd w:val="0"/>
              <w:spacing w:after="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冷却用水</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pPr>
              <w:pStyle w:val="4"/>
              <w:adjustRightInd w:val="0"/>
              <w:spacing w:after="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循环使用</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不外排</w:t>
            </w:r>
          </w:p>
        </w:tc>
        <w:tc>
          <w:tcPr>
            <w:tcW w:w="2657" w:type="dxa"/>
            <w:tcBorders>
              <w:top w:val="single" w:color="000000" w:sz="4" w:space="0"/>
              <w:left w:val="single" w:color="000000" w:sz="4" w:space="0"/>
              <w:bottom w:val="single" w:color="000000" w:sz="4" w:space="0"/>
              <w:right w:val="nil"/>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w:t>
            </w:r>
          </w:p>
        </w:tc>
        <w:tc>
          <w:tcPr>
            <w:tcW w:w="685" w:type="dxa"/>
            <w:tcBorders>
              <w:top w:val="single" w:color="000000" w:sz="4" w:space="0"/>
              <w:left w:val="single" w:color="000000" w:sz="4" w:space="0"/>
              <w:bottom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414" w:hRule="atLeast"/>
          <w:jc w:val="center"/>
        </w:trPr>
        <w:tc>
          <w:tcPr>
            <w:tcW w:w="454" w:type="dxa"/>
            <w:vMerge w:val="continue"/>
            <w:tcBorders>
              <w:top w:val="single" w:color="000000" w:sz="4" w:space="0"/>
              <w:bottom w:val="single" w:color="000000" w:sz="4" w:space="0"/>
              <w:right w:val="single" w:color="000000" w:sz="4" w:space="0"/>
            </w:tcBorders>
            <w:noWrap w:val="0"/>
            <w:vAlign w:val="center"/>
          </w:tcPr>
          <w:p>
            <w:pPr>
              <w:widowControl/>
              <w:jc w:val="left"/>
              <w:rPr>
                <w:rFonts w:hint="eastAsia" w:ascii="??" w:hAnsi="??" w:eastAsia="宋体" w:cs="Times New Roman"/>
                <w:kern w:val="2"/>
                <w:sz w:val="21"/>
                <w:szCs w:val="21"/>
                <w:lang w:val="en-US" w:eastAsia="zh-CN" w:bidi="ar-SA"/>
              </w:rPr>
            </w:pP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4"/>
              <w:adjustRightInd w:val="0"/>
              <w:spacing w:after="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生活污水</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pPr>
              <w:pStyle w:val="4"/>
              <w:adjustRightInd w:val="0"/>
              <w:spacing w:after="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排入防渗旱厕定期清掏</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不外排</w:t>
            </w:r>
          </w:p>
        </w:tc>
        <w:tc>
          <w:tcPr>
            <w:tcW w:w="2657" w:type="dxa"/>
            <w:tcBorders>
              <w:top w:val="single" w:color="000000" w:sz="4" w:space="0"/>
              <w:left w:val="single" w:color="000000" w:sz="4" w:space="0"/>
              <w:bottom w:val="single" w:color="000000" w:sz="4" w:space="0"/>
              <w:right w:val="nil"/>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w:t>
            </w:r>
          </w:p>
        </w:tc>
        <w:tc>
          <w:tcPr>
            <w:tcW w:w="685" w:type="dxa"/>
            <w:tcBorders>
              <w:top w:val="single" w:color="000000" w:sz="4" w:space="0"/>
              <w:left w:val="single" w:color="000000" w:sz="4" w:space="0"/>
              <w:bottom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871" w:hRule="atLeast"/>
          <w:jc w:val="center"/>
        </w:trPr>
        <w:tc>
          <w:tcPr>
            <w:tcW w:w="454" w:type="dxa"/>
            <w:vMerge w:val="restart"/>
            <w:tcBorders>
              <w:top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固废</w:t>
            </w:r>
          </w:p>
        </w:tc>
        <w:tc>
          <w:tcPr>
            <w:tcW w:w="1263" w:type="dxa"/>
            <w:gridSpan w:val="2"/>
            <w:tcBorders>
              <w:top w:val="single" w:color="000000" w:sz="4" w:space="0"/>
              <w:left w:val="single" w:color="000000" w:sz="4" w:space="0"/>
              <w:righ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挤出工序产生的废滤网</w:t>
            </w:r>
          </w:p>
        </w:tc>
        <w:tc>
          <w:tcPr>
            <w:tcW w:w="2218" w:type="dxa"/>
            <w:tcBorders>
              <w:top w:val="single" w:color="000000" w:sz="4" w:space="0"/>
              <w:left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收集后回用于生产</w:t>
            </w:r>
          </w:p>
        </w:tc>
        <w:tc>
          <w:tcPr>
            <w:tcW w:w="2126" w:type="dxa"/>
            <w:tcBorders>
              <w:top w:val="single" w:color="000000" w:sz="4" w:space="0"/>
              <w:left w:val="single" w:color="000000" w:sz="4" w:space="0"/>
              <w:righ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不外排</w:t>
            </w:r>
          </w:p>
        </w:tc>
        <w:tc>
          <w:tcPr>
            <w:tcW w:w="2657" w:type="dxa"/>
            <w:tcBorders>
              <w:top w:val="single" w:color="000000" w:sz="4" w:space="0"/>
              <w:left w:val="single" w:color="000000" w:sz="4" w:space="0"/>
              <w:right w:val="nil"/>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《一般工业固体废物贮存、处置场污染控制标准》（GB18599-2001）及修改单相关要求</w:t>
            </w:r>
          </w:p>
        </w:tc>
        <w:tc>
          <w:tcPr>
            <w:tcW w:w="685" w:type="dxa"/>
            <w:tcBorders>
              <w:top w:val="single" w:color="000000" w:sz="4" w:space="0"/>
              <w:lef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462" w:hRule="atLeast"/>
          <w:jc w:val="center"/>
        </w:trPr>
        <w:tc>
          <w:tcPr>
            <w:tcW w:w="454" w:type="dxa"/>
            <w:vMerge w:val="continue"/>
            <w:tcBorders>
              <w:bottom w:val="single" w:color="000000" w:sz="4" w:space="0"/>
              <w:right w:val="single" w:color="000000" w:sz="4" w:space="0"/>
            </w:tcBorders>
            <w:noWrap w:val="0"/>
            <w:vAlign w:val="center"/>
          </w:tcPr>
          <w:p>
            <w:pPr>
              <w:widowControl/>
              <w:jc w:val="left"/>
              <w:rPr>
                <w:rFonts w:hint="eastAsia" w:ascii="??" w:hAnsi="??" w:eastAsia="宋体" w:cs="Times New Roman"/>
                <w:kern w:val="2"/>
                <w:sz w:val="21"/>
                <w:szCs w:val="21"/>
                <w:lang w:val="en-US" w:eastAsia="zh-CN" w:bidi="ar-SA"/>
              </w:rPr>
            </w:pPr>
          </w:p>
        </w:tc>
        <w:tc>
          <w:tcPr>
            <w:tcW w:w="126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生活</w:t>
            </w:r>
          </w:p>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垃圾</w:t>
            </w:r>
          </w:p>
        </w:tc>
        <w:tc>
          <w:tcPr>
            <w:tcW w:w="2218" w:type="dxa"/>
            <w:tcBorders>
              <w:top w:val="single" w:color="000000" w:sz="4" w:space="0"/>
              <w:left w:val="single" w:color="000000" w:sz="4" w:space="0"/>
              <w:bottom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由环卫部门统一清运</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不外排</w:t>
            </w:r>
          </w:p>
        </w:tc>
        <w:tc>
          <w:tcPr>
            <w:tcW w:w="2657" w:type="dxa"/>
            <w:tcBorders>
              <w:top w:val="single" w:color="000000" w:sz="4" w:space="0"/>
              <w:left w:val="single" w:color="000000" w:sz="4" w:space="0"/>
              <w:bottom w:val="single" w:color="000000" w:sz="4" w:space="0"/>
              <w:right w:val="nil"/>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《生活垃圾填埋场污染控制标准》（GB16889-2008）的标准要求</w:t>
            </w:r>
          </w:p>
        </w:tc>
        <w:tc>
          <w:tcPr>
            <w:tcW w:w="685" w:type="dxa"/>
            <w:tcBorders>
              <w:top w:val="single" w:color="000000" w:sz="4" w:space="0"/>
              <w:left w:val="single" w:color="000000" w:sz="4" w:space="0"/>
              <w:bottom w:val="single" w:color="000000" w:sz="4" w:space="0"/>
            </w:tcBorders>
            <w:noWrap w:val="0"/>
            <w:vAlign w:val="center"/>
          </w:tcPr>
          <w:p>
            <w:pPr>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1003" w:hRule="atLeast"/>
          <w:jc w:val="center"/>
        </w:trPr>
        <w:tc>
          <w:tcPr>
            <w:tcW w:w="454" w:type="dxa"/>
            <w:tcBorders>
              <w:right w:val="single" w:color="000000" w:sz="4" w:space="0"/>
            </w:tcBorders>
            <w:noWrap w:val="0"/>
            <w:vAlign w:val="center"/>
          </w:tcPr>
          <w:p>
            <w:pPr>
              <w:widowControl/>
              <w:jc w:val="left"/>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噪声</w:t>
            </w:r>
          </w:p>
        </w:tc>
        <w:tc>
          <w:tcPr>
            <w:tcW w:w="1263" w:type="dxa"/>
            <w:gridSpan w:val="2"/>
            <w:tcBorders>
              <w:top w:val="single" w:color="000000" w:sz="4" w:space="0"/>
              <w:left w:val="single" w:color="000000" w:sz="4" w:space="0"/>
              <w:right w:val="single" w:color="000000" w:sz="4" w:space="0"/>
            </w:tcBorders>
            <w:noWrap w:val="0"/>
            <w:vAlign w:val="center"/>
          </w:tcPr>
          <w:p>
            <w:pPr>
              <w:pStyle w:val="4"/>
              <w:adjustRightInd w:val="0"/>
              <w:spacing w:after="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生产</w:t>
            </w:r>
          </w:p>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设备</w:t>
            </w:r>
          </w:p>
        </w:tc>
        <w:tc>
          <w:tcPr>
            <w:tcW w:w="2218" w:type="dxa"/>
            <w:tcBorders>
              <w:top w:val="single" w:color="000000" w:sz="4" w:space="0"/>
              <w:left w:val="single" w:color="000000" w:sz="4" w:space="0"/>
              <w:right w:val="single" w:color="000000" w:sz="4" w:space="0"/>
            </w:tcBorders>
            <w:noWrap w:val="0"/>
            <w:vAlign w:val="center"/>
          </w:tcPr>
          <w:p>
            <w:pPr>
              <w:pStyle w:val="4"/>
              <w:adjustRightIn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选用低噪声设备，加减振垫、车间隔声</w:t>
            </w:r>
          </w:p>
        </w:tc>
        <w:tc>
          <w:tcPr>
            <w:tcW w:w="2126" w:type="dxa"/>
            <w:tcBorders>
              <w:top w:val="single" w:color="000000" w:sz="4" w:space="0"/>
              <w:left w:val="single" w:color="000000" w:sz="4" w:space="0"/>
              <w:right w:val="single" w:color="000000" w:sz="4" w:space="0"/>
            </w:tcBorders>
            <w:noWrap w:val="0"/>
            <w:vAlign w:val="center"/>
          </w:tcPr>
          <w:p>
            <w:pPr>
              <w:pStyle w:val="4"/>
              <w:adjustRightInd w:val="0"/>
              <w:spacing w:after="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昼间60dB（A）</w:t>
            </w:r>
          </w:p>
          <w:p>
            <w:pPr>
              <w:pStyle w:val="4"/>
              <w:adjustRightInd w:val="0"/>
              <w:spacing w:after="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夜间50dB（A）</w:t>
            </w:r>
          </w:p>
        </w:tc>
        <w:tc>
          <w:tcPr>
            <w:tcW w:w="2657" w:type="dxa"/>
            <w:tcBorders>
              <w:top w:val="single" w:color="000000" w:sz="4" w:space="0"/>
              <w:left w:val="single" w:color="000000" w:sz="4" w:space="0"/>
              <w:right w:val="nil"/>
            </w:tcBorders>
            <w:noWrap w:val="0"/>
            <w:vAlign w:val="center"/>
          </w:tcPr>
          <w:p>
            <w:pPr>
              <w:snapToGri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《工业企业厂界环境噪声排放标准》（GB12348-2008）2类标准</w:t>
            </w:r>
          </w:p>
        </w:tc>
        <w:tc>
          <w:tcPr>
            <w:tcW w:w="685" w:type="dxa"/>
            <w:tcBorders>
              <w:top w:val="single" w:color="000000" w:sz="4" w:space="0"/>
              <w:left w:val="single" w:color="000000" w:sz="4" w:space="0"/>
            </w:tcBorders>
            <w:noWrap w:val="0"/>
            <w:vAlign w:val="center"/>
          </w:tcPr>
          <w:p>
            <w:pPr>
              <w:snapToGrid w:val="0"/>
              <w:jc w:val="center"/>
              <w:rPr>
                <w:rFonts w:hint="eastAsia" w:ascii="??" w:hAnsi="??" w:eastAsia="宋体" w:cs="Times New Roman"/>
                <w:kern w:val="2"/>
                <w:sz w:val="21"/>
                <w:szCs w:val="21"/>
                <w:lang w:val="en-US" w:eastAsia="zh-CN" w:bidi="ar-SA"/>
              </w:rPr>
            </w:pPr>
            <w:r>
              <w:rPr>
                <w:rFonts w:hint="eastAsia" w:ascii="??" w:hAnsi="??" w:eastAsia="宋体" w:cs="Times New Roman"/>
                <w:kern w:val="2"/>
                <w:sz w:val="21"/>
                <w:szCs w:val="21"/>
                <w:lang w:val="en-US" w:eastAsia="zh-CN" w:bidi="ar-SA"/>
              </w:rPr>
              <w:t>落实</w:t>
            </w:r>
          </w:p>
        </w:tc>
      </w:tr>
    </w:tbl>
    <w:p>
      <w:pPr>
        <w:rPr>
          <w:rFonts w:hint="default" w:ascii="Times New Roman" w:hAnsi="Times New Roman" w:eastAsia="宋体" w:cs="Times New Roman"/>
        </w:rPr>
      </w:pPr>
      <w:bookmarkStart w:id="133" w:name="_Toc24447"/>
      <w:bookmarkStart w:id="134" w:name="_Toc1887"/>
      <w:bookmarkStart w:id="135" w:name="_Toc5108"/>
      <w:bookmarkStart w:id="136" w:name="_Toc1554"/>
      <w:r>
        <w:rPr>
          <w:rFonts w:hint="default" w:ascii="Times New Roman" w:hAnsi="Times New Roman" w:eastAsia="宋体" w:cs="Times New Roman"/>
        </w:rPr>
        <w:br w:type="page"/>
      </w:r>
    </w:p>
    <w:p>
      <w:pPr>
        <w:pStyle w:val="6"/>
        <w:rPr>
          <w:rFonts w:hint="eastAsia" w:ascii="Times New Roman" w:hAnsi="Times New Roman" w:eastAsia="宋体" w:cs="Times New Roman"/>
          <w:lang w:val="en-US" w:eastAsia="zh-CN"/>
        </w:rPr>
      </w:pPr>
      <w:r>
        <w:rPr>
          <w:rFonts w:hint="default" w:ascii="Times New Roman" w:hAnsi="Times New Roman" w:eastAsia="宋体" w:cs="Times New Roman"/>
        </w:rPr>
        <w:t>2.10验收范围及内容</w:t>
      </w:r>
      <w:bookmarkEnd w:id="133"/>
      <w:bookmarkEnd w:id="134"/>
      <w:bookmarkEnd w:id="135"/>
      <w:bookmarkEnd w:id="136"/>
      <w:r>
        <w:rPr>
          <w:rFonts w:hint="eastAsia" w:ascii="Times New Roman" w:hAnsi="Times New Roman" w:cs="Times New Roman"/>
          <w:lang w:val="en-US" w:eastAsia="zh-CN"/>
        </w:rPr>
        <w:tab/>
      </w:r>
    </w:p>
    <w:p>
      <w:pPr>
        <w:adjustRightInd w:val="0"/>
        <w:snapToGrid w:val="0"/>
        <w:spacing w:line="480" w:lineRule="atLeast"/>
        <w:ind w:firstLine="480" w:firstLineChars="200"/>
        <w:rPr>
          <w:rFonts w:hint="default" w:ascii="Times New Roman" w:hAnsi="Times New Roman" w:eastAsia="宋体"/>
        </w:rPr>
      </w:pPr>
      <w:r>
        <w:rPr>
          <w:rFonts w:ascii="Times New Roman" w:hAnsi="Times New Roman"/>
          <w:sz w:val="24"/>
        </w:rPr>
        <w:t>项目位于沧州市沧县兴济镇东槐庄村</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80</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eastAsia="zh-CN"/>
        </w:rPr>
        <w:t>占地面积1000m2</w:t>
      </w:r>
      <w:r>
        <w:rPr>
          <w:rFonts w:hint="eastAsia" w:ascii="Times New Roman" w:hAnsi="Times New Roman" w:cs="Times New Roman"/>
          <w:sz w:val="24"/>
          <w:szCs w:val="24"/>
          <w:lang w:val="en-US" w:eastAsia="zh-CN"/>
        </w:rPr>
        <w:t>，购置挤出机、切粒机、存料罐共6台，</w:t>
      </w:r>
      <w:r>
        <w:rPr>
          <w:sz w:val="24"/>
        </w:rPr>
        <w:t>年产300吨防腐保温颗粒</w:t>
      </w: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本项目废气主要为</w:t>
      </w:r>
      <w:r>
        <w:rPr>
          <w:rFonts w:hint="eastAsia"/>
          <w:sz w:val="24"/>
          <w:u w:val="none" w:color="000000"/>
        </w:rPr>
        <w:t>挤出、冷却工序</w:t>
      </w:r>
      <w:r>
        <w:rPr>
          <w:rFonts w:hint="eastAsia" w:ascii="Times New Roman" w:hAnsi="Times New Roman" w:eastAsia="宋体"/>
          <w:color w:val="auto"/>
          <w:spacing w:val="-6"/>
          <w:sz w:val="24"/>
          <w:szCs w:val="24"/>
          <w:lang w:val="zh-CN" w:eastAsia="zh-CN"/>
        </w:rPr>
        <w:t>产生的废气。废气经集气</w:t>
      </w:r>
      <w:r>
        <w:rPr>
          <w:rFonts w:hint="eastAsia" w:ascii="Times New Roman" w:hAnsi="Times New Roman"/>
          <w:color w:val="auto"/>
          <w:spacing w:val="-6"/>
          <w:sz w:val="24"/>
          <w:szCs w:val="24"/>
          <w:lang w:val="en-US" w:eastAsia="zh-CN"/>
        </w:rPr>
        <w:t>罩</w:t>
      </w:r>
      <w:r>
        <w:rPr>
          <w:rFonts w:hint="eastAsia" w:ascii="Times New Roman" w:hAnsi="Times New Roman" w:eastAsia="宋体"/>
          <w:color w:val="auto"/>
          <w:spacing w:val="-6"/>
          <w:sz w:val="24"/>
          <w:szCs w:val="24"/>
          <w:lang w:val="zh-CN" w:eastAsia="zh-CN"/>
        </w:rPr>
        <w:t>收集，通过布</w:t>
      </w:r>
      <w:r>
        <w:rPr>
          <w:rFonts w:hint="eastAsia"/>
          <w:sz w:val="24"/>
          <w:u w:val="none" w:color="000000"/>
        </w:rPr>
        <w:t>光氧催化设施+等离子设施</w:t>
      </w:r>
      <w:r>
        <w:rPr>
          <w:rFonts w:hint="eastAsia" w:ascii="Times New Roman" w:hAnsi="Times New Roman" w:eastAsia="宋体"/>
          <w:color w:val="auto"/>
          <w:spacing w:val="-6"/>
          <w:sz w:val="24"/>
          <w:szCs w:val="24"/>
          <w:lang w:val="zh-CN" w:eastAsia="zh-CN"/>
        </w:rPr>
        <w:t>处理后由一根15米高排气筒排放。</w:t>
      </w:r>
      <w:r>
        <w:rPr>
          <w:rFonts w:hint="default" w:ascii="Times New Roman" w:hAnsi="Times New Roman" w:eastAsia="宋体" w:cs="Times New Roman"/>
          <w:color w:val="auto"/>
          <w:sz w:val="24"/>
          <w:szCs w:val="24"/>
        </w:rPr>
        <w:t>为具体检测内容。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sz w:val="24"/>
        </w:rPr>
        <w:t>本项目生产过程无废水外排，冷却水循环使用，不外排；产生的废水主要为职工盥洗废水，</w:t>
      </w:r>
      <w:r>
        <w:rPr>
          <w:rFonts w:hint="eastAsia"/>
          <w:sz w:val="24"/>
        </w:rPr>
        <w:t>排入</w:t>
      </w:r>
      <w:r>
        <w:rPr>
          <w:sz w:val="24"/>
        </w:rPr>
        <w:t>防渗旱厕，定期清掏，不外排</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sz w:val="24"/>
          <w:szCs w:val="24"/>
          <w:lang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sz w:val="24"/>
          <w:szCs w:val="24"/>
          <w:lang w:val="zh-CN"/>
        </w:rPr>
        <w:t>项目固废主要为</w:t>
      </w:r>
      <w:r>
        <w:rPr>
          <w:rFonts w:hint="eastAsia"/>
          <w:sz w:val="24"/>
        </w:rPr>
        <w:t>挤出工序产生的废滤网</w:t>
      </w:r>
      <w:r>
        <w:rPr>
          <w:rFonts w:hint="eastAsia" w:ascii="Times New Roman" w:hAnsi="Times New Roman" w:eastAsia="宋体"/>
          <w:sz w:val="24"/>
          <w:szCs w:val="24"/>
          <w:lang w:val="zh-CN"/>
        </w:rPr>
        <w:t>和职工生活垃圾。</w:t>
      </w:r>
      <w:r>
        <w:rPr>
          <w:rFonts w:hint="eastAsia"/>
          <w:sz w:val="24"/>
        </w:rPr>
        <w:t>挤出工序产生的废滤网</w:t>
      </w:r>
      <w:r>
        <w:rPr>
          <w:rFonts w:hint="eastAsia" w:ascii="Times New Roman" w:hAnsi="Times New Roman" w:eastAsia="宋体"/>
          <w:sz w:val="24"/>
          <w:szCs w:val="24"/>
          <w:lang w:val="zh-CN"/>
        </w:rPr>
        <w:t>定点收集，定期外售综合利用；职工生活垃圾，由环卫部门统一处理</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5"/>
        <w:rPr>
          <w:rFonts w:hint="default" w:ascii="Times New Roman" w:hAnsi="Times New Roman" w:eastAsia="宋体" w:cs="Times New Roman"/>
        </w:rPr>
      </w:pPr>
      <w:bookmarkStart w:id="137" w:name="_Toc21809"/>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138" w:name="_Toc2185"/>
      <w:bookmarkStart w:id="139" w:name="_Toc12475"/>
      <w:bookmarkStart w:id="140" w:name="_Toc8056"/>
      <w:r>
        <w:rPr>
          <w:rFonts w:hint="default" w:ascii="Times New Roman" w:hAnsi="Times New Roman" w:eastAsia="宋体" w:cs="Times New Roman"/>
        </w:rPr>
        <w:t>3主要污染源及治理措施</w:t>
      </w:r>
      <w:bookmarkEnd w:id="137"/>
      <w:bookmarkEnd w:id="138"/>
      <w:bookmarkEnd w:id="139"/>
      <w:bookmarkEnd w:id="140"/>
    </w:p>
    <w:p>
      <w:pPr>
        <w:pStyle w:val="6"/>
        <w:rPr>
          <w:rFonts w:hint="default" w:ascii="Times New Roman" w:hAnsi="Times New Roman" w:eastAsia="宋体" w:cs="Times New Roman"/>
        </w:rPr>
      </w:pPr>
      <w:bookmarkStart w:id="141" w:name="_Toc10538"/>
      <w:bookmarkStart w:id="142" w:name="_Toc12186"/>
      <w:bookmarkStart w:id="143" w:name="_Toc31233"/>
      <w:bookmarkStart w:id="144" w:name="_Toc381"/>
      <w:r>
        <w:rPr>
          <w:rFonts w:hint="default" w:ascii="Times New Roman" w:hAnsi="Times New Roman" w:eastAsia="宋体" w:cs="Times New Roman"/>
        </w:rPr>
        <w:t>3.1施工期主要污染源及治理措施</w:t>
      </w:r>
      <w:bookmarkEnd w:id="141"/>
      <w:bookmarkEnd w:id="142"/>
      <w:bookmarkEnd w:id="143"/>
      <w:bookmarkEnd w:id="144"/>
    </w:p>
    <w:p>
      <w:pPr>
        <w:adjustRightInd w:val="0"/>
        <w:snapToGrid w:val="0"/>
        <w:spacing w:line="360" w:lineRule="auto"/>
        <w:ind w:firstLine="480" w:firstLineChars="200"/>
        <w:jc w:val="left"/>
        <w:rPr>
          <w:sz w:val="24"/>
          <w:szCs w:val="24"/>
        </w:rPr>
      </w:pPr>
      <w:bookmarkStart w:id="145" w:name="_Toc22056"/>
      <w:bookmarkStart w:id="146" w:name="_Toc23781"/>
      <w:bookmarkStart w:id="147" w:name="_Toc28537"/>
      <w:bookmarkStart w:id="148" w:name="_Toc25292"/>
      <w:r>
        <w:rPr>
          <w:sz w:val="24"/>
          <w:szCs w:val="24"/>
        </w:rPr>
        <w:t>项目施工过程中对区域大气环境的影响主要是地面扬尘污染，污染因子为TSP，污染源主要来自以下几个方面：土地平整等施工过程产生的施工垃圾随意堆放，如遇大风天气，会造成扬尘污染；物料运输车辆在施工便道运行过程中将产生尘土；原料堆存、装卸过程产生尘土。工程施工期间扬尘会对周围居民产生影响，本评价要求建设及施工单位严格执行《关于印发河北省&lt;施工场地扬尘排放标准&gt;的通知》(DB 13/ 2934</w:t>
      </w:r>
      <w:r>
        <w:rPr>
          <w:rFonts w:hint="eastAsia"/>
          <w:sz w:val="24"/>
          <w:szCs w:val="24"/>
          <w:lang w:val="en-US" w:eastAsia="zh-CN"/>
        </w:rPr>
        <w:t>-</w:t>
      </w:r>
      <w:r>
        <w:rPr>
          <w:sz w:val="24"/>
          <w:szCs w:val="24"/>
        </w:rPr>
        <w:t>2019)、《防治城市扬尘污染技术规范》(HJ/T 393-2007)、《河北省大气污染防治实施行动计划》 (冀发[2013]23号)、《河北省大气污染防治条例》(2016年1月13日)、《关于印发&lt;关于进一步加强建筑工程施工扬尘治理的若干规定&gt;的通知》(冀建法[2013]28号)、《沧州市重污染天气应急预案》及同类施工场地采取的抑尘措施，</w:t>
      </w:r>
    </w:p>
    <w:p>
      <w:pPr>
        <w:adjustRightInd w:val="0"/>
        <w:snapToGrid w:val="0"/>
        <w:spacing w:line="360" w:lineRule="auto"/>
        <w:ind w:firstLine="480" w:firstLineChars="200"/>
        <w:jc w:val="left"/>
        <w:rPr>
          <w:rFonts w:hint="eastAsia" w:eastAsia="宋体"/>
          <w:sz w:val="24"/>
          <w:szCs w:val="24"/>
          <w:lang w:val="en-US" w:eastAsia="zh-CN"/>
        </w:rPr>
      </w:pPr>
      <w:r>
        <w:rPr>
          <w:sz w:val="24"/>
          <w:szCs w:val="24"/>
        </w:rPr>
        <w:t>建设单位施工过程中采取以下措施：</w:t>
      </w:r>
      <w:r>
        <w:rPr>
          <w:rFonts w:hint="eastAsia"/>
          <w:sz w:val="24"/>
          <w:szCs w:val="24"/>
          <w:lang w:val="en-US" w:eastAsia="zh-CN"/>
        </w:rPr>
        <w:tab/>
      </w:r>
    </w:p>
    <w:p>
      <w:pPr>
        <w:pStyle w:val="17"/>
        <w:widowControl w:val="0"/>
        <w:spacing w:line="360" w:lineRule="auto"/>
        <w:ind w:firstLine="480" w:firstLineChars="200"/>
        <w:textAlignment w:val="auto"/>
        <w:rPr>
          <w:kern w:val="2"/>
          <w:szCs w:val="24"/>
        </w:rPr>
      </w:pPr>
      <w:r>
        <w:rPr>
          <w:kern w:val="2"/>
          <w:szCs w:val="24"/>
        </w:rPr>
        <w:t>（1）加强管理，文明施工，轻装轻卸，并避免大风天气作业</w:t>
      </w:r>
    </w:p>
    <w:p>
      <w:pPr>
        <w:pStyle w:val="17"/>
        <w:widowControl w:val="0"/>
        <w:spacing w:line="360" w:lineRule="auto"/>
        <w:ind w:firstLine="480" w:firstLineChars="200"/>
        <w:textAlignment w:val="auto"/>
        <w:rPr>
          <w:kern w:val="2"/>
          <w:szCs w:val="24"/>
        </w:rPr>
      </w:pPr>
      <w:r>
        <w:rPr>
          <w:kern w:val="2"/>
          <w:szCs w:val="24"/>
        </w:rPr>
        <w:t>（2）施工现场出入口、主要道路、加工区等采取硬化处理措施；</w:t>
      </w:r>
    </w:p>
    <w:p>
      <w:pPr>
        <w:pStyle w:val="17"/>
        <w:widowControl w:val="0"/>
        <w:spacing w:line="360" w:lineRule="auto"/>
        <w:ind w:firstLine="480" w:firstLineChars="200"/>
        <w:textAlignment w:val="auto"/>
        <w:rPr>
          <w:kern w:val="2"/>
          <w:szCs w:val="24"/>
        </w:rPr>
      </w:pPr>
      <w:r>
        <w:rPr>
          <w:kern w:val="2"/>
          <w:szCs w:val="24"/>
        </w:rPr>
        <w:t>（3）施工场地内堆放水泥、砂石等易产生扬尘污染的物料，以及工地堆存的建筑垃圾、工程渣土等应采取遮盖、密闭或其它抑尘措施；</w:t>
      </w:r>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kern w:val="2"/>
          <w:szCs w:val="24"/>
        </w:rPr>
      </w:pPr>
      <w:r>
        <w:rPr>
          <w:rFonts w:ascii="??" w:hAnsi="??" w:eastAsia="宋体" w:cs="Times New Roman"/>
          <w:b w:val="0"/>
          <w:bCs/>
          <w:kern w:val="2"/>
          <w:sz w:val="24"/>
          <w:szCs w:val="24"/>
          <w:lang w:val="en-US" w:eastAsia="zh-CN" w:bidi="ar-SA"/>
        </w:rPr>
        <w:t>（4）装卸和运输渣土、砂石、建筑垃圾等物料的，应当采取完全密闭措施；</w:t>
      </w:r>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3.2运行期主要污染源及治理措施</w:t>
      </w:r>
      <w:bookmarkEnd w:id="145"/>
      <w:bookmarkEnd w:id="146"/>
      <w:bookmarkEnd w:id="147"/>
      <w:bookmarkEnd w:id="148"/>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9" w:name="_Toc496979024"/>
      <w:bookmarkStart w:id="150" w:name="_Toc497001461"/>
      <w:bookmarkStart w:id="151" w:name="_Toc8094"/>
      <w:bookmarkStart w:id="152" w:name="_Toc8524"/>
      <w:bookmarkStart w:id="153" w:name="_Toc3760"/>
      <w:bookmarkStart w:id="154" w:name="_Toc3932"/>
      <w:r>
        <w:rPr>
          <w:rFonts w:hint="default" w:ascii="Times New Roman" w:hAnsi="Times New Roman" w:eastAsia="宋体" w:cs="Times New Roman"/>
        </w:rPr>
        <w:t>3.2.1废</w:t>
      </w:r>
      <w:bookmarkEnd w:id="149"/>
      <w:bookmarkEnd w:id="150"/>
      <w:r>
        <w:rPr>
          <w:rFonts w:hint="default" w:ascii="Times New Roman" w:hAnsi="Times New Roman" w:eastAsia="宋体" w:cs="Times New Roman"/>
        </w:rPr>
        <w:t>气</w:t>
      </w:r>
      <w:bookmarkEnd w:id="151"/>
      <w:bookmarkEnd w:id="152"/>
      <w:bookmarkEnd w:id="153"/>
      <w:bookmarkEnd w:id="154"/>
    </w:p>
    <w:p>
      <w:pPr>
        <w:spacing w:line="440" w:lineRule="atLeast"/>
        <w:ind w:firstLine="456" w:firstLineChars="200"/>
        <w:rPr>
          <w:rFonts w:hint="default" w:ascii="Times New Roman" w:hAnsi="Times New Roman" w:eastAsia="宋体" w:cs="Times New Roman"/>
        </w:rPr>
      </w:pPr>
      <w:r>
        <w:rPr>
          <w:rFonts w:hint="eastAsia" w:ascii="Times New Roman" w:hAnsi="Times New Roman" w:eastAsia="宋体"/>
          <w:color w:val="auto"/>
          <w:spacing w:val="-6"/>
          <w:sz w:val="24"/>
          <w:szCs w:val="24"/>
          <w:lang w:val="zh-CN" w:eastAsia="zh-CN"/>
        </w:rPr>
        <w:t>本项目废气主要为</w:t>
      </w:r>
      <w:r>
        <w:rPr>
          <w:rFonts w:hint="eastAsia"/>
          <w:sz w:val="24"/>
          <w:u w:val="none" w:color="000000"/>
        </w:rPr>
        <w:t>挤出、冷却工序</w:t>
      </w:r>
      <w:r>
        <w:rPr>
          <w:rFonts w:hint="eastAsia" w:ascii="Times New Roman" w:hAnsi="Times New Roman" w:eastAsia="宋体"/>
          <w:color w:val="auto"/>
          <w:spacing w:val="-6"/>
          <w:sz w:val="24"/>
          <w:szCs w:val="24"/>
          <w:lang w:val="zh-CN" w:eastAsia="zh-CN"/>
        </w:rPr>
        <w:t>产生的废气。废气经集气</w:t>
      </w:r>
      <w:r>
        <w:rPr>
          <w:rFonts w:hint="eastAsia" w:ascii="Times New Roman" w:hAnsi="Times New Roman"/>
          <w:color w:val="auto"/>
          <w:spacing w:val="-6"/>
          <w:sz w:val="24"/>
          <w:szCs w:val="24"/>
          <w:lang w:val="en-US" w:eastAsia="zh-CN"/>
        </w:rPr>
        <w:t>罩</w:t>
      </w:r>
      <w:r>
        <w:rPr>
          <w:rFonts w:hint="eastAsia" w:ascii="Times New Roman" w:hAnsi="Times New Roman" w:eastAsia="宋体"/>
          <w:color w:val="auto"/>
          <w:spacing w:val="-6"/>
          <w:sz w:val="24"/>
          <w:szCs w:val="24"/>
          <w:lang w:val="zh-CN" w:eastAsia="zh-CN"/>
        </w:rPr>
        <w:t>收集，通过布</w:t>
      </w:r>
      <w:r>
        <w:rPr>
          <w:rFonts w:hint="eastAsia"/>
          <w:sz w:val="24"/>
          <w:u w:val="none" w:color="000000"/>
        </w:rPr>
        <w:t>光氧催化设施+等离子设施</w:t>
      </w:r>
      <w:r>
        <w:rPr>
          <w:rFonts w:hint="eastAsia" w:ascii="Times New Roman" w:hAnsi="Times New Roman" w:eastAsia="宋体"/>
          <w:color w:val="auto"/>
          <w:spacing w:val="-6"/>
          <w:sz w:val="24"/>
          <w:szCs w:val="24"/>
          <w:lang w:val="zh-CN" w:eastAsia="zh-CN"/>
        </w:rPr>
        <w:t>处理后由一根15米高排气筒排放。</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5" w:name="_Toc6853"/>
      <w:bookmarkStart w:id="156" w:name="_Toc6473"/>
      <w:bookmarkStart w:id="157" w:name="_Toc22928"/>
      <w:bookmarkStart w:id="158" w:name="_Toc18379"/>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5"/>
      <w:bookmarkEnd w:id="156"/>
      <w:bookmarkEnd w:id="157"/>
      <w:bookmarkEnd w:id="158"/>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auto"/>
          <w:sz w:val="24"/>
          <w:szCs w:val="24"/>
          <w:lang w:val="zh-CN" w:eastAsia="zh-CN"/>
        </w:rPr>
      </w:pPr>
      <w:bookmarkStart w:id="159" w:name="_Toc571"/>
      <w:bookmarkStart w:id="160" w:name="_Toc32691"/>
      <w:bookmarkStart w:id="161" w:name="_Toc18436"/>
      <w:bookmarkStart w:id="162" w:name="_Toc30198"/>
      <w:bookmarkStart w:id="163" w:name="_Toc497001462"/>
      <w:bookmarkStart w:id="164" w:name="_Toc496979025"/>
      <w:r>
        <w:rPr>
          <w:sz w:val="24"/>
        </w:rPr>
        <w:t>本项目生产过程无废水外排，冷却水循环使用，不外排；产生的废水主要为职工盥洗废水，</w:t>
      </w:r>
      <w:r>
        <w:rPr>
          <w:rFonts w:hint="eastAsia"/>
          <w:sz w:val="24"/>
        </w:rPr>
        <w:t>排入</w:t>
      </w:r>
      <w:r>
        <w:rPr>
          <w:sz w:val="24"/>
        </w:rPr>
        <w:t>防渗旱厕，定期清掏，不外排</w:t>
      </w:r>
      <w:r>
        <w:rPr>
          <w:rFonts w:hint="eastAsia" w:ascii="Times New Roman" w:hAnsi="Times New Roman" w:eastAsia="宋体" w:cs="Times New Roman"/>
          <w:color w:val="auto"/>
          <w:sz w:val="24"/>
          <w:szCs w:val="24"/>
          <w:lang w:val="zh-CN" w:eastAsia="zh-CN"/>
        </w:rPr>
        <w:t>。</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9"/>
      <w:bookmarkEnd w:id="160"/>
      <w:bookmarkEnd w:id="161"/>
      <w:bookmarkEnd w:id="162"/>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项目噪声污染源主要为</w:t>
      </w:r>
      <w:r>
        <w:rPr>
          <w:rFonts w:hint="eastAsia"/>
          <w:sz w:val="24"/>
        </w:rPr>
        <w:t>挤出</w:t>
      </w:r>
      <w:r>
        <w:rPr>
          <w:sz w:val="24"/>
        </w:rPr>
        <w:t>机、</w:t>
      </w:r>
      <w:r>
        <w:rPr>
          <w:rFonts w:hint="eastAsia"/>
          <w:sz w:val="24"/>
        </w:rPr>
        <w:t>切粒</w:t>
      </w:r>
      <w:r>
        <w:rPr>
          <w:sz w:val="24"/>
        </w:rPr>
        <w:t>机等生产设备及风机</w:t>
      </w:r>
      <w:r>
        <w:rPr>
          <w:rFonts w:hint="eastAsia" w:ascii="Times New Roman" w:hAnsi="Times New Roman" w:eastAsia="宋体" w:cstheme="minorEastAsia"/>
          <w:kern w:val="2"/>
          <w:sz w:val="24"/>
          <w:szCs w:val="24"/>
          <w:lang w:val="en-US" w:eastAsia="zh-CN" w:bidi="ar-SA"/>
        </w:rPr>
        <w:t>运转时产生的噪声。通过加装基础减振、厂房隔声等措施降噪。</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5" w:name="_Toc1473"/>
      <w:bookmarkStart w:id="166" w:name="_Toc16750"/>
      <w:bookmarkStart w:id="167" w:name="_Toc2397"/>
      <w:bookmarkStart w:id="168" w:name="_Toc5318"/>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5"/>
      <w:bookmarkEnd w:id="166"/>
      <w:bookmarkEnd w:id="167"/>
      <w:bookmarkEnd w:id="168"/>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69" w:name="_Toc9823"/>
      <w:bookmarkStart w:id="170" w:name="_Toc4008"/>
      <w:r>
        <w:rPr>
          <w:rFonts w:hint="eastAsia" w:ascii="Times New Roman" w:hAnsi="Times New Roman" w:eastAsia="宋体"/>
          <w:sz w:val="24"/>
          <w:szCs w:val="24"/>
          <w:lang w:val="zh-CN"/>
        </w:rPr>
        <w:t>项目固废主要为</w:t>
      </w:r>
      <w:r>
        <w:rPr>
          <w:rFonts w:hint="eastAsia"/>
          <w:sz w:val="24"/>
        </w:rPr>
        <w:t>挤出工序产生的废滤网</w:t>
      </w:r>
      <w:r>
        <w:rPr>
          <w:rFonts w:hint="eastAsia" w:ascii="Times New Roman" w:hAnsi="Times New Roman" w:eastAsia="宋体"/>
          <w:sz w:val="24"/>
          <w:szCs w:val="24"/>
          <w:lang w:val="zh-CN"/>
        </w:rPr>
        <w:t>和职工生活垃圾。</w:t>
      </w:r>
      <w:r>
        <w:rPr>
          <w:rFonts w:hint="eastAsia"/>
          <w:sz w:val="24"/>
        </w:rPr>
        <w:t>挤出工序产生的废滤网</w:t>
      </w:r>
      <w:r>
        <w:rPr>
          <w:rFonts w:hint="eastAsia" w:ascii="Times New Roman" w:hAnsi="Times New Roman" w:eastAsia="宋体"/>
          <w:sz w:val="24"/>
          <w:szCs w:val="24"/>
          <w:lang w:val="zh-CN"/>
        </w:rPr>
        <w:t>定点收集，定期外售综合利用；职工生活垃圾，由环卫部门统一处理</w:t>
      </w:r>
      <w:r>
        <w:rPr>
          <w:rFonts w:hint="eastAsia" w:ascii="Times New Roman" w:hAnsi="Times New Roman"/>
          <w:sz w:val="24"/>
          <w:szCs w:val="24"/>
          <w:lang w:val="zh-CN"/>
        </w:rPr>
        <w:t>。</w:t>
      </w:r>
    </w:p>
    <w:bookmarkEnd w:id="163"/>
    <w:bookmarkEnd w:id="164"/>
    <w:bookmarkEnd w:id="169"/>
    <w:bookmarkEnd w:id="170"/>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1" w:name="_Toc19788"/>
      <w:bookmarkStart w:id="172" w:name="_Toc14411"/>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3" w:name="_Toc25824"/>
      <w:bookmarkStart w:id="174" w:name="_Toc32061"/>
      <w:r>
        <w:rPr>
          <w:rFonts w:hint="default" w:ascii="Times New Roman" w:hAnsi="Times New Roman" w:eastAsia="宋体" w:cs="Times New Roman"/>
        </w:rPr>
        <w:t>4环评主要结论及环评批复要求</w:t>
      </w:r>
      <w:bookmarkEnd w:id="171"/>
      <w:bookmarkEnd w:id="172"/>
      <w:bookmarkEnd w:id="173"/>
      <w:bookmarkEnd w:id="174"/>
    </w:p>
    <w:p>
      <w:pPr>
        <w:pStyle w:val="6"/>
        <w:rPr>
          <w:rFonts w:hint="default" w:ascii="Times New Roman" w:hAnsi="Times New Roman" w:eastAsia="宋体" w:cs="Times New Roman"/>
          <w:sz w:val="24"/>
          <w:szCs w:val="24"/>
        </w:rPr>
      </w:pPr>
      <w:bookmarkStart w:id="175" w:name="_Toc17594"/>
      <w:bookmarkStart w:id="176" w:name="_Toc19580"/>
      <w:bookmarkStart w:id="177" w:name="_Toc21108"/>
      <w:bookmarkStart w:id="178" w:name="_Toc25915"/>
      <w:r>
        <w:rPr>
          <w:rFonts w:hint="default" w:ascii="Times New Roman" w:hAnsi="Times New Roman" w:eastAsia="宋体" w:cs="Times New Roman"/>
          <w:sz w:val="24"/>
          <w:szCs w:val="24"/>
        </w:rPr>
        <w:t>4.1建设项目环评报告表的主要结论与建议</w:t>
      </w:r>
      <w:bookmarkEnd w:id="175"/>
      <w:bookmarkEnd w:id="176"/>
      <w:bookmarkEnd w:id="177"/>
      <w:bookmarkEnd w:id="178"/>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9" w:name="_Toc29423"/>
      <w:bookmarkStart w:id="180" w:name="_Toc496979030"/>
      <w:bookmarkStart w:id="181" w:name="_Toc17583"/>
      <w:bookmarkStart w:id="182" w:name="_Toc497001467"/>
      <w:bookmarkStart w:id="183" w:name="_Toc26870"/>
      <w:bookmarkStart w:id="184" w:name="_Toc22609"/>
      <w:r>
        <w:rPr>
          <w:rFonts w:hint="default" w:ascii="Times New Roman" w:hAnsi="Times New Roman" w:eastAsia="宋体" w:cs="Times New Roman"/>
          <w:b/>
          <w:bCs/>
        </w:rPr>
        <w:t>4.1.1主要结论</w:t>
      </w:r>
      <w:bookmarkEnd w:id="179"/>
      <w:bookmarkEnd w:id="180"/>
      <w:bookmarkEnd w:id="181"/>
      <w:bookmarkEnd w:id="182"/>
      <w:bookmarkEnd w:id="183"/>
      <w:bookmarkEnd w:id="184"/>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bookmarkStart w:id="185" w:name="_Toc25204"/>
      <w:r>
        <w:rPr>
          <w:rFonts w:hint="eastAsia" w:ascii="Times New Roman" w:hAnsi="Times New Roman" w:eastAsia="宋体" w:cs="Times New Roman"/>
          <w:b w:val="0"/>
          <w:bCs w:val="0"/>
          <w:kern w:val="0"/>
          <w:sz w:val="24"/>
          <w:szCs w:val="24"/>
          <w:lang w:val="en-US" w:eastAsia="zh-CN"/>
        </w:rPr>
        <w:t>1、项目基本情况</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（1）项目名称：</w:t>
      </w:r>
      <w:r>
        <w:rPr>
          <w:sz w:val="24"/>
        </w:rPr>
        <w:t>沧州如霖塑料制品有限公司年产300吨防腐保温颗粒项目</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（2）建设单位：</w:t>
      </w:r>
      <w:r>
        <w:rPr>
          <w:sz w:val="24"/>
        </w:rPr>
        <w:t>沧州如霖塑料制品有限公司</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（3）建设性质：新建</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（4）工程投资：本项目总投资</w:t>
      </w:r>
      <w:r>
        <w:rPr>
          <w:rFonts w:hint="eastAsia" w:ascii="Times New Roman" w:hAnsi="Times New Roman" w:cs="Times New Roman"/>
          <w:b w:val="0"/>
          <w:bCs w:val="0"/>
          <w:kern w:val="0"/>
          <w:sz w:val="24"/>
          <w:szCs w:val="24"/>
          <w:lang w:val="en-US" w:eastAsia="zh-CN"/>
        </w:rPr>
        <w:t>80</w:t>
      </w:r>
      <w:r>
        <w:rPr>
          <w:rFonts w:hint="eastAsia" w:ascii="Times New Roman" w:hAnsi="Times New Roman" w:eastAsia="宋体" w:cs="Times New Roman"/>
          <w:b w:val="0"/>
          <w:bCs w:val="0"/>
          <w:kern w:val="0"/>
          <w:sz w:val="24"/>
          <w:szCs w:val="24"/>
          <w:lang w:val="en-US" w:eastAsia="zh-CN"/>
        </w:rPr>
        <w:t>万元，其中环保投资</w:t>
      </w:r>
      <w:r>
        <w:rPr>
          <w:rFonts w:hint="eastAsia" w:ascii="Times New Roman" w:hAnsi="Times New Roman" w:cs="Times New Roman"/>
          <w:b w:val="0"/>
          <w:bCs w:val="0"/>
          <w:kern w:val="0"/>
          <w:sz w:val="24"/>
          <w:szCs w:val="24"/>
          <w:lang w:val="en-US" w:eastAsia="zh-CN"/>
        </w:rPr>
        <w:t>5</w:t>
      </w:r>
      <w:r>
        <w:rPr>
          <w:rFonts w:hint="eastAsia" w:ascii="Times New Roman" w:hAnsi="Times New Roman" w:eastAsia="宋体" w:cs="Times New Roman"/>
          <w:b w:val="0"/>
          <w:bCs w:val="0"/>
          <w:kern w:val="0"/>
          <w:sz w:val="24"/>
          <w:szCs w:val="24"/>
          <w:lang w:val="en-US" w:eastAsia="zh-CN"/>
        </w:rPr>
        <w:t>万元，占总投资的</w:t>
      </w:r>
      <w:r>
        <w:rPr>
          <w:rFonts w:hint="eastAsia" w:ascii="Times New Roman" w:hAnsi="Times New Roman" w:cs="Times New Roman"/>
          <w:b w:val="0"/>
          <w:bCs w:val="0"/>
          <w:kern w:val="0"/>
          <w:sz w:val="24"/>
          <w:szCs w:val="24"/>
          <w:lang w:val="en-US" w:eastAsia="zh-CN"/>
        </w:rPr>
        <w:t>6.25</w:t>
      </w:r>
      <w:r>
        <w:rPr>
          <w:rFonts w:hint="eastAsia" w:ascii="Times New Roman" w:hAnsi="Times New Roman" w:eastAsia="宋体" w:cs="Times New Roman"/>
          <w:b w:val="0"/>
          <w:bCs w:val="0"/>
          <w:kern w:val="0"/>
          <w:sz w:val="24"/>
          <w:szCs w:val="24"/>
          <w:lang w:val="en-US" w:eastAsia="zh-CN"/>
        </w:rPr>
        <w:t>%。</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5）建设地点：项目位于沧州市沧县兴济镇东槐庄村，厂址中心坐标为东经117°4′50.24′′，北纬38°31′26.28′′，项目西侧为空地，北侧为空地，东侧为空地，南侧为空地。项目周围无自然保护区，无野生动植物及文物保护单位，周围最近环境敏感点为项目厂址西南侧230m的东槐庄村。</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（6）项目占地：本项目厂区占地面积为</w:t>
      </w:r>
      <w:r>
        <w:rPr>
          <w:rFonts w:hint="eastAsia" w:ascii="Times New Roman" w:hAnsi="Times New Roman" w:cs="Times New Roman"/>
          <w:b w:val="0"/>
          <w:bCs w:val="0"/>
          <w:kern w:val="0"/>
          <w:sz w:val="24"/>
          <w:szCs w:val="24"/>
          <w:lang w:val="en-US" w:eastAsia="zh-CN"/>
        </w:rPr>
        <w:t>1000</w:t>
      </w:r>
      <w:r>
        <w:rPr>
          <w:rFonts w:hint="eastAsia" w:ascii="Times New Roman" w:hAnsi="Times New Roman" w:eastAsia="宋体" w:cs="Times New Roman"/>
          <w:b w:val="0"/>
          <w:bCs w:val="0"/>
          <w:kern w:val="0"/>
          <w:sz w:val="24"/>
          <w:szCs w:val="24"/>
          <w:lang w:val="en-US" w:eastAsia="zh-CN"/>
        </w:rPr>
        <w:t>m</w:t>
      </w:r>
      <w:r>
        <w:rPr>
          <w:rFonts w:hint="eastAsia" w:ascii="Times New Roman" w:hAnsi="Times New Roman" w:eastAsia="宋体" w:cs="Times New Roman"/>
          <w:b w:val="0"/>
          <w:bCs w:val="0"/>
          <w:kern w:val="0"/>
          <w:sz w:val="24"/>
          <w:szCs w:val="24"/>
          <w:vertAlign w:val="superscript"/>
          <w:lang w:val="en-US" w:eastAsia="zh-CN"/>
        </w:rPr>
        <w:t>2</w:t>
      </w:r>
      <w:r>
        <w:rPr>
          <w:rFonts w:hint="eastAsia" w:ascii="Times New Roman" w:hAnsi="Times New Roman" w:eastAsia="宋体" w:cs="Times New Roman"/>
          <w:b w:val="0"/>
          <w:bCs w:val="0"/>
          <w:kern w:val="0"/>
          <w:sz w:val="24"/>
          <w:szCs w:val="24"/>
          <w:lang w:val="en-US" w:eastAsia="zh-CN"/>
        </w:rPr>
        <w:t>，同时，</w:t>
      </w:r>
      <w:r>
        <w:rPr>
          <w:rFonts w:hint="eastAsia" w:ascii="Times New Roman" w:hAnsi="Times New Roman" w:cs="Times New Roman"/>
          <w:b w:val="0"/>
          <w:bCs w:val="0"/>
          <w:kern w:val="0"/>
          <w:sz w:val="24"/>
          <w:szCs w:val="24"/>
          <w:lang w:val="en-US" w:eastAsia="zh-CN"/>
        </w:rPr>
        <w:t>沧</w:t>
      </w:r>
      <w:r>
        <w:rPr>
          <w:rFonts w:hint="eastAsia" w:ascii="Times New Roman" w:hAnsi="Times New Roman" w:eastAsia="宋体" w:cs="Times New Roman"/>
          <w:b w:val="0"/>
          <w:bCs w:val="0"/>
          <w:kern w:val="0"/>
          <w:sz w:val="24"/>
          <w:szCs w:val="24"/>
          <w:lang w:val="en-US" w:eastAsia="zh-CN"/>
        </w:rPr>
        <w:t>县</w:t>
      </w:r>
      <w:r>
        <w:rPr>
          <w:rFonts w:hint="eastAsia" w:ascii="Times New Roman" w:hAnsi="Times New Roman" w:cs="Times New Roman"/>
          <w:b w:val="0"/>
          <w:bCs w:val="0"/>
          <w:kern w:val="0"/>
          <w:sz w:val="24"/>
          <w:szCs w:val="24"/>
          <w:lang w:val="en-US" w:eastAsia="zh-CN"/>
        </w:rPr>
        <w:t>兴济</w:t>
      </w:r>
      <w:r>
        <w:rPr>
          <w:rFonts w:hint="eastAsia" w:ascii="Times New Roman" w:hAnsi="Times New Roman" w:eastAsia="宋体" w:cs="Times New Roman"/>
          <w:b w:val="0"/>
          <w:bCs w:val="0"/>
          <w:kern w:val="0"/>
          <w:sz w:val="24"/>
          <w:szCs w:val="24"/>
          <w:lang w:val="en-US" w:eastAsia="zh-CN"/>
        </w:rPr>
        <w:t>镇人民政府已于2019年</w:t>
      </w:r>
      <w:r>
        <w:rPr>
          <w:rFonts w:hint="eastAsia" w:ascii="Times New Roman" w:hAnsi="Times New Roman" w:cs="Times New Roman"/>
          <w:b w:val="0"/>
          <w:bCs w:val="0"/>
          <w:kern w:val="0"/>
          <w:sz w:val="24"/>
          <w:szCs w:val="24"/>
          <w:lang w:val="en-US" w:eastAsia="zh-CN"/>
        </w:rPr>
        <w:t>11</w:t>
      </w:r>
      <w:r>
        <w:rPr>
          <w:rFonts w:hint="eastAsia" w:ascii="Times New Roman" w:hAnsi="Times New Roman" w:eastAsia="宋体" w:cs="Times New Roman"/>
          <w:b w:val="0"/>
          <w:bCs w:val="0"/>
          <w:kern w:val="0"/>
          <w:sz w:val="24"/>
          <w:szCs w:val="24"/>
          <w:lang w:val="en-US" w:eastAsia="zh-CN"/>
        </w:rPr>
        <w:t>月</w:t>
      </w:r>
      <w:r>
        <w:rPr>
          <w:rFonts w:hint="eastAsia" w:ascii="Times New Roman" w:hAnsi="Times New Roman" w:cs="Times New Roman"/>
          <w:b w:val="0"/>
          <w:bCs w:val="0"/>
          <w:kern w:val="0"/>
          <w:sz w:val="24"/>
          <w:szCs w:val="24"/>
          <w:lang w:val="en-US" w:eastAsia="zh-CN"/>
        </w:rPr>
        <w:t>25</w:t>
      </w:r>
      <w:r>
        <w:rPr>
          <w:rFonts w:hint="eastAsia" w:ascii="Times New Roman" w:hAnsi="Times New Roman" w:eastAsia="宋体" w:cs="Times New Roman"/>
          <w:b w:val="0"/>
          <w:bCs w:val="0"/>
          <w:kern w:val="0"/>
          <w:sz w:val="24"/>
          <w:szCs w:val="24"/>
          <w:lang w:val="en-US" w:eastAsia="zh-CN"/>
        </w:rPr>
        <w:t>日出具了选址规划证明，该厂选址位于</w:t>
      </w:r>
      <w:r>
        <w:rPr>
          <w:rFonts w:hint="eastAsia" w:ascii="Times New Roman" w:hAnsi="Times New Roman" w:cs="Times New Roman"/>
          <w:b w:val="0"/>
          <w:bCs w:val="0"/>
          <w:kern w:val="0"/>
          <w:sz w:val="24"/>
          <w:szCs w:val="24"/>
          <w:lang w:val="en-US" w:eastAsia="zh-CN"/>
        </w:rPr>
        <w:t>兴济镇东槐庄村东</w:t>
      </w:r>
      <w:r>
        <w:rPr>
          <w:rFonts w:hint="eastAsia" w:ascii="Times New Roman" w:hAnsi="Times New Roman" w:eastAsia="宋体" w:cs="Times New Roman"/>
          <w:b w:val="0"/>
          <w:bCs w:val="0"/>
          <w:kern w:val="0"/>
          <w:sz w:val="24"/>
          <w:szCs w:val="24"/>
          <w:lang w:val="en-US" w:eastAsia="zh-CN"/>
        </w:rPr>
        <w:t>，选址符合城镇规划。因此，本项目厂区占地及选址符合相关要求。</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（7）建设内容及规模：本项目购置</w:t>
      </w:r>
      <w:r>
        <w:rPr>
          <w:rFonts w:hint="eastAsia" w:ascii="Times New Roman" w:hAnsi="Times New Roman" w:cs="Times New Roman"/>
          <w:b w:val="0"/>
          <w:bCs w:val="0"/>
          <w:kern w:val="0"/>
          <w:sz w:val="24"/>
          <w:szCs w:val="24"/>
          <w:lang w:val="en-US" w:eastAsia="zh-CN"/>
        </w:rPr>
        <w:t>挤出机、切粒机、存料罐工6台</w:t>
      </w:r>
      <w:r>
        <w:rPr>
          <w:rFonts w:hint="eastAsia" w:ascii="Times New Roman" w:hAnsi="Times New Roman" w:eastAsia="宋体" w:cs="Times New Roman"/>
          <w:b w:val="0"/>
          <w:bCs w:val="0"/>
          <w:kern w:val="0"/>
          <w:sz w:val="24"/>
          <w:szCs w:val="24"/>
          <w:lang w:val="en-US" w:eastAsia="zh-CN"/>
        </w:rPr>
        <w:t>，年产输送设备100套。</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（8）劳动定员及工作制度：本项目劳动定员为</w:t>
      </w:r>
      <w:r>
        <w:rPr>
          <w:rFonts w:hint="eastAsia" w:ascii="Times New Roman" w:hAnsi="Times New Roman" w:cs="Times New Roman"/>
          <w:b w:val="0"/>
          <w:bCs w:val="0"/>
          <w:kern w:val="0"/>
          <w:sz w:val="24"/>
          <w:szCs w:val="24"/>
          <w:lang w:val="en-US" w:eastAsia="zh-CN"/>
        </w:rPr>
        <w:t>4</w:t>
      </w:r>
      <w:r>
        <w:rPr>
          <w:rFonts w:hint="eastAsia" w:ascii="Times New Roman" w:hAnsi="Times New Roman" w:eastAsia="宋体" w:cs="Times New Roman"/>
          <w:b w:val="0"/>
          <w:bCs w:val="0"/>
          <w:kern w:val="0"/>
          <w:sz w:val="24"/>
          <w:szCs w:val="24"/>
          <w:lang w:val="en-US" w:eastAsia="zh-CN"/>
        </w:rPr>
        <w:t>人，实行白班工作制，每天</w:t>
      </w:r>
      <w:r>
        <w:rPr>
          <w:rFonts w:hint="eastAsia" w:ascii="Times New Roman" w:hAnsi="Times New Roman" w:cs="Times New Roman"/>
          <w:b w:val="0"/>
          <w:bCs w:val="0"/>
          <w:kern w:val="0"/>
          <w:sz w:val="24"/>
          <w:szCs w:val="24"/>
          <w:lang w:val="en-US" w:eastAsia="zh-CN"/>
        </w:rPr>
        <w:t>10</w:t>
      </w:r>
      <w:r>
        <w:rPr>
          <w:rFonts w:hint="eastAsia" w:ascii="Times New Roman" w:hAnsi="Times New Roman" w:eastAsia="宋体" w:cs="Times New Roman"/>
          <w:b w:val="0"/>
          <w:bCs w:val="0"/>
          <w:kern w:val="0"/>
          <w:sz w:val="24"/>
          <w:szCs w:val="24"/>
          <w:lang w:val="en-US" w:eastAsia="zh-CN"/>
        </w:rPr>
        <w:t>小时，年工作日为300天。</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9）产业政策符合性：本项目为输送设备制造项目，不属于《产业结构调整指导目录（2011年本）》（2013年修正）中限制类或淘汰类项目，亦不属于《河北省新增限制类和淘汰类产业目录（2015年版）》（冀政办发[2015]7号）中规定的限制类和淘汰类项目，且不在《河北省区域禁（限）批建设项目的实施意见》（试行）禁止类与限制类之列。因此，本项目属于允许类项目，符合国家产业政策要求。</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（10）项目衔接</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①给排水</w:t>
      </w:r>
    </w:p>
    <w:p>
      <w:pPr>
        <w:spacing w:line="360" w:lineRule="auto"/>
        <w:ind w:firstLine="468" w:firstLineChars="195"/>
        <w:rPr>
          <w:rFonts w:hint="eastAsia" w:ascii="Times New Roman" w:hAnsi="Times New Roman" w:eastAsia="宋体" w:cs="Times New Roman"/>
          <w:b w:val="0"/>
          <w:bCs w:val="0"/>
          <w:kern w:val="0"/>
          <w:sz w:val="24"/>
          <w:szCs w:val="24"/>
          <w:lang w:val="en-US" w:eastAsia="zh-CN"/>
        </w:rPr>
      </w:pPr>
      <w:r>
        <w:rPr>
          <w:sz w:val="24"/>
        </w:rPr>
        <w:t>本项目生产过程无废水外排，冷却水循环使用，不外排；产生的废水主要为职工盥洗废水，</w:t>
      </w:r>
      <w:r>
        <w:rPr>
          <w:rFonts w:hint="eastAsia"/>
          <w:sz w:val="24"/>
          <w:lang w:val="en-US" w:eastAsia="zh-CN"/>
        </w:rPr>
        <w:t>用水</w:t>
      </w:r>
      <w:r>
        <w:rPr>
          <w:sz w:val="24"/>
        </w:rPr>
        <w:t>量为</w:t>
      </w:r>
      <w:r>
        <w:rPr>
          <w:rFonts w:hint="eastAsia"/>
          <w:sz w:val="24"/>
          <w:lang w:val="en-US" w:eastAsia="zh-CN"/>
        </w:rPr>
        <w:t>0.38</w:t>
      </w:r>
      <w:r>
        <w:rPr>
          <w:sz w:val="24"/>
        </w:rPr>
        <w:t>m</w:t>
      </w:r>
      <w:r>
        <w:rPr>
          <w:sz w:val="24"/>
          <w:vertAlign w:val="superscript"/>
        </w:rPr>
        <w:t>3</w:t>
      </w:r>
      <w:r>
        <w:rPr>
          <w:sz w:val="24"/>
        </w:rPr>
        <w:t>/d（</w:t>
      </w:r>
      <w:r>
        <w:rPr>
          <w:rFonts w:hint="eastAsia"/>
          <w:sz w:val="24"/>
          <w:lang w:val="en-US" w:eastAsia="zh-CN"/>
        </w:rPr>
        <w:t>114</w:t>
      </w:r>
      <w:r>
        <w:rPr>
          <w:sz w:val="24"/>
        </w:rPr>
        <w:t>m</w:t>
      </w:r>
      <w:r>
        <w:rPr>
          <w:sz w:val="24"/>
          <w:vertAlign w:val="superscript"/>
        </w:rPr>
        <w:t>3</w:t>
      </w:r>
      <w:r>
        <w:rPr>
          <w:sz w:val="24"/>
        </w:rPr>
        <w:t>/a），</w:t>
      </w:r>
      <w:r>
        <w:rPr>
          <w:rFonts w:hint="eastAsia"/>
          <w:sz w:val="24"/>
        </w:rPr>
        <w:t>排入</w:t>
      </w:r>
      <w:r>
        <w:rPr>
          <w:sz w:val="24"/>
        </w:rPr>
        <w:t>防渗旱厕，定期清掏，不外排。</w:t>
      </w:r>
      <w:r>
        <w:rPr>
          <w:rFonts w:hint="eastAsia"/>
          <w:sz w:val="24"/>
        </w:rPr>
        <w:t>由当地供水系统提供</w:t>
      </w:r>
      <w:r>
        <w:rPr>
          <w:rFonts w:hint="eastAsia" w:ascii="Times New Roman" w:hAnsi="Times New Roman" w:eastAsia="宋体" w:cs="Times New Roman"/>
          <w:b w:val="0"/>
          <w:bCs w:val="0"/>
          <w:kern w:val="0"/>
          <w:sz w:val="24"/>
          <w:szCs w:val="24"/>
          <w:lang w:val="en-US" w:eastAsia="zh-CN"/>
        </w:rPr>
        <w:t>，可满足用水需求。</w:t>
      </w:r>
    </w:p>
    <w:p>
      <w:pPr>
        <w:spacing w:line="360" w:lineRule="auto"/>
        <w:ind w:firstLine="480" w:firstLineChars="200"/>
        <w:jc w:val="left"/>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本项目无生产废水产生及排放；</w:t>
      </w:r>
      <w:r>
        <w:rPr>
          <w:sz w:val="24"/>
        </w:rPr>
        <w:t>冷却水循环使用，</w:t>
      </w:r>
      <w:r>
        <w:rPr>
          <w:rFonts w:hint="eastAsia"/>
          <w:sz w:val="24"/>
        </w:rPr>
        <w:t>补充新鲜水量为0.3</w:t>
      </w:r>
      <w:r>
        <w:rPr>
          <w:sz w:val="24"/>
        </w:rPr>
        <w:t>m</w:t>
      </w:r>
      <w:r>
        <w:rPr>
          <w:sz w:val="24"/>
          <w:vertAlign w:val="superscript"/>
        </w:rPr>
        <w:t>3</w:t>
      </w:r>
      <w:r>
        <w:rPr>
          <w:sz w:val="24"/>
        </w:rPr>
        <w:t>/d（</w:t>
      </w:r>
      <w:r>
        <w:rPr>
          <w:rFonts w:hint="eastAsia"/>
          <w:sz w:val="24"/>
        </w:rPr>
        <w:t>90</w:t>
      </w:r>
      <w:r>
        <w:rPr>
          <w:sz w:val="24"/>
        </w:rPr>
        <w:t>m</w:t>
      </w:r>
      <w:r>
        <w:rPr>
          <w:sz w:val="24"/>
          <w:vertAlign w:val="superscript"/>
        </w:rPr>
        <w:t>3</w:t>
      </w:r>
      <w:r>
        <w:rPr>
          <w:sz w:val="24"/>
        </w:rPr>
        <w:t>/a）</w:t>
      </w:r>
      <w:r>
        <w:rPr>
          <w:rFonts w:hint="eastAsia"/>
          <w:sz w:val="24"/>
          <w:lang w:eastAsia="zh-CN"/>
        </w:rPr>
        <w:t>，</w:t>
      </w:r>
      <w:r>
        <w:rPr>
          <w:sz w:val="24"/>
        </w:rPr>
        <w:t>不外排；</w:t>
      </w:r>
      <w:r>
        <w:rPr>
          <w:rFonts w:hint="eastAsia" w:ascii="Times New Roman" w:hAnsi="Times New Roman" w:eastAsia="宋体" w:cs="Times New Roman"/>
          <w:b w:val="0"/>
          <w:bCs w:val="0"/>
          <w:kern w:val="0"/>
          <w:sz w:val="24"/>
          <w:szCs w:val="24"/>
          <w:lang w:val="en-US" w:eastAsia="zh-CN"/>
        </w:rPr>
        <w:t>生活污水主要为职工盥洗废水，盥洗废水产生量为0.</w:t>
      </w:r>
      <w:r>
        <w:rPr>
          <w:rFonts w:hint="eastAsia" w:ascii="Times New Roman" w:hAnsi="Times New Roman" w:cs="Times New Roman"/>
          <w:b w:val="0"/>
          <w:bCs w:val="0"/>
          <w:kern w:val="0"/>
          <w:sz w:val="24"/>
          <w:szCs w:val="24"/>
          <w:lang w:val="en-US" w:eastAsia="zh-CN"/>
        </w:rPr>
        <w:t>08</w:t>
      </w:r>
      <w:r>
        <w:rPr>
          <w:rFonts w:hint="eastAsia" w:ascii="Times New Roman" w:hAnsi="Times New Roman" w:eastAsia="宋体" w:cs="Times New Roman"/>
          <w:b w:val="0"/>
          <w:bCs w:val="0"/>
          <w:kern w:val="0"/>
          <w:sz w:val="24"/>
          <w:szCs w:val="24"/>
          <w:lang w:val="en-US" w:eastAsia="zh-CN"/>
        </w:rPr>
        <w:t>m3/d（</w:t>
      </w:r>
      <w:r>
        <w:rPr>
          <w:rFonts w:hint="eastAsia" w:ascii="Times New Roman" w:hAnsi="Times New Roman" w:cs="Times New Roman"/>
          <w:b w:val="0"/>
          <w:bCs w:val="0"/>
          <w:kern w:val="0"/>
          <w:sz w:val="24"/>
          <w:szCs w:val="24"/>
          <w:lang w:val="en-US" w:eastAsia="zh-CN"/>
        </w:rPr>
        <w:t>24</w:t>
      </w:r>
      <w:r>
        <w:rPr>
          <w:rFonts w:hint="eastAsia" w:ascii="Times New Roman" w:hAnsi="Times New Roman" w:eastAsia="宋体" w:cs="Times New Roman"/>
          <w:b w:val="0"/>
          <w:bCs w:val="0"/>
          <w:kern w:val="0"/>
          <w:sz w:val="24"/>
          <w:szCs w:val="24"/>
          <w:lang w:val="en-US" w:eastAsia="zh-CN"/>
        </w:rPr>
        <w:t>m3/a）。本项目职工生活盥洗废水量较小，</w:t>
      </w:r>
      <w:r>
        <w:rPr>
          <w:rFonts w:hint="eastAsia"/>
          <w:sz w:val="24"/>
        </w:rPr>
        <w:t>排入防渗</w:t>
      </w:r>
      <w:r>
        <w:rPr>
          <w:sz w:val="24"/>
        </w:rPr>
        <w:t>旱厕，定期清掏运</w:t>
      </w:r>
      <w:r>
        <w:rPr>
          <w:rFonts w:hint="eastAsia"/>
          <w:sz w:val="24"/>
        </w:rPr>
        <w:t>作</w:t>
      </w:r>
      <w:r>
        <w:rPr>
          <w:sz w:val="24"/>
        </w:rPr>
        <w:t>农肥</w:t>
      </w:r>
      <w:r>
        <w:rPr>
          <w:rFonts w:hint="eastAsia" w:ascii="Times New Roman" w:hAnsi="Times New Roman" w:eastAsia="宋体" w:cs="Times New Roman"/>
          <w:b w:val="0"/>
          <w:bCs w:val="0"/>
          <w:kern w:val="0"/>
          <w:sz w:val="24"/>
          <w:szCs w:val="24"/>
          <w:lang w:val="en-US" w:eastAsia="zh-CN"/>
        </w:rPr>
        <w:t>，不外排。</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②供电</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本项目用电量为</w:t>
      </w:r>
      <w:r>
        <w:rPr>
          <w:rFonts w:hint="eastAsia" w:ascii="Times New Roman" w:hAnsi="Times New Roman" w:cs="Times New Roman"/>
          <w:b w:val="0"/>
          <w:bCs w:val="0"/>
          <w:kern w:val="0"/>
          <w:sz w:val="24"/>
          <w:szCs w:val="24"/>
          <w:lang w:val="en-US" w:eastAsia="zh-CN"/>
        </w:rPr>
        <w:t>0.8万</w:t>
      </w:r>
      <w:r>
        <w:rPr>
          <w:rFonts w:hint="eastAsia" w:ascii="Times New Roman" w:hAnsi="Times New Roman" w:eastAsia="宋体" w:cs="Times New Roman"/>
          <w:b w:val="0"/>
          <w:bCs w:val="0"/>
          <w:kern w:val="0"/>
          <w:sz w:val="24"/>
          <w:szCs w:val="24"/>
          <w:lang w:val="en-US" w:eastAsia="zh-CN"/>
        </w:rPr>
        <w:t>kWh/a，用电由</w:t>
      </w:r>
      <w:r>
        <w:rPr>
          <w:szCs w:val="21"/>
        </w:rPr>
        <w:t>当地供电系统供给</w:t>
      </w:r>
      <w:r>
        <w:rPr>
          <w:rFonts w:hint="eastAsia" w:ascii="Times New Roman" w:hAnsi="Times New Roman" w:eastAsia="宋体" w:cs="Times New Roman"/>
          <w:b w:val="0"/>
          <w:bCs w:val="0"/>
          <w:kern w:val="0"/>
          <w:sz w:val="24"/>
          <w:szCs w:val="24"/>
          <w:lang w:val="en-US" w:eastAsia="zh-CN"/>
        </w:rPr>
        <w:t>，可满足用电需求。</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③供热</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w:t>
      </w:r>
      <w:r>
        <w:rPr>
          <w:szCs w:val="21"/>
        </w:rPr>
        <w:t>生产用热采用电加热，冬季生活取暖采用空调</w:t>
      </w:r>
      <w:r>
        <w:rPr>
          <w:rFonts w:hint="eastAsia" w:ascii="Times New Roman" w:hAnsi="Times New Roman" w:eastAsia="宋体" w:cs="Times New Roman"/>
          <w:b w:val="0"/>
          <w:bCs w:val="0"/>
          <w:kern w:val="0"/>
          <w:sz w:val="24"/>
          <w:szCs w:val="24"/>
          <w:lang w:val="en-US" w:eastAsia="zh-CN"/>
        </w:rPr>
        <w:t>，可满足生产用热需求。</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2、区域环境质量现状</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（1）大气环境</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本项目所在区域为二类功能区，根据河北省环境保护厅于2019年5月发布的《2018年河北省生态环境状况公报》中沧州市相关数据进行判定，本项目所在区域为环境空气质量不达标区，不达标因子为NO</w:t>
      </w:r>
      <w:r>
        <w:rPr>
          <w:rFonts w:hint="eastAsia" w:ascii="Times New Roman" w:hAnsi="Times New Roman" w:eastAsia="宋体" w:cs="Times New Roman"/>
          <w:b w:val="0"/>
          <w:bCs w:val="0"/>
          <w:kern w:val="0"/>
          <w:sz w:val="24"/>
          <w:szCs w:val="24"/>
          <w:vertAlign w:val="subscript"/>
          <w:lang w:val="en-US" w:eastAsia="zh-CN"/>
        </w:rPr>
        <w:t>2</w:t>
      </w:r>
      <w:r>
        <w:rPr>
          <w:rFonts w:hint="eastAsia" w:ascii="Times New Roman" w:hAnsi="Times New Roman" w:eastAsia="宋体" w:cs="Times New Roman"/>
          <w:b w:val="0"/>
          <w:bCs w:val="0"/>
          <w:kern w:val="0"/>
          <w:sz w:val="24"/>
          <w:szCs w:val="24"/>
          <w:lang w:val="en-US" w:eastAsia="zh-CN"/>
        </w:rPr>
        <w:t>、PM</w:t>
      </w:r>
      <w:r>
        <w:rPr>
          <w:rFonts w:hint="eastAsia" w:ascii="Times New Roman" w:hAnsi="Times New Roman" w:eastAsia="宋体" w:cs="Times New Roman"/>
          <w:b w:val="0"/>
          <w:bCs w:val="0"/>
          <w:kern w:val="0"/>
          <w:sz w:val="24"/>
          <w:szCs w:val="24"/>
          <w:vertAlign w:val="subscript"/>
          <w:lang w:val="en-US" w:eastAsia="zh-CN"/>
        </w:rPr>
        <w:t>10</w:t>
      </w:r>
      <w:r>
        <w:rPr>
          <w:rFonts w:hint="eastAsia" w:ascii="Times New Roman" w:hAnsi="Times New Roman" w:eastAsia="宋体" w:cs="Times New Roman"/>
          <w:b w:val="0"/>
          <w:bCs w:val="0"/>
          <w:kern w:val="0"/>
          <w:sz w:val="24"/>
          <w:szCs w:val="24"/>
          <w:lang w:val="en-US" w:eastAsia="zh-CN"/>
        </w:rPr>
        <w:t>、O</w:t>
      </w:r>
      <w:r>
        <w:rPr>
          <w:rFonts w:hint="eastAsia" w:ascii="Times New Roman" w:hAnsi="Times New Roman" w:eastAsia="宋体" w:cs="Times New Roman"/>
          <w:b w:val="0"/>
          <w:bCs w:val="0"/>
          <w:kern w:val="0"/>
          <w:sz w:val="24"/>
          <w:szCs w:val="24"/>
          <w:vertAlign w:val="subscript"/>
          <w:lang w:val="en-US" w:eastAsia="zh-CN"/>
        </w:rPr>
        <w:t>3</w:t>
      </w:r>
      <w:r>
        <w:rPr>
          <w:rFonts w:hint="eastAsia" w:ascii="Times New Roman" w:hAnsi="Times New Roman" w:eastAsia="宋体" w:cs="Times New Roman"/>
          <w:b w:val="0"/>
          <w:bCs w:val="0"/>
          <w:kern w:val="0"/>
          <w:sz w:val="24"/>
          <w:szCs w:val="24"/>
          <w:lang w:val="en-US" w:eastAsia="zh-CN"/>
        </w:rPr>
        <w:t>、PM</w:t>
      </w:r>
      <w:r>
        <w:rPr>
          <w:rFonts w:hint="eastAsia" w:ascii="Times New Roman" w:hAnsi="Times New Roman" w:eastAsia="宋体" w:cs="Times New Roman"/>
          <w:b w:val="0"/>
          <w:bCs w:val="0"/>
          <w:kern w:val="0"/>
          <w:sz w:val="24"/>
          <w:szCs w:val="24"/>
          <w:vertAlign w:val="subscript"/>
          <w:lang w:val="en-US" w:eastAsia="zh-CN"/>
        </w:rPr>
        <w:t>2.5</w:t>
      </w:r>
      <w:r>
        <w:rPr>
          <w:rFonts w:hint="eastAsia" w:ascii="Times New Roman" w:hAnsi="Times New Roman" w:eastAsia="宋体" w:cs="Times New Roman"/>
          <w:b w:val="0"/>
          <w:bCs w:val="0"/>
          <w:kern w:val="0"/>
          <w:sz w:val="24"/>
          <w:szCs w:val="24"/>
          <w:lang w:val="en-US" w:eastAsia="zh-CN"/>
        </w:rPr>
        <w:t>。</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（2）地下水</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本项目所在区域地下水水质基本可满足《地下水质量标准》（GB/T14848-2017）Ⅲ类标准。</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（3）声环境</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本项目所在区域声环境质量现状可满足《声环境质量标准》（GB3096-2008）2类标准。</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3、环境影响分析结论</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（1）施工期环境影响</w:t>
      </w:r>
    </w:p>
    <w:p>
      <w:pPr>
        <w:spacing w:line="360" w:lineRule="auto"/>
        <w:ind w:firstLine="480" w:firstLineChars="200"/>
        <w:rPr>
          <w:sz w:val="24"/>
        </w:rPr>
      </w:pPr>
      <w:r>
        <w:rPr>
          <w:rFonts w:hint="eastAsia"/>
          <w:sz w:val="24"/>
        </w:rPr>
        <w:t>本项目施工期的大气污染物主要是扬尘，一般由开挖地面、土地平整、土方填挖、物料装卸、水泥搅拌和车辆运输造成的，按起尘的原因可分为风力起尘和动力起尘，其中风力起尘主要是由于露天堆放的建材（如黄沙、水泥等）及裸露的施工区表层浮尘因天气干燥及大风，产生风力扬尘；而动力起尘，主要是在建材的装卸、搅拌过程中，由于外力而产生的尘粒再悬浮而造成，其中施工及装卸车辆造成的扬尘最为严重，不同粒径尘粒的沉降速度见表9。由表9可知，尘粒的沉降速度随粒径的增大而迅速增大。当粒径为</w:t>
      </w:r>
      <w:r>
        <w:rPr>
          <w:sz w:val="24"/>
        </w:rPr>
        <w:t>250μm</w:t>
      </w:r>
      <w:r>
        <w:rPr>
          <w:rFonts w:hint="eastAsia"/>
          <w:sz w:val="24"/>
        </w:rPr>
        <w:t>时，沉降速度为</w:t>
      </w:r>
      <w:r>
        <w:rPr>
          <w:sz w:val="24"/>
        </w:rPr>
        <w:t>1.005m/s</w:t>
      </w:r>
      <w:r>
        <w:rPr>
          <w:rFonts w:hint="eastAsia"/>
          <w:sz w:val="24"/>
        </w:rPr>
        <w:t>，因此可以认为当尘粒大于</w:t>
      </w:r>
      <w:r>
        <w:rPr>
          <w:sz w:val="24"/>
        </w:rPr>
        <w:t>250μm</w:t>
      </w:r>
      <w:r>
        <w:rPr>
          <w:rFonts w:hint="eastAsia"/>
          <w:sz w:val="24"/>
        </w:rPr>
        <w:t>时，主要影响范围在扬尘点下风向近距离范围内，根据当地长期气象资料，主导风向为西南风，因此施工扬尘主要影响为施工点东北面区域，因此本工程施工期应严格按照建筑工地施工扬尘的防治规定，以减少施工扬尘对周围环境的影响。</w:t>
      </w:r>
    </w:p>
    <w:p>
      <w:pPr>
        <w:jc w:val="center"/>
        <w:rPr>
          <w:b/>
          <w:szCs w:val="21"/>
        </w:rPr>
      </w:pPr>
      <w:r>
        <w:rPr>
          <w:rFonts w:hint="eastAsia"/>
          <w:b/>
          <w:szCs w:val="21"/>
        </w:rPr>
        <w:t>表</w:t>
      </w:r>
      <w:r>
        <w:rPr>
          <w:rFonts w:hint="eastAsia"/>
          <w:b/>
          <w:szCs w:val="21"/>
          <w:lang w:val="en-US" w:eastAsia="zh-CN"/>
        </w:rPr>
        <w:t>4-1</w:t>
      </w:r>
      <w:r>
        <w:rPr>
          <w:b/>
          <w:szCs w:val="21"/>
        </w:rPr>
        <w:t xml:space="preserve">     </w:t>
      </w:r>
      <w:r>
        <w:rPr>
          <w:rFonts w:hint="eastAsia"/>
          <w:b/>
          <w:szCs w:val="21"/>
        </w:rPr>
        <w:t>不同粒径尘粒的沉降速度</w:t>
      </w:r>
    </w:p>
    <w:tbl>
      <w:tblPr>
        <w:tblStyle w:val="20"/>
        <w:tblW w:w="4582" w:type="pct"/>
        <w:tblInd w:w="383"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903"/>
        <w:gridCol w:w="903"/>
        <w:gridCol w:w="903"/>
        <w:gridCol w:w="902"/>
        <w:gridCol w:w="902"/>
        <w:gridCol w:w="902"/>
        <w:gridCol w:w="90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953" w:type="pct"/>
            <w:tcBorders>
              <w:top w:val="single" w:color="auto" w:sz="12" w:space="0"/>
              <w:left w:val="nil"/>
              <w:bottom w:val="single" w:color="auto" w:sz="4" w:space="0"/>
              <w:right w:val="single" w:color="auto" w:sz="4" w:space="0"/>
            </w:tcBorders>
            <w:noWrap w:val="0"/>
            <w:vAlign w:val="center"/>
          </w:tcPr>
          <w:p>
            <w:pPr>
              <w:jc w:val="center"/>
              <w:rPr>
                <w:szCs w:val="21"/>
              </w:rPr>
            </w:pPr>
            <w:r>
              <w:rPr>
                <w:rFonts w:hint="eastAsia" w:hAnsi="宋体"/>
                <w:szCs w:val="21"/>
              </w:rPr>
              <w:t>粒径，</w:t>
            </w:r>
            <w:r>
              <w:rPr>
                <w:szCs w:val="21"/>
              </w:rPr>
              <w:t>μm</w:t>
            </w:r>
          </w:p>
        </w:tc>
        <w:tc>
          <w:tcPr>
            <w:tcW w:w="578" w:type="pct"/>
            <w:tcBorders>
              <w:top w:val="single" w:color="auto" w:sz="12" w:space="0"/>
              <w:left w:val="single" w:color="auto" w:sz="4" w:space="0"/>
              <w:bottom w:val="single" w:color="auto" w:sz="4" w:space="0"/>
              <w:right w:val="single" w:color="auto" w:sz="4" w:space="0"/>
            </w:tcBorders>
            <w:noWrap w:val="0"/>
            <w:vAlign w:val="center"/>
          </w:tcPr>
          <w:p>
            <w:pPr>
              <w:jc w:val="center"/>
              <w:rPr>
                <w:szCs w:val="21"/>
              </w:rPr>
            </w:pPr>
            <w:r>
              <w:rPr>
                <w:szCs w:val="21"/>
              </w:rPr>
              <w:t>10</w:t>
            </w:r>
          </w:p>
        </w:tc>
        <w:tc>
          <w:tcPr>
            <w:tcW w:w="578" w:type="pct"/>
            <w:tcBorders>
              <w:top w:val="single" w:color="auto" w:sz="12" w:space="0"/>
              <w:left w:val="single" w:color="auto" w:sz="4" w:space="0"/>
              <w:bottom w:val="single" w:color="auto" w:sz="4" w:space="0"/>
              <w:right w:val="single" w:color="auto" w:sz="4" w:space="0"/>
            </w:tcBorders>
            <w:noWrap w:val="0"/>
            <w:vAlign w:val="center"/>
          </w:tcPr>
          <w:p>
            <w:pPr>
              <w:jc w:val="center"/>
              <w:rPr>
                <w:szCs w:val="21"/>
              </w:rPr>
            </w:pPr>
            <w:r>
              <w:rPr>
                <w:szCs w:val="21"/>
              </w:rPr>
              <w:t>20</w:t>
            </w:r>
          </w:p>
        </w:tc>
        <w:tc>
          <w:tcPr>
            <w:tcW w:w="578" w:type="pct"/>
            <w:tcBorders>
              <w:top w:val="single" w:color="auto" w:sz="12" w:space="0"/>
              <w:left w:val="single" w:color="auto" w:sz="4" w:space="0"/>
              <w:bottom w:val="single" w:color="auto" w:sz="4" w:space="0"/>
              <w:right w:val="single" w:color="auto" w:sz="4" w:space="0"/>
            </w:tcBorders>
            <w:noWrap w:val="0"/>
            <w:vAlign w:val="center"/>
          </w:tcPr>
          <w:p>
            <w:pPr>
              <w:jc w:val="center"/>
              <w:rPr>
                <w:szCs w:val="21"/>
              </w:rPr>
            </w:pPr>
            <w:r>
              <w:rPr>
                <w:szCs w:val="21"/>
              </w:rPr>
              <w:t>30</w:t>
            </w:r>
          </w:p>
        </w:tc>
        <w:tc>
          <w:tcPr>
            <w:tcW w:w="578" w:type="pct"/>
            <w:tcBorders>
              <w:top w:val="single" w:color="auto" w:sz="12" w:space="0"/>
              <w:left w:val="single" w:color="auto" w:sz="4" w:space="0"/>
              <w:bottom w:val="single" w:color="auto" w:sz="4" w:space="0"/>
              <w:right w:val="single" w:color="auto" w:sz="4" w:space="0"/>
            </w:tcBorders>
            <w:noWrap w:val="0"/>
            <w:vAlign w:val="center"/>
          </w:tcPr>
          <w:p>
            <w:pPr>
              <w:jc w:val="center"/>
              <w:rPr>
                <w:szCs w:val="21"/>
              </w:rPr>
            </w:pPr>
            <w:r>
              <w:rPr>
                <w:szCs w:val="21"/>
              </w:rPr>
              <w:t>40</w:t>
            </w:r>
          </w:p>
        </w:tc>
        <w:tc>
          <w:tcPr>
            <w:tcW w:w="578" w:type="pct"/>
            <w:tcBorders>
              <w:top w:val="single" w:color="auto" w:sz="12" w:space="0"/>
              <w:left w:val="single" w:color="auto" w:sz="4" w:space="0"/>
              <w:bottom w:val="single" w:color="auto" w:sz="4" w:space="0"/>
              <w:right w:val="single" w:color="auto" w:sz="4" w:space="0"/>
            </w:tcBorders>
            <w:noWrap w:val="0"/>
            <w:vAlign w:val="center"/>
          </w:tcPr>
          <w:p>
            <w:pPr>
              <w:jc w:val="center"/>
              <w:rPr>
                <w:szCs w:val="21"/>
              </w:rPr>
            </w:pPr>
            <w:r>
              <w:rPr>
                <w:szCs w:val="21"/>
              </w:rPr>
              <w:t>50</w:t>
            </w:r>
          </w:p>
        </w:tc>
        <w:tc>
          <w:tcPr>
            <w:tcW w:w="578" w:type="pct"/>
            <w:tcBorders>
              <w:top w:val="single" w:color="auto" w:sz="12" w:space="0"/>
              <w:left w:val="single" w:color="auto" w:sz="4" w:space="0"/>
              <w:bottom w:val="single" w:color="auto" w:sz="4" w:space="0"/>
              <w:right w:val="single" w:color="auto" w:sz="4" w:space="0"/>
            </w:tcBorders>
            <w:noWrap w:val="0"/>
            <w:vAlign w:val="center"/>
          </w:tcPr>
          <w:p>
            <w:pPr>
              <w:jc w:val="center"/>
              <w:rPr>
                <w:szCs w:val="21"/>
              </w:rPr>
            </w:pPr>
            <w:r>
              <w:rPr>
                <w:szCs w:val="21"/>
              </w:rPr>
              <w:t>60</w:t>
            </w:r>
          </w:p>
        </w:tc>
        <w:tc>
          <w:tcPr>
            <w:tcW w:w="578" w:type="pct"/>
            <w:tcBorders>
              <w:top w:val="single" w:color="auto" w:sz="12" w:space="0"/>
              <w:left w:val="single" w:color="auto" w:sz="4" w:space="0"/>
              <w:bottom w:val="single" w:color="auto" w:sz="4" w:space="0"/>
              <w:right w:val="nil"/>
            </w:tcBorders>
            <w:noWrap w:val="0"/>
            <w:vAlign w:val="center"/>
          </w:tcPr>
          <w:p>
            <w:pPr>
              <w:jc w:val="center"/>
              <w:rPr>
                <w:szCs w:val="21"/>
              </w:rPr>
            </w:pPr>
            <w:r>
              <w:rPr>
                <w:szCs w:val="21"/>
              </w:rPr>
              <w:t>70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953" w:type="pct"/>
            <w:tcBorders>
              <w:top w:val="single" w:color="auto" w:sz="4" w:space="0"/>
              <w:left w:val="nil"/>
              <w:bottom w:val="single" w:color="auto" w:sz="4" w:space="0"/>
              <w:right w:val="single" w:color="auto" w:sz="4" w:space="0"/>
            </w:tcBorders>
            <w:noWrap w:val="0"/>
            <w:vAlign w:val="center"/>
          </w:tcPr>
          <w:p>
            <w:pPr>
              <w:jc w:val="center"/>
              <w:rPr>
                <w:szCs w:val="21"/>
              </w:rPr>
            </w:pPr>
            <w:r>
              <w:rPr>
                <w:rFonts w:hint="eastAsia" w:hAnsi="宋体"/>
                <w:szCs w:val="21"/>
              </w:rPr>
              <w:t>沉降速度，</w:t>
            </w:r>
            <w:r>
              <w:rPr>
                <w:szCs w:val="21"/>
              </w:rPr>
              <w:t>m/s</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0.003</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0.012</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0.027</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0.048</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0.075</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0.108</w:t>
            </w:r>
          </w:p>
        </w:tc>
        <w:tc>
          <w:tcPr>
            <w:tcW w:w="578" w:type="pct"/>
            <w:tcBorders>
              <w:top w:val="single" w:color="auto" w:sz="4" w:space="0"/>
              <w:left w:val="single" w:color="auto" w:sz="4" w:space="0"/>
              <w:bottom w:val="single" w:color="auto" w:sz="4" w:space="0"/>
              <w:right w:val="nil"/>
            </w:tcBorders>
            <w:noWrap w:val="0"/>
            <w:vAlign w:val="center"/>
          </w:tcPr>
          <w:p>
            <w:pPr>
              <w:jc w:val="center"/>
              <w:rPr>
                <w:szCs w:val="21"/>
              </w:rPr>
            </w:pPr>
            <w:r>
              <w:rPr>
                <w:szCs w:val="21"/>
              </w:rPr>
              <w:t>0.147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953" w:type="pct"/>
            <w:tcBorders>
              <w:top w:val="single" w:color="auto" w:sz="4" w:space="0"/>
              <w:left w:val="nil"/>
              <w:bottom w:val="single" w:color="auto" w:sz="4" w:space="0"/>
              <w:right w:val="single" w:color="auto" w:sz="4" w:space="0"/>
            </w:tcBorders>
            <w:noWrap w:val="0"/>
            <w:vAlign w:val="center"/>
          </w:tcPr>
          <w:p>
            <w:pPr>
              <w:jc w:val="center"/>
              <w:rPr>
                <w:szCs w:val="21"/>
              </w:rPr>
            </w:pPr>
            <w:r>
              <w:rPr>
                <w:rFonts w:hint="eastAsia" w:hAnsi="宋体"/>
                <w:szCs w:val="21"/>
              </w:rPr>
              <w:t>粒径，</w:t>
            </w:r>
            <w:r>
              <w:rPr>
                <w:szCs w:val="21"/>
              </w:rPr>
              <w:t>μm</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80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90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100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150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200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250</w:t>
            </w:r>
          </w:p>
        </w:tc>
        <w:tc>
          <w:tcPr>
            <w:tcW w:w="578" w:type="pct"/>
            <w:tcBorders>
              <w:top w:val="single" w:color="auto" w:sz="4" w:space="0"/>
              <w:left w:val="single" w:color="auto" w:sz="4" w:space="0"/>
              <w:bottom w:val="single" w:color="auto" w:sz="4" w:space="0"/>
              <w:right w:val="nil"/>
            </w:tcBorders>
            <w:noWrap w:val="0"/>
            <w:vAlign w:val="center"/>
          </w:tcPr>
          <w:p>
            <w:pPr>
              <w:jc w:val="center"/>
              <w:rPr>
                <w:szCs w:val="21"/>
              </w:rPr>
            </w:pPr>
            <w:r>
              <w:rPr>
                <w:szCs w:val="21"/>
              </w:rPr>
              <w:t>350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953" w:type="pct"/>
            <w:tcBorders>
              <w:top w:val="single" w:color="auto" w:sz="4" w:space="0"/>
              <w:left w:val="nil"/>
              <w:bottom w:val="single" w:color="auto" w:sz="4" w:space="0"/>
              <w:right w:val="single" w:color="auto" w:sz="4" w:space="0"/>
            </w:tcBorders>
            <w:noWrap w:val="0"/>
            <w:vAlign w:val="center"/>
          </w:tcPr>
          <w:p>
            <w:pPr>
              <w:jc w:val="center"/>
              <w:rPr>
                <w:szCs w:val="21"/>
              </w:rPr>
            </w:pPr>
            <w:r>
              <w:rPr>
                <w:rFonts w:hint="eastAsia" w:hAnsi="宋体"/>
                <w:szCs w:val="21"/>
              </w:rPr>
              <w:t>沉降速度，</w:t>
            </w:r>
            <w:r>
              <w:rPr>
                <w:szCs w:val="21"/>
              </w:rPr>
              <w:t>m/s</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0.158</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0.170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0.182</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0.239</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0.804</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1.005</w:t>
            </w:r>
          </w:p>
        </w:tc>
        <w:tc>
          <w:tcPr>
            <w:tcW w:w="578" w:type="pct"/>
            <w:tcBorders>
              <w:top w:val="single" w:color="auto" w:sz="4" w:space="0"/>
              <w:left w:val="single" w:color="auto" w:sz="4" w:space="0"/>
              <w:bottom w:val="single" w:color="auto" w:sz="4" w:space="0"/>
              <w:right w:val="nil"/>
            </w:tcBorders>
            <w:noWrap w:val="0"/>
            <w:vAlign w:val="center"/>
          </w:tcPr>
          <w:p>
            <w:pPr>
              <w:jc w:val="center"/>
              <w:rPr>
                <w:szCs w:val="21"/>
              </w:rPr>
            </w:pPr>
            <w:r>
              <w:rPr>
                <w:szCs w:val="21"/>
              </w:rPr>
              <w:t>1.829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953" w:type="pct"/>
            <w:tcBorders>
              <w:top w:val="single" w:color="auto" w:sz="4" w:space="0"/>
              <w:left w:val="nil"/>
              <w:bottom w:val="single" w:color="auto" w:sz="4" w:space="0"/>
              <w:right w:val="single" w:color="auto" w:sz="4" w:space="0"/>
            </w:tcBorders>
            <w:noWrap w:val="0"/>
            <w:vAlign w:val="center"/>
          </w:tcPr>
          <w:p>
            <w:pPr>
              <w:jc w:val="center"/>
              <w:rPr>
                <w:szCs w:val="21"/>
              </w:rPr>
            </w:pPr>
            <w:r>
              <w:rPr>
                <w:rFonts w:hint="eastAsia" w:hAnsi="宋体"/>
                <w:szCs w:val="21"/>
              </w:rPr>
              <w:t>粒径，</w:t>
            </w:r>
            <w:r>
              <w:rPr>
                <w:szCs w:val="21"/>
              </w:rPr>
              <w:t>μm</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450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550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650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750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850</w:t>
            </w:r>
          </w:p>
        </w:tc>
        <w:tc>
          <w:tcPr>
            <w:tcW w:w="578" w:type="pct"/>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950</w:t>
            </w:r>
          </w:p>
        </w:tc>
        <w:tc>
          <w:tcPr>
            <w:tcW w:w="578" w:type="pct"/>
            <w:tcBorders>
              <w:top w:val="single" w:color="auto" w:sz="4" w:space="0"/>
              <w:left w:val="single" w:color="auto" w:sz="4" w:space="0"/>
              <w:bottom w:val="single" w:color="auto" w:sz="4" w:space="0"/>
              <w:right w:val="nil"/>
            </w:tcBorders>
            <w:noWrap w:val="0"/>
            <w:vAlign w:val="center"/>
          </w:tcPr>
          <w:p>
            <w:pPr>
              <w:jc w:val="center"/>
              <w:rPr>
                <w:szCs w:val="21"/>
              </w:rPr>
            </w:pPr>
            <w:r>
              <w:rPr>
                <w:szCs w:val="21"/>
              </w:rPr>
              <w:t>1050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953" w:type="pct"/>
            <w:tcBorders>
              <w:top w:val="single" w:color="auto" w:sz="4" w:space="0"/>
              <w:left w:val="nil"/>
              <w:bottom w:val="single" w:color="auto" w:sz="12" w:space="0"/>
              <w:right w:val="single" w:color="auto" w:sz="4" w:space="0"/>
            </w:tcBorders>
            <w:noWrap w:val="0"/>
            <w:vAlign w:val="center"/>
          </w:tcPr>
          <w:p>
            <w:pPr>
              <w:jc w:val="center"/>
              <w:rPr>
                <w:szCs w:val="21"/>
              </w:rPr>
            </w:pPr>
            <w:r>
              <w:rPr>
                <w:rFonts w:hint="eastAsia" w:hAnsi="宋体"/>
                <w:szCs w:val="21"/>
              </w:rPr>
              <w:t>沉降速度，</w:t>
            </w:r>
            <w:r>
              <w:rPr>
                <w:szCs w:val="21"/>
              </w:rPr>
              <w:t>m/s</w:t>
            </w:r>
          </w:p>
        </w:tc>
        <w:tc>
          <w:tcPr>
            <w:tcW w:w="578" w:type="pct"/>
            <w:tcBorders>
              <w:top w:val="single" w:color="auto" w:sz="4" w:space="0"/>
              <w:left w:val="single" w:color="auto" w:sz="4" w:space="0"/>
              <w:bottom w:val="single" w:color="auto" w:sz="12" w:space="0"/>
              <w:right w:val="single" w:color="auto" w:sz="4" w:space="0"/>
            </w:tcBorders>
            <w:noWrap w:val="0"/>
            <w:vAlign w:val="center"/>
          </w:tcPr>
          <w:p>
            <w:pPr>
              <w:jc w:val="center"/>
              <w:rPr>
                <w:szCs w:val="21"/>
              </w:rPr>
            </w:pPr>
            <w:r>
              <w:rPr>
                <w:szCs w:val="21"/>
              </w:rPr>
              <w:t>2.211</w:t>
            </w:r>
          </w:p>
        </w:tc>
        <w:tc>
          <w:tcPr>
            <w:tcW w:w="578" w:type="pct"/>
            <w:tcBorders>
              <w:top w:val="single" w:color="auto" w:sz="4" w:space="0"/>
              <w:left w:val="single" w:color="auto" w:sz="4" w:space="0"/>
              <w:bottom w:val="single" w:color="auto" w:sz="12" w:space="0"/>
              <w:right w:val="single" w:color="auto" w:sz="4" w:space="0"/>
            </w:tcBorders>
            <w:noWrap w:val="0"/>
            <w:vAlign w:val="center"/>
          </w:tcPr>
          <w:p>
            <w:pPr>
              <w:jc w:val="center"/>
              <w:rPr>
                <w:szCs w:val="21"/>
              </w:rPr>
            </w:pPr>
            <w:r>
              <w:rPr>
                <w:szCs w:val="21"/>
              </w:rPr>
              <w:t>2.614</w:t>
            </w:r>
          </w:p>
        </w:tc>
        <w:tc>
          <w:tcPr>
            <w:tcW w:w="578" w:type="pct"/>
            <w:tcBorders>
              <w:top w:val="single" w:color="auto" w:sz="4" w:space="0"/>
              <w:left w:val="single" w:color="auto" w:sz="4" w:space="0"/>
              <w:bottom w:val="single" w:color="auto" w:sz="12" w:space="0"/>
              <w:right w:val="single" w:color="auto" w:sz="4" w:space="0"/>
            </w:tcBorders>
            <w:noWrap w:val="0"/>
            <w:vAlign w:val="center"/>
          </w:tcPr>
          <w:p>
            <w:pPr>
              <w:jc w:val="center"/>
              <w:rPr>
                <w:szCs w:val="21"/>
              </w:rPr>
            </w:pPr>
            <w:r>
              <w:rPr>
                <w:szCs w:val="21"/>
              </w:rPr>
              <w:t>3.016</w:t>
            </w:r>
          </w:p>
        </w:tc>
        <w:tc>
          <w:tcPr>
            <w:tcW w:w="578" w:type="pct"/>
            <w:tcBorders>
              <w:top w:val="single" w:color="auto" w:sz="4" w:space="0"/>
              <w:left w:val="single" w:color="auto" w:sz="4" w:space="0"/>
              <w:bottom w:val="single" w:color="auto" w:sz="12" w:space="0"/>
              <w:right w:val="single" w:color="auto" w:sz="4" w:space="0"/>
            </w:tcBorders>
            <w:noWrap w:val="0"/>
            <w:vAlign w:val="center"/>
          </w:tcPr>
          <w:p>
            <w:pPr>
              <w:jc w:val="center"/>
              <w:rPr>
                <w:szCs w:val="21"/>
              </w:rPr>
            </w:pPr>
            <w:r>
              <w:rPr>
                <w:szCs w:val="21"/>
              </w:rPr>
              <w:t>3.418</w:t>
            </w:r>
          </w:p>
        </w:tc>
        <w:tc>
          <w:tcPr>
            <w:tcW w:w="578" w:type="pct"/>
            <w:tcBorders>
              <w:top w:val="single" w:color="auto" w:sz="4" w:space="0"/>
              <w:left w:val="single" w:color="auto" w:sz="4" w:space="0"/>
              <w:bottom w:val="single" w:color="auto" w:sz="12" w:space="0"/>
              <w:right w:val="single" w:color="auto" w:sz="4" w:space="0"/>
            </w:tcBorders>
            <w:noWrap w:val="0"/>
            <w:vAlign w:val="center"/>
          </w:tcPr>
          <w:p>
            <w:pPr>
              <w:jc w:val="center"/>
              <w:rPr>
                <w:szCs w:val="21"/>
              </w:rPr>
            </w:pPr>
            <w:r>
              <w:rPr>
                <w:szCs w:val="21"/>
              </w:rPr>
              <w:t>3.820</w:t>
            </w:r>
          </w:p>
        </w:tc>
        <w:tc>
          <w:tcPr>
            <w:tcW w:w="578" w:type="pct"/>
            <w:tcBorders>
              <w:top w:val="single" w:color="auto" w:sz="4" w:space="0"/>
              <w:left w:val="single" w:color="auto" w:sz="4" w:space="0"/>
              <w:bottom w:val="single" w:color="auto" w:sz="12" w:space="0"/>
              <w:right w:val="single" w:color="auto" w:sz="4" w:space="0"/>
            </w:tcBorders>
            <w:noWrap w:val="0"/>
            <w:vAlign w:val="center"/>
          </w:tcPr>
          <w:p>
            <w:pPr>
              <w:jc w:val="center"/>
              <w:rPr>
                <w:szCs w:val="21"/>
              </w:rPr>
            </w:pPr>
            <w:r>
              <w:rPr>
                <w:szCs w:val="21"/>
              </w:rPr>
              <w:t>4.222</w:t>
            </w:r>
          </w:p>
        </w:tc>
        <w:tc>
          <w:tcPr>
            <w:tcW w:w="578" w:type="pct"/>
            <w:tcBorders>
              <w:top w:val="single" w:color="auto" w:sz="4" w:space="0"/>
              <w:left w:val="single" w:color="auto" w:sz="4" w:space="0"/>
              <w:bottom w:val="single" w:color="auto" w:sz="12" w:space="0"/>
              <w:right w:val="nil"/>
            </w:tcBorders>
            <w:noWrap w:val="0"/>
            <w:vAlign w:val="center"/>
          </w:tcPr>
          <w:p>
            <w:pPr>
              <w:jc w:val="center"/>
              <w:rPr>
                <w:szCs w:val="21"/>
              </w:rPr>
            </w:pPr>
            <w:r>
              <w:rPr>
                <w:szCs w:val="21"/>
              </w:rPr>
              <w:t>4.624</w:t>
            </w:r>
          </w:p>
        </w:tc>
      </w:tr>
    </w:tbl>
    <w:p>
      <w:pPr>
        <w:spacing w:line="360" w:lineRule="auto"/>
        <w:ind w:firstLine="480" w:firstLineChars="200"/>
        <w:rPr>
          <w:rFonts w:hint="eastAsia"/>
          <w:sz w:val="24"/>
        </w:rPr>
      </w:pPr>
      <w:r>
        <w:rPr>
          <w:rFonts w:hint="eastAsia" w:hAnsi="宋体"/>
          <w:sz w:val="24"/>
        </w:rPr>
        <w:t>为有效控制施工期间的扬尘影响，本评价要求建设及施工单位严格执行《关于印发</w:t>
      </w:r>
      <w:r>
        <w:rPr>
          <w:sz w:val="24"/>
        </w:rPr>
        <w:t>&lt;</w:t>
      </w:r>
      <w:r>
        <w:rPr>
          <w:rFonts w:hint="eastAsia" w:hAnsi="宋体"/>
          <w:sz w:val="24"/>
        </w:rPr>
        <w:t>河北省建筑施工扬尘治理方案</w:t>
      </w:r>
      <w:r>
        <w:rPr>
          <w:sz w:val="24"/>
        </w:rPr>
        <w:t>&gt;</w:t>
      </w:r>
      <w:r>
        <w:rPr>
          <w:rFonts w:hint="eastAsia" w:hAnsi="宋体"/>
          <w:sz w:val="24"/>
        </w:rPr>
        <w:t>的通知》</w:t>
      </w:r>
      <w:r>
        <w:rPr>
          <w:sz w:val="24"/>
        </w:rPr>
        <w:t>(</w:t>
      </w:r>
      <w:r>
        <w:rPr>
          <w:rFonts w:hint="eastAsia" w:hAnsi="宋体"/>
          <w:sz w:val="24"/>
        </w:rPr>
        <w:t>冀建安</w:t>
      </w:r>
      <w:r>
        <w:rPr>
          <w:sz w:val="24"/>
        </w:rPr>
        <w:t>[2017]9</w:t>
      </w:r>
      <w:r>
        <w:rPr>
          <w:rFonts w:hint="eastAsia" w:hAnsi="宋体"/>
          <w:sz w:val="24"/>
        </w:rPr>
        <w:t>号</w:t>
      </w:r>
      <w:r>
        <w:rPr>
          <w:sz w:val="24"/>
        </w:rPr>
        <w:t>)</w:t>
      </w:r>
      <w:r>
        <w:rPr>
          <w:rFonts w:hint="eastAsia" w:hAnsi="宋体"/>
          <w:sz w:val="24"/>
        </w:rPr>
        <w:t>、《防治城市扬尘污染技术规范》</w:t>
      </w:r>
      <w:r>
        <w:rPr>
          <w:sz w:val="24"/>
        </w:rPr>
        <w:t>(HJ/T 393-2007)</w:t>
      </w:r>
      <w:r>
        <w:rPr>
          <w:rFonts w:hint="eastAsia" w:hAnsi="宋体"/>
          <w:sz w:val="24"/>
        </w:rPr>
        <w:t>、《河北省大气污染防治实施行动计划》</w:t>
      </w:r>
      <w:r>
        <w:rPr>
          <w:sz w:val="24"/>
        </w:rPr>
        <w:t>(</w:t>
      </w:r>
      <w:r>
        <w:rPr>
          <w:rFonts w:hint="eastAsia" w:hAnsi="宋体"/>
          <w:sz w:val="24"/>
        </w:rPr>
        <w:t>冀发</w:t>
      </w:r>
      <w:r>
        <w:rPr>
          <w:sz w:val="24"/>
        </w:rPr>
        <w:t>[2013]23</w:t>
      </w:r>
      <w:r>
        <w:rPr>
          <w:rFonts w:hint="eastAsia" w:hAnsi="宋体"/>
          <w:sz w:val="24"/>
        </w:rPr>
        <w:t>号</w:t>
      </w:r>
      <w:r>
        <w:rPr>
          <w:sz w:val="24"/>
        </w:rPr>
        <w:t>)</w:t>
      </w:r>
      <w:r>
        <w:rPr>
          <w:rFonts w:hint="eastAsia" w:hAnsi="宋体"/>
          <w:sz w:val="24"/>
        </w:rPr>
        <w:t>、《河北省大气污染防治条例》</w:t>
      </w:r>
      <w:r>
        <w:rPr>
          <w:sz w:val="24"/>
        </w:rPr>
        <w:t>(2016</w:t>
      </w:r>
      <w:r>
        <w:rPr>
          <w:rFonts w:hint="eastAsia" w:hAnsi="宋体"/>
          <w:sz w:val="24"/>
        </w:rPr>
        <w:t>年</w:t>
      </w:r>
      <w:r>
        <w:rPr>
          <w:sz w:val="24"/>
        </w:rPr>
        <w:t>1</w:t>
      </w:r>
      <w:r>
        <w:rPr>
          <w:rFonts w:hint="eastAsia" w:hAnsi="宋体"/>
          <w:sz w:val="24"/>
        </w:rPr>
        <w:t>月</w:t>
      </w:r>
      <w:r>
        <w:rPr>
          <w:sz w:val="24"/>
        </w:rPr>
        <w:t>13</w:t>
      </w:r>
      <w:r>
        <w:rPr>
          <w:rFonts w:hint="eastAsia" w:hAnsi="宋体"/>
          <w:sz w:val="24"/>
        </w:rPr>
        <w:t>日</w:t>
      </w:r>
      <w:r>
        <w:rPr>
          <w:sz w:val="24"/>
        </w:rPr>
        <w:t>)</w:t>
      </w:r>
      <w:r>
        <w:rPr>
          <w:rFonts w:hint="eastAsia" w:hAnsi="宋体"/>
          <w:sz w:val="24"/>
        </w:rPr>
        <w:t>、《关于印发</w:t>
      </w:r>
      <w:r>
        <w:rPr>
          <w:sz w:val="24"/>
        </w:rPr>
        <w:t>&lt;</w:t>
      </w:r>
      <w:r>
        <w:rPr>
          <w:rFonts w:hint="eastAsia" w:hAnsi="宋体"/>
          <w:sz w:val="24"/>
        </w:rPr>
        <w:t>关于进一步加强建筑工程施工扬尘治理的若干规定</w:t>
      </w:r>
      <w:r>
        <w:rPr>
          <w:sz w:val="24"/>
        </w:rPr>
        <w:t>&gt;</w:t>
      </w:r>
      <w:r>
        <w:rPr>
          <w:rFonts w:hint="eastAsia" w:hAnsi="宋体"/>
          <w:sz w:val="24"/>
        </w:rPr>
        <w:t>的通知》</w:t>
      </w:r>
      <w:r>
        <w:rPr>
          <w:sz w:val="24"/>
        </w:rPr>
        <w:t>(</w:t>
      </w:r>
      <w:r>
        <w:rPr>
          <w:rFonts w:hint="eastAsia" w:hAnsi="宋体"/>
          <w:sz w:val="24"/>
        </w:rPr>
        <w:t>冀建法</w:t>
      </w:r>
      <w:r>
        <w:rPr>
          <w:sz w:val="24"/>
        </w:rPr>
        <w:t>[2013]28</w:t>
      </w:r>
      <w:r>
        <w:rPr>
          <w:rFonts w:hint="eastAsia" w:hAnsi="宋体"/>
          <w:sz w:val="24"/>
        </w:rPr>
        <w:t>号</w:t>
      </w:r>
      <w:r>
        <w:rPr>
          <w:sz w:val="24"/>
        </w:rPr>
        <w:t>)</w:t>
      </w:r>
      <w:r>
        <w:rPr>
          <w:rFonts w:hint="eastAsia" w:hAnsi="宋体"/>
          <w:sz w:val="24"/>
        </w:rPr>
        <w:t>、《沧州市重污染天气应急预案》及同类施工场地采取的抑尘措施，对道路施工提出扬尘控制要求。通过采取以下抑尘措施后，可较大限度的降低施工扬尘对周围环境的影响。</w:t>
      </w:r>
    </w:p>
    <w:p>
      <w:pPr>
        <w:pStyle w:val="11"/>
        <w:ind w:firstLine="450" w:firstLineChars="200"/>
        <w:jc w:val="center"/>
        <w:rPr>
          <w:rFonts w:ascii="Times New Roman" w:hAnsi="宋体"/>
          <w:b/>
          <w:color w:val="auto"/>
          <w:spacing w:val="7"/>
        </w:rPr>
      </w:pPr>
      <w:r>
        <w:rPr>
          <w:rFonts w:hint="eastAsia" w:ascii="Times New Roman" w:hAnsi="宋体"/>
          <w:b/>
          <w:color w:val="auto"/>
          <w:spacing w:val="7"/>
        </w:rPr>
        <w:t>表</w:t>
      </w:r>
      <w:r>
        <w:rPr>
          <w:rFonts w:hint="eastAsia" w:ascii="Times New Roman" w:hAnsi="宋体"/>
          <w:b/>
          <w:color w:val="auto"/>
          <w:spacing w:val="7"/>
          <w:lang w:val="en-US" w:eastAsia="zh-CN"/>
        </w:rPr>
        <w:t>4-</w:t>
      </w:r>
      <w:r>
        <w:rPr>
          <w:rFonts w:hint="eastAsia" w:ascii="Times New Roman" w:hAnsi="Times New Roman"/>
          <w:b/>
          <w:color w:val="auto"/>
          <w:spacing w:val="7"/>
          <w:lang w:val="en-US" w:eastAsia="zh-CN"/>
        </w:rPr>
        <w:t>2</w:t>
      </w:r>
      <w:r>
        <w:rPr>
          <w:rFonts w:ascii="Times New Roman" w:hAnsi="Times New Roman"/>
          <w:b/>
          <w:color w:val="auto"/>
          <w:spacing w:val="7"/>
        </w:rPr>
        <w:t xml:space="preserve">   </w:t>
      </w:r>
      <w:r>
        <w:rPr>
          <w:rFonts w:hint="eastAsia" w:ascii="Times New Roman" w:hAnsi="宋体"/>
          <w:b/>
          <w:color w:val="auto"/>
          <w:spacing w:val="7"/>
        </w:rPr>
        <w:t>施工期扬尘污染防治措施一览表</w:t>
      </w:r>
    </w:p>
    <w:tbl>
      <w:tblPr>
        <w:tblStyle w:val="20"/>
        <w:tblW w:w="892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712"/>
        <w:gridCol w:w="1030"/>
        <w:gridCol w:w="3863"/>
        <w:gridCol w:w="33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99" w:type="pct"/>
            <w:noWrap w:val="0"/>
            <w:vAlign w:val="center"/>
          </w:tcPr>
          <w:p>
            <w:pPr>
              <w:jc w:val="center"/>
              <w:rPr>
                <w:rFonts w:hAnsi="宋体"/>
                <w:szCs w:val="21"/>
              </w:rPr>
            </w:pPr>
            <w:r>
              <w:rPr>
                <w:rFonts w:hint="eastAsia" w:hAnsi="宋体"/>
                <w:szCs w:val="21"/>
              </w:rPr>
              <w:t>序号</w:t>
            </w:r>
          </w:p>
        </w:tc>
        <w:tc>
          <w:tcPr>
            <w:tcW w:w="577" w:type="pct"/>
            <w:noWrap w:val="0"/>
            <w:vAlign w:val="center"/>
          </w:tcPr>
          <w:p>
            <w:pPr>
              <w:jc w:val="center"/>
              <w:rPr>
                <w:rFonts w:hAnsi="宋体"/>
                <w:szCs w:val="21"/>
              </w:rPr>
            </w:pPr>
            <w:r>
              <w:rPr>
                <w:rFonts w:hint="eastAsia" w:hAnsi="宋体"/>
                <w:szCs w:val="21"/>
              </w:rPr>
              <w:t>防治措施</w:t>
            </w:r>
          </w:p>
        </w:tc>
        <w:tc>
          <w:tcPr>
            <w:tcW w:w="2164" w:type="pct"/>
            <w:noWrap w:val="0"/>
            <w:vAlign w:val="center"/>
          </w:tcPr>
          <w:p>
            <w:pPr>
              <w:jc w:val="center"/>
              <w:rPr>
                <w:rFonts w:hAnsi="宋体"/>
                <w:szCs w:val="21"/>
              </w:rPr>
            </w:pPr>
            <w:r>
              <w:rPr>
                <w:rFonts w:hint="eastAsia" w:hAnsi="宋体"/>
                <w:szCs w:val="21"/>
              </w:rPr>
              <w:t>具体要求</w:t>
            </w:r>
          </w:p>
        </w:tc>
        <w:tc>
          <w:tcPr>
            <w:tcW w:w="1860" w:type="pct"/>
            <w:noWrap w:val="0"/>
            <w:vAlign w:val="center"/>
          </w:tcPr>
          <w:p>
            <w:pPr>
              <w:jc w:val="center"/>
              <w:rPr>
                <w:rFonts w:hAnsi="宋体"/>
                <w:szCs w:val="21"/>
              </w:rPr>
            </w:pPr>
            <w:r>
              <w:rPr>
                <w:rFonts w:hint="eastAsia" w:hAnsi="宋体"/>
                <w:szCs w:val="21"/>
              </w:rPr>
              <w:t>依据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75" w:hRule="atLeast"/>
          <w:jc w:val="center"/>
        </w:trPr>
        <w:tc>
          <w:tcPr>
            <w:tcW w:w="399" w:type="pct"/>
            <w:vMerge w:val="restart"/>
            <w:noWrap w:val="0"/>
            <w:vAlign w:val="center"/>
          </w:tcPr>
          <w:p>
            <w:pPr>
              <w:jc w:val="center"/>
              <w:rPr>
                <w:rFonts w:hAnsi="宋体"/>
                <w:szCs w:val="21"/>
              </w:rPr>
            </w:pPr>
            <w:r>
              <w:rPr>
                <w:rFonts w:hAnsi="宋体"/>
                <w:szCs w:val="21"/>
              </w:rPr>
              <w:t>1</w:t>
            </w:r>
          </w:p>
        </w:tc>
        <w:tc>
          <w:tcPr>
            <w:tcW w:w="577" w:type="pct"/>
            <w:vMerge w:val="restart"/>
            <w:noWrap w:val="0"/>
            <w:vAlign w:val="center"/>
          </w:tcPr>
          <w:p>
            <w:pPr>
              <w:jc w:val="center"/>
              <w:rPr>
                <w:rFonts w:hAnsi="宋体"/>
                <w:szCs w:val="21"/>
              </w:rPr>
            </w:pPr>
            <w:r>
              <w:rPr>
                <w:rFonts w:hint="eastAsia" w:hAnsi="宋体"/>
                <w:szCs w:val="21"/>
              </w:rPr>
              <w:t>安装扬尘在线监测系统</w:t>
            </w:r>
          </w:p>
        </w:tc>
        <w:tc>
          <w:tcPr>
            <w:tcW w:w="2164" w:type="pct"/>
            <w:noWrap w:val="0"/>
            <w:vAlign w:val="center"/>
          </w:tcPr>
          <w:p>
            <w:pPr>
              <w:jc w:val="left"/>
              <w:rPr>
                <w:rFonts w:hAnsi="宋体"/>
                <w:szCs w:val="21"/>
              </w:rPr>
            </w:pPr>
            <w:r>
              <w:rPr>
                <w:rFonts w:hint="eastAsia" w:hAnsi="宋体"/>
                <w:szCs w:val="21"/>
              </w:rPr>
              <w:t>施工现场出入口必须安装视频监控系统，对施工扬尘实时监控，鼓励在施工现场安装空气质量检测仪等装置</w:t>
            </w:r>
          </w:p>
        </w:tc>
        <w:tc>
          <w:tcPr>
            <w:tcW w:w="1860" w:type="pct"/>
            <w:noWrap w:val="0"/>
            <w:vAlign w:val="center"/>
          </w:tcPr>
          <w:p>
            <w:pPr>
              <w:jc w:val="center"/>
              <w:rPr>
                <w:rFonts w:hAnsi="宋体"/>
                <w:szCs w:val="21"/>
              </w:rPr>
            </w:pP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65" w:hRule="atLeast"/>
          <w:jc w:val="center"/>
        </w:trPr>
        <w:tc>
          <w:tcPr>
            <w:tcW w:w="399" w:type="pct"/>
            <w:vMerge w:val="continue"/>
            <w:noWrap w:val="0"/>
            <w:vAlign w:val="center"/>
          </w:tcPr>
          <w:p>
            <w:pPr>
              <w:jc w:val="left"/>
              <w:rPr>
                <w:rFonts w:hAnsi="宋体"/>
                <w:szCs w:val="21"/>
              </w:rPr>
            </w:pPr>
          </w:p>
        </w:tc>
        <w:tc>
          <w:tcPr>
            <w:tcW w:w="577" w:type="pct"/>
            <w:vMerge w:val="continue"/>
            <w:noWrap w:val="0"/>
            <w:vAlign w:val="center"/>
          </w:tcPr>
          <w:p>
            <w:pPr>
              <w:jc w:val="left"/>
              <w:rPr>
                <w:rFonts w:hAnsi="宋体"/>
                <w:szCs w:val="21"/>
              </w:rPr>
            </w:pPr>
          </w:p>
        </w:tc>
        <w:tc>
          <w:tcPr>
            <w:tcW w:w="2164" w:type="pct"/>
            <w:noWrap w:val="0"/>
            <w:vAlign w:val="center"/>
          </w:tcPr>
          <w:p>
            <w:pPr>
              <w:jc w:val="center"/>
              <w:rPr>
                <w:rFonts w:hAnsi="宋体"/>
                <w:szCs w:val="21"/>
              </w:rPr>
            </w:pPr>
            <w:r>
              <w:rPr>
                <w:rFonts w:hint="eastAsia"/>
                <w:szCs w:val="21"/>
              </w:rPr>
              <w:t>根据标准要求，施工场地设置扬尘监测点</w:t>
            </w:r>
          </w:p>
        </w:tc>
        <w:tc>
          <w:tcPr>
            <w:tcW w:w="1860" w:type="pct"/>
            <w:noWrap w:val="0"/>
            <w:vAlign w:val="center"/>
          </w:tcPr>
          <w:p>
            <w:pPr>
              <w:jc w:val="center"/>
              <w:rPr>
                <w:rFonts w:hAnsi="宋体"/>
                <w:szCs w:val="21"/>
              </w:rPr>
            </w:pPr>
            <w:r>
              <w:rPr>
                <w:rFonts w:hint="eastAsia" w:hAnsi="宋体"/>
                <w:szCs w:val="21"/>
              </w:rPr>
              <w:t>《施工场地扬尘排放标准》（</w:t>
            </w:r>
            <w:r>
              <w:rPr>
                <w:rFonts w:hAnsi="宋体"/>
                <w:szCs w:val="21"/>
              </w:rPr>
              <w:t>DB13/2934-2019</w:t>
            </w:r>
            <w:r>
              <w:rPr>
                <w:rFonts w:hint="eastAsia" w:hAnsi="宋体"/>
                <w:szCs w:val="21"/>
              </w:rPr>
              <w:t>）表</w:t>
            </w:r>
            <w:r>
              <w:rPr>
                <w:rFonts w:hAnsi="宋体"/>
                <w:szCs w:val="21"/>
              </w:rPr>
              <w:t>3</w:t>
            </w:r>
            <w:r>
              <w:rPr>
                <w:rFonts w:hint="eastAsia" w:hAnsi="宋体"/>
                <w:szCs w:val="21"/>
              </w:rPr>
              <w:t>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99" w:type="pct"/>
            <w:noWrap w:val="0"/>
            <w:vAlign w:val="center"/>
          </w:tcPr>
          <w:p>
            <w:pPr>
              <w:jc w:val="center"/>
              <w:rPr>
                <w:rFonts w:hAnsi="宋体"/>
                <w:szCs w:val="21"/>
              </w:rPr>
            </w:pPr>
            <w:r>
              <w:rPr>
                <w:rFonts w:hAnsi="宋体"/>
                <w:szCs w:val="21"/>
              </w:rPr>
              <w:t>2</w:t>
            </w:r>
          </w:p>
        </w:tc>
        <w:tc>
          <w:tcPr>
            <w:tcW w:w="577" w:type="pct"/>
            <w:noWrap w:val="0"/>
            <w:vAlign w:val="center"/>
          </w:tcPr>
          <w:p>
            <w:pPr>
              <w:jc w:val="center"/>
              <w:rPr>
                <w:rFonts w:hAnsi="宋体"/>
                <w:szCs w:val="21"/>
              </w:rPr>
            </w:pPr>
            <w:r>
              <w:rPr>
                <w:rFonts w:hint="eastAsia" w:hAnsi="宋体"/>
                <w:szCs w:val="21"/>
              </w:rPr>
              <w:t>设置扬尘防治公示牌</w:t>
            </w:r>
          </w:p>
        </w:tc>
        <w:tc>
          <w:tcPr>
            <w:tcW w:w="2164" w:type="pct"/>
            <w:noWrap w:val="0"/>
            <w:vAlign w:val="center"/>
          </w:tcPr>
          <w:p>
            <w:pPr>
              <w:jc w:val="left"/>
              <w:rPr>
                <w:rFonts w:hAnsi="宋体"/>
                <w:szCs w:val="21"/>
              </w:rPr>
            </w:pPr>
            <w:r>
              <w:rPr>
                <w:rFonts w:hint="eastAsia" w:hAnsi="宋体"/>
                <w:szCs w:val="21"/>
              </w:rPr>
              <w:t>必须在施工现场出入口明显位置设置扬尘防治公示牌，内容包括建设、施工、监理及监管等单位名称、扬尘防治负责人的名称、联系电话、举报电话等</w:t>
            </w:r>
          </w:p>
        </w:tc>
        <w:tc>
          <w:tcPr>
            <w:tcW w:w="1860" w:type="pct"/>
            <w:noWrap w:val="0"/>
            <w:vAlign w:val="center"/>
          </w:tcPr>
          <w:p>
            <w:pPr>
              <w:jc w:val="center"/>
              <w:rPr>
                <w:rFonts w:hAnsi="宋体"/>
                <w:szCs w:val="21"/>
              </w:rPr>
            </w:pP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w:t>
            </w:r>
          </w:p>
          <w:p>
            <w:pPr>
              <w:jc w:val="center"/>
              <w:rPr>
                <w:rFonts w:hAnsi="宋体"/>
                <w:szCs w:val="21"/>
              </w:rPr>
            </w:pPr>
            <w:r>
              <w:rPr>
                <w:rFonts w:hAnsi="宋体"/>
                <w:szCs w:val="21"/>
              </w:rPr>
              <w:t>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23" w:hRule="atLeast"/>
          <w:jc w:val="center"/>
        </w:trPr>
        <w:tc>
          <w:tcPr>
            <w:tcW w:w="399" w:type="pct"/>
            <w:noWrap w:val="0"/>
            <w:vAlign w:val="center"/>
          </w:tcPr>
          <w:p>
            <w:pPr>
              <w:jc w:val="center"/>
              <w:rPr>
                <w:rFonts w:hAnsi="宋体"/>
                <w:szCs w:val="21"/>
              </w:rPr>
            </w:pPr>
            <w:r>
              <w:rPr>
                <w:rFonts w:hAnsi="宋体"/>
                <w:szCs w:val="21"/>
              </w:rPr>
              <w:t>3</w:t>
            </w:r>
          </w:p>
        </w:tc>
        <w:tc>
          <w:tcPr>
            <w:tcW w:w="577" w:type="pct"/>
            <w:noWrap w:val="0"/>
            <w:vAlign w:val="center"/>
          </w:tcPr>
          <w:p>
            <w:pPr>
              <w:jc w:val="center"/>
              <w:rPr>
                <w:rFonts w:hAnsi="宋体"/>
                <w:szCs w:val="21"/>
              </w:rPr>
            </w:pPr>
            <w:r>
              <w:rPr>
                <w:rFonts w:hint="eastAsia" w:hAnsi="宋体"/>
                <w:szCs w:val="21"/>
              </w:rPr>
              <w:t>设置围挡</w:t>
            </w:r>
          </w:p>
        </w:tc>
        <w:tc>
          <w:tcPr>
            <w:tcW w:w="2164" w:type="pct"/>
            <w:noWrap w:val="0"/>
            <w:vAlign w:val="center"/>
          </w:tcPr>
          <w:p>
            <w:pPr>
              <w:jc w:val="left"/>
              <w:rPr>
                <w:rFonts w:hAnsi="宋体"/>
                <w:szCs w:val="21"/>
              </w:rPr>
            </w:pPr>
            <w:r>
              <w:rPr>
                <w:rFonts w:hint="eastAsia" w:hAnsi="宋体"/>
                <w:szCs w:val="21"/>
              </w:rPr>
              <w:t>施工现场设置硬质围挡，围挡应坚固、美观，严禁围挡不严或敞开式施工。高度不低于</w:t>
            </w:r>
            <w:r>
              <w:rPr>
                <w:rFonts w:hAnsi="宋体"/>
                <w:szCs w:val="21"/>
              </w:rPr>
              <w:t>1.8</w:t>
            </w:r>
            <w:r>
              <w:rPr>
                <w:rFonts w:hint="eastAsia" w:hAnsi="宋体"/>
                <w:szCs w:val="21"/>
              </w:rPr>
              <w:t>米；</w:t>
            </w:r>
          </w:p>
        </w:tc>
        <w:tc>
          <w:tcPr>
            <w:tcW w:w="1860" w:type="pct"/>
            <w:noWrap w:val="0"/>
            <w:vAlign w:val="center"/>
          </w:tcPr>
          <w:p>
            <w:pPr>
              <w:jc w:val="center"/>
              <w:rPr>
                <w:rFonts w:hAnsi="宋体"/>
                <w:szCs w:val="21"/>
              </w:rPr>
            </w:pPr>
            <w:r>
              <w:rPr>
                <w:rFonts w:hint="eastAsia" w:hAnsi="宋体"/>
                <w:szCs w:val="21"/>
              </w:rPr>
              <w:t>《防治城市扬尘污染技术规范》</w:t>
            </w:r>
            <w:r>
              <w:rPr>
                <w:rFonts w:hAnsi="宋体"/>
                <w:szCs w:val="21"/>
              </w:rPr>
              <w:t>(HJ/T 393-2007)</w:t>
            </w:r>
            <w:r>
              <w:rPr>
                <w:rFonts w:hint="eastAsia" w:hAnsi="宋体"/>
                <w:szCs w:val="21"/>
              </w:rPr>
              <w:t>、《河北省大气污染防治实施行动计划》、《关于印发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99" w:hRule="atLeast"/>
          <w:jc w:val="center"/>
        </w:trPr>
        <w:tc>
          <w:tcPr>
            <w:tcW w:w="399" w:type="pct"/>
            <w:noWrap w:val="0"/>
            <w:vAlign w:val="center"/>
          </w:tcPr>
          <w:p>
            <w:pPr>
              <w:jc w:val="center"/>
              <w:rPr>
                <w:rFonts w:hAnsi="宋体"/>
                <w:szCs w:val="21"/>
              </w:rPr>
            </w:pPr>
            <w:r>
              <w:rPr>
                <w:rFonts w:hAnsi="宋体"/>
                <w:szCs w:val="21"/>
              </w:rPr>
              <w:t>4</w:t>
            </w:r>
          </w:p>
        </w:tc>
        <w:tc>
          <w:tcPr>
            <w:tcW w:w="577" w:type="pct"/>
            <w:noWrap w:val="0"/>
            <w:vAlign w:val="center"/>
          </w:tcPr>
          <w:p>
            <w:pPr>
              <w:jc w:val="center"/>
              <w:rPr>
                <w:rFonts w:hAnsi="宋体"/>
                <w:szCs w:val="21"/>
              </w:rPr>
            </w:pPr>
            <w:r>
              <w:rPr>
                <w:rFonts w:hint="eastAsia" w:hAnsi="宋体"/>
                <w:szCs w:val="21"/>
              </w:rPr>
              <w:t>施工场地硬化</w:t>
            </w:r>
          </w:p>
        </w:tc>
        <w:tc>
          <w:tcPr>
            <w:tcW w:w="2164" w:type="pct"/>
            <w:noWrap w:val="0"/>
            <w:vAlign w:val="center"/>
          </w:tcPr>
          <w:p>
            <w:pPr>
              <w:jc w:val="left"/>
              <w:rPr>
                <w:rFonts w:hAnsi="宋体"/>
                <w:szCs w:val="21"/>
              </w:rPr>
            </w:pPr>
            <w:r>
              <w:rPr>
                <w:rFonts w:hAnsi="宋体"/>
                <w:szCs w:val="21"/>
              </w:rPr>
              <w:t>1</w:t>
            </w:r>
            <w:r>
              <w:rPr>
                <w:rFonts w:hint="eastAsia" w:hAnsi="宋体"/>
                <w:szCs w:val="21"/>
              </w:rPr>
              <w:t>、对主要出入口、主要道路及材料加工区、堆放区、生活区、办公区的地面按规定进行硬化处理</w:t>
            </w:r>
          </w:p>
          <w:p>
            <w:pPr>
              <w:jc w:val="left"/>
              <w:rPr>
                <w:rFonts w:hAnsi="宋体"/>
                <w:szCs w:val="21"/>
              </w:rPr>
            </w:pPr>
            <w:r>
              <w:rPr>
                <w:rFonts w:hAnsi="宋体"/>
                <w:szCs w:val="21"/>
              </w:rPr>
              <w:t>2</w:t>
            </w:r>
            <w:r>
              <w:rPr>
                <w:rFonts w:hint="eastAsia" w:hAnsi="宋体"/>
                <w:szCs w:val="21"/>
              </w:rPr>
              <w:t>、施工现场出入口必须采用混凝土进行硬化或采用硬质砌块铺设，严禁使用其他软质材料铺设</w:t>
            </w:r>
          </w:p>
        </w:tc>
        <w:tc>
          <w:tcPr>
            <w:tcW w:w="1860" w:type="pct"/>
            <w:noWrap w:val="0"/>
            <w:vAlign w:val="center"/>
          </w:tcPr>
          <w:p>
            <w:pPr>
              <w:jc w:val="center"/>
              <w:rPr>
                <w:rFonts w:hAnsi="宋体"/>
                <w:szCs w:val="21"/>
              </w:rPr>
            </w:pPr>
            <w:r>
              <w:rPr>
                <w:rFonts w:hint="eastAsia" w:hAnsi="宋体"/>
                <w:szCs w:val="21"/>
              </w:rPr>
              <w:t>《河北省大气污染防治实施行动计划》</w:t>
            </w:r>
            <w:r>
              <w:rPr>
                <w:rFonts w:hAnsi="宋体"/>
                <w:szCs w:val="21"/>
              </w:rPr>
              <w:t xml:space="preserve"> (</w:t>
            </w:r>
            <w:r>
              <w:rPr>
                <w:rFonts w:hint="eastAsia" w:hAnsi="宋体"/>
                <w:szCs w:val="21"/>
              </w:rPr>
              <w:t>冀发</w:t>
            </w:r>
            <w:r>
              <w:rPr>
                <w:rFonts w:hAnsi="宋体"/>
                <w:szCs w:val="21"/>
              </w:rPr>
              <w:t>[2013]23</w:t>
            </w:r>
            <w:r>
              <w:rPr>
                <w:rFonts w:hint="eastAsia" w:hAnsi="宋体"/>
                <w:szCs w:val="21"/>
              </w:rPr>
              <w:t>号</w:t>
            </w:r>
            <w:r>
              <w:rPr>
                <w:rFonts w:hAnsi="宋体"/>
                <w:szCs w:val="21"/>
              </w:rPr>
              <w:t>)</w:t>
            </w:r>
            <w:r>
              <w:rPr>
                <w:rFonts w:hint="eastAsia" w:hAnsi="宋体"/>
                <w:szCs w:val="21"/>
              </w:rPr>
              <w:t>、《河北省大气污染防治条例》</w:t>
            </w:r>
            <w:r>
              <w:rPr>
                <w:rFonts w:hAnsi="宋体"/>
                <w:szCs w:val="21"/>
              </w:rPr>
              <w:t>(2016</w:t>
            </w:r>
            <w:r>
              <w:rPr>
                <w:rFonts w:hint="eastAsia" w:hAnsi="宋体"/>
                <w:szCs w:val="21"/>
              </w:rPr>
              <w:t>年</w:t>
            </w:r>
            <w:r>
              <w:rPr>
                <w:rFonts w:hAnsi="宋体"/>
                <w:szCs w:val="21"/>
              </w:rPr>
              <w:t>1</w:t>
            </w:r>
            <w:r>
              <w:rPr>
                <w:rFonts w:hint="eastAsia" w:hAnsi="宋体"/>
                <w:szCs w:val="21"/>
              </w:rPr>
              <w:t>月</w:t>
            </w:r>
            <w:r>
              <w:rPr>
                <w:rFonts w:hAnsi="宋体"/>
                <w:szCs w:val="21"/>
              </w:rPr>
              <w:t>13</w:t>
            </w:r>
            <w:r>
              <w:rPr>
                <w:rFonts w:hint="eastAsia" w:hAnsi="宋体"/>
                <w:szCs w:val="21"/>
              </w:rPr>
              <w:t>日</w:t>
            </w:r>
            <w:r>
              <w:rPr>
                <w:rFonts w:hAnsi="宋体"/>
                <w:szCs w:val="21"/>
              </w:rPr>
              <w:t>)</w:t>
            </w: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394" w:hRule="atLeast"/>
          <w:jc w:val="center"/>
        </w:trPr>
        <w:tc>
          <w:tcPr>
            <w:tcW w:w="399" w:type="pct"/>
            <w:noWrap w:val="0"/>
            <w:vAlign w:val="center"/>
          </w:tcPr>
          <w:p>
            <w:pPr>
              <w:jc w:val="center"/>
              <w:rPr>
                <w:rFonts w:hAnsi="宋体"/>
                <w:szCs w:val="21"/>
              </w:rPr>
            </w:pPr>
            <w:r>
              <w:rPr>
                <w:rFonts w:hAnsi="宋体"/>
                <w:szCs w:val="21"/>
              </w:rPr>
              <w:t>5</w:t>
            </w:r>
          </w:p>
        </w:tc>
        <w:tc>
          <w:tcPr>
            <w:tcW w:w="577" w:type="pct"/>
            <w:noWrap w:val="0"/>
            <w:vAlign w:val="center"/>
          </w:tcPr>
          <w:p>
            <w:pPr>
              <w:jc w:val="center"/>
              <w:rPr>
                <w:rFonts w:hAnsi="宋体"/>
                <w:szCs w:val="21"/>
              </w:rPr>
            </w:pPr>
            <w:r>
              <w:rPr>
                <w:rFonts w:hint="eastAsia" w:hAnsi="宋体"/>
                <w:szCs w:val="21"/>
              </w:rPr>
              <w:t>施工车辆冲洗设施</w:t>
            </w:r>
          </w:p>
        </w:tc>
        <w:tc>
          <w:tcPr>
            <w:tcW w:w="2164" w:type="pct"/>
            <w:noWrap w:val="0"/>
            <w:vAlign w:val="center"/>
          </w:tcPr>
          <w:p>
            <w:pPr>
              <w:jc w:val="left"/>
              <w:rPr>
                <w:rFonts w:hAnsi="宋体"/>
                <w:szCs w:val="21"/>
              </w:rPr>
            </w:pPr>
            <w:r>
              <w:rPr>
                <w:rFonts w:hint="eastAsia" w:hAnsi="宋体"/>
                <w:szCs w:val="21"/>
              </w:rPr>
              <w:t>在施工现场出口处设置车辆冲洗设施并配套设置排水、泥浆沉淀设施，施工车辆不得带泥上路行驶，施工现场道路以及出口周边的道路不得存留建筑垃圾和泥土</w:t>
            </w:r>
          </w:p>
        </w:tc>
        <w:tc>
          <w:tcPr>
            <w:tcW w:w="1860" w:type="pct"/>
            <w:noWrap w:val="0"/>
            <w:vAlign w:val="center"/>
          </w:tcPr>
          <w:p>
            <w:pPr>
              <w:jc w:val="center"/>
              <w:rPr>
                <w:rFonts w:hAnsi="宋体"/>
                <w:szCs w:val="21"/>
              </w:rPr>
            </w:pPr>
            <w:r>
              <w:rPr>
                <w:rFonts w:hint="eastAsia" w:hAnsi="宋体"/>
                <w:szCs w:val="21"/>
              </w:rPr>
              <w:t>《防治城市扬尘污染技术规范》</w:t>
            </w:r>
            <w:r>
              <w:rPr>
                <w:rFonts w:hAnsi="宋体"/>
                <w:szCs w:val="21"/>
              </w:rPr>
              <w:t>(HJ/T 393-2007)</w:t>
            </w:r>
            <w:r>
              <w:rPr>
                <w:rFonts w:hint="eastAsia" w:hAnsi="宋体"/>
                <w:szCs w:val="21"/>
              </w:rPr>
              <w:t>、《河北省大气污染防治条例》</w:t>
            </w:r>
            <w:r>
              <w:rPr>
                <w:rFonts w:hAnsi="宋体"/>
                <w:szCs w:val="21"/>
              </w:rPr>
              <w:t>(2016</w:t>
            </w:r>
            <w:r>
              <w:rPr>
                <w:rFonts w:hint="eastAsia" w:hAnsi="宋体"/>
                <w:szCs w:val="21"/>
              </w:rPr>
              <w:t>年</w:t>
            </w:r>
            <w:r>
              <w:rPr>
                <w:rFonts w:hAnsi="宋体"/>
                <w:szCs w:val="21"/>
              </w:rPr>
              <w:t>1</w:t>
            </w:r>
            <w:r>
              <w:rPr>
                <w:rFonts w:hint="eastAsia" w:hAnsi="宋体"/>
                <w:szCs w:val="21"/>
              </w:rPr>
              <w:t>月</w:t>
            </w:r>
            <w:r>
              <w:rPr>
                <w:rFonts w:hAnsi="宋体"/>
                <w:szCs w:val="21"/>
              </w:rPr>
              <w:t>13</w:t>
            </w:r>
            <w:r>
              <w:rPr>
                <w:rFonts w:hint="eastAsia" w:hAnsi="宋体"/>
                <w:szCs w:val="21"/>
              </w:rPr>
              <w:t>日</w:t>
            </w:r>
            <w:r>
              <w:rPr>
                <w:rFonts w:hAnsi="宋体"/>
                <w:szCs w:val="21"/>
              </w:rPr>
              <w:t>)</w:t>
            </w:r>
            <w:r>
              <w:rPr>
                <w:rFonts w:hint="eastAsia" w:hAnsi="宋体"/>
                <w:szCs w:val="21"/>
              </w:rPr>
              <w:t>、《关于印发</w:t>
            </w:r>
            <w:r>
              <w:rPr>
                <w:rFonts w:hAnsi="宋体"/>
                <w:szCs w:val="21"/>
              </w:rPr>
              <w:t>&lt;</w:t>
            </w:r>
            <w:r>
              <w:rPr>
                <w:rFonts w:hint="eastAsia" w:hAnsi="宋体"/>
                <w:szCs w:val="21"/>
              </w:rPr>
              <w:t>关于进一步加强建筑工程施工扬尘治理的若干规定</w:t>
            </w:r>
            <w:r>
              <w:rPr>
                <w:rFonts w:hAnsi="宋体"/>
                <w:szCs w:val="21"/>
              </w:rPr>
              <w:t>&gt;</w:t>
            </w:r>
            <w:r>
              <w:rPr>
                <w:rFonts w:hint="eastAsia" w:hAnsi="宋体"/>
                <w:szCs w:val="21"/>
              </w:rPr>
              <w:t>的通知》</w:t>
            </w:r>
            <w:r>
              <w:rPr>
                <w:rFonts w:hAnsi="宋体"/>
                <w:szCs w:val="21"/>
              </w:rPr>
              <w:t>(</w:t>
            </w:r>
            <w:r>
              <w:rPr>
                <w:rFonts w:hint="eastAsia" w:hAnsi="宋体"/>
                <w:szCs w:val="21"/>
              </w:rPr>
              <w:t>冀建法</w:t>
            </w:r>
            <w:r>
              <w:rPr>
                <w:rFonts w:hAnsi="宋体"/>
                <w:szCs w:val="21"/>
              </w:rPr>
              <w:t>[2013]28</w:t>
            </w:r>
            <w:r>
              <w:rPr>
                <w:rFonts w:hint="eastAsia" w:hAnsi="宋体"/>
                <w:szCs w:val="21"/>
              </w:rPr>
              <w:t>号</w:t>
            </w:r>
            <w:r>
              <w:rPr>
                <w:rFonts w:hAnsi="宋体"/>
                <w:szCs w:val="21"/>
              </w:rPr>
              <w:t>)</w:t>
            </w: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534" w:hRule="atLeast"/>
          <w:jc w:val="center"/>
        </w:trPr>
        <w:tc>
          <w:tcPr>
            <w:tcW w:w="399" w:type="pct"/>
            <w:noWrap w:val="0"/>
            <w:vAlign w:val="center"/>
          </w:tcPr>
          <w:p>
            <w:pPr>
              <w:jc w:val="center"/>
              <w:rPr>
                <w:rFonts w:hAnsi="宋体"/>
                <w:szCs w:val="21"/>
              </w:rPr>
            </w:pPr>
            <w:r>
              <w:rPr>
                <w:rFonts w:hAnsi="宋体"/>
                <w:szCs w:val="21"/>
              </w:rPr>
              <w:t>6</w:t>
            </w:r>
          </w:p>
        </w:tc>
        <w:tc>
          <w:tcPr>
            <w:tcW w:w="577" w:type="pct"/>
            <w:noWrap w:val="0"/>
            <w:vAlign w:val="center"/>
          </w:tcPr>
          <w:p>
            <w:pPr>
              <w:jc w:val="center"/>
              <w:rPr>
                <w:rFonts w:hAnsi="宋体"/>
                <w:szCs w:val="21"/>
              </w:rPr>
            </w:pPr>
            <w:r>
              <w:rPr>
                <w:rFonts w:hint="eastAsia" w:hAnsi="宋体"/>
                <w:szCs w:val="21"/>
              </w:rPr>
              <w:t>密闭苫盖措施</w:t>
            </w:r>
          </w:p>
        </w:tc>
        <w:tc>
          <w:tcPr>
            <w:tcW w:w="2164" w:type="pct"/>
            <w:noWrap w:val="0"/>
            <w:vAlign w:val="center"/>
          </w:tcPr>
          <w:p>
            <w:pPr>
              <w:jc w:val="left"/>
              <w:rPr>
                <w:rFonts w:hAnsi="宋体"/>
                <w:szCs w:val="21"/>
              </w:rPr>
            </w:pPr>
            <w:r>
              <w:rPr>
                <w:rFonts w:hAnsi="宋体"/>
                <w:szCs w:val="21"/>
              </w:rPr>
              <w:t>1</w:t>
            </w:r>
            <w:r>
              <w:rPr>
                <w:rFonts w:hint="eastAsia" w:hAnsi="宋体"/>
                <w:szCs w:val="21"/>
              </w:rPr>
              <w:t>、建筑材料采用密闭存储、设置围挡或堆砌围墙、采用防尘布苫盖等措施；</w:t>
            </w:r>
          </w:p>
          <w:p>
            <w:pPr>
              <w:jc w:val="left"/>
              <w:rPr>
                <w:rFonts w:hAnsi="宋体"/>
                <w:szCs w:val="21"/>
              </w:rPr>
            </w:pPr>
            <w:r>
              <w:rPr>
                <w:rFonts w:hAnsi="宋体"/>
                <w:szCs w:val="21"/>
              </w:rPr>
              <w:t>2</w:t>
            </w:r>
            <w:r>
              <w:rPr>
                <w:rFonts w:hint="eastAsia" w:hAnsi="宋体"/>
                <w:szCs w:val="21"/>
              </w:rPr>
              <w:t>、建筑垃圾采用覆盖防尘布、防尘网、定期喷洒抑尘剂、定期喷水压尘等措施，生活垃圾应用封闭式容器存放，日产日清，严禁随意丢弃；</w:t>
            </w:r>
          </w:p>
          <w:p>
            <w:pPr>
              <w:jc w:val="left"/>
              <w:rPr>
                <w:rFonts w:hAnsi="宋体"/>
                <w:szCs w:val="21"/>
              </w:rPr>
            </w:pPr>
            <w:r>
              <w:rPr>
                <w:rFonts w:hAnsi="宋体"/>
                <w:szCs w:val="21"/>
              </w:rPr>
              <w:t>3</w:t>
            </w:r>
            <w:r>
              <w:rPr>
                <w:rFonts w:hint="eastAsia" w:hAnsi="宋体"/>
                <w:szCs w:val="21"/>
              </w:rPr>
              <w:t>、施工现场集中堆放的土方和裸露场地必须采取覆盖、固化或绿化等降尘措施，严禁裸露；</w:t>
            </w:r>
          </w:p>
          <w:p>
            <w:pPr>
              <w:jc w:val="left"/>
              <w:rPr>
                <w:rFonts w:hAnsi="宋体"/>
                <w:szCs w:val="21"/>
              </w:rPr>
            </w:pPr>
            <w:r>
              <w:rPr>
                <w:rFonts w:hAnsi="宋体"/>
                <w:szCs w:val="21"/>
              </w:rPr>
              <w:t>4</w:t>
            </w:r>
            <w:r>
              <w:rPr>
                <w:rFonts w:hint="eastAsia" w:hAnsi="宋体"/>
                <w:szCs w:val="21"/>
              </w:rPr>
              <w:t>、施工现场易飞扬的细颗粒建筑材料必须密闭存放或严密覆盖，严禁露天放置；搬运时应有降尘措施，余料及时回收；</w:t>
            </w:r>
          </w:p>
        </w:tc>
        <w:tc>
          <w:tcPr>
            <w:tcW w:w="1860" w:type="pct"/>
            <w:noWrap w:val="0"/>
            <w:vAlign w:val="center"/>
          </w:tcPr>
          <w:p>
            <w:pPr>
              <w:jc w:val="center"/>
              <w:rPr>
                <w:rFonts w:hAnsi="宋体"/>
                <w:szCs w:val="21"/>
              </w:rPr>
            </w:pPr>
            <w:r>
              <w:rPr>
                <w:rFonts w:hint="eastAsia" w:hAnsi="宋体"/>
                <w:szCs w:val="21"/>
              </w:rPr>
              <w:t>《防治城市扬尘污染技术规范》</w:t>
            </w:r>
            <w:r>
              <w:rPr>
                <w:rFonts w:hAnsi="宋体"/>
                <w:szCs w:val="21"/>
              </w:rPr>
              <w:t>(HJ/T 393-2007)</w:t>
            </w:r>
            <w:r>
              <w:rPr>
                <w:rFonts w:hint="eastAsia" w:hAnsi="宋体"/>
                <w:szCs w:val="21"/>
              </w:rPr>
              <w:t>、《河北省大气污染防治实施行动计划》、《河北省大气污染防治条例》</w:t>
            </w:r>
            <w:r>
              <w:rPr>
                <w:rFonts w:hAnsi="宋体"/>
                <w:szCs w:val="21"/>
              </w:rPr>
              <w:t>(2016</w:t>
            </w:r>
            <w:r>
              <w:rPr>
                <w:rFonts w:hint="eastAsia" w:hAnsi="宋体"/>
                <w:szCs w:val="21"/>
              </w:rPr>
              <w:t>年</w:t>
            </w:r>
            <w:r>
              <w:rPr>
                <w:rFonts w:hAnsi="宋体"/>
                <w:szCs w:val="21"/>
              </w:rPr>
              <w:t>1</w:t>
            </w:r>
            <w:r>
              <w:rPr>
                <w:rFonts w:hint="eastAsia" w:hAnsi="宋体"/>
                <w:szCs w:val="21"/>
              </w:rPr>
              <w:t>月</w:t>
            </w:r>
            <w:r>
              <w:rPr>
                <w:rFonts w:hAnsi="宋体"/>
                <w:szCs w:val="21"/>
              </w:rPr>
              <w:t>13</w:t>
            </w:r>
            <w:r>
              <w:rPr>
                <w:rFonts w:hint="eastAsia" w:hAnsi="宋体"/>
                <w:szCs w:val="21"/>
              </w:rPr>
              <w:t>日</w:t>
            </w:r>
            <w:r>
              <w:rPr>
                <w:rFonts w:hAnsi="宋体"/>
                <w:szCs w:val="21"/>
              </w:rPr>
              <w:t>)</w:t>
            </w: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26" w:hRule="atLeast"/>
          <w:jc w:val="center"/>
        </w:trPr>
        <w:tc>
          <w:tcPr>
            <w:tcW w:w="399" w:type="pct"/>
            <w:noWrap w:val="0"/>
            <w:vAlign w:val="center"/>
          </w:tcPr>
          <w:p>
            <w:pPr>
              <w:jc w:val="center"/>
              <w:rPr>
                <w:rFonts w:hAnsi="宋体"/>
                <w:szCs w:val="21"/>
              </w:rPr>
            </w:pPr>
            <w:r>
              <w:rPr>
                <w:rFonts w:hAnsi="宋体"/>
                <w:szCs w:val="21"/>
              </w:rPr>
              <w:t>7</w:t>
            </w:r>
          </w:p>
        </w:tc>
        <w:tc>
          <w:tcPr>
            <w:tcW w:w="577" w:type="pct"/>
            <w:noWrap w:val="0"/>
            <w:vAlign w:val="center"/>
          </w:tcPr>
          <w:p>
            <w:pPr>
              <w:jc w:val="center"/>
              <w:rPr>
                <w:rFonts w:hAnsi="宋体"/>
                <w:szCs w:val="21"/>
              </w:rPr>
            </w:pPr>
            <w:r>
              <w:rPr>
                <w:rFonts w:hint="eastAsia" w:hAnsi="宋体"/>
                <w:szCs w:val="21"/>
              </w:rPr>
              <w:t>物料运输车辆密闭措施</w:t>
            </w:r>
          </w:p>
        </w:tc>
        <w:tc>
          <w:tcPr>
            <w:tcW w:w="2164" w:type="pct"/>
            <w:noWrap w:val="0"/>
            <w:vAlign w:val="center"/>
          </w:tcPr>
          <w:p>
            <w:pPr>
              <w:jc w:val="left"/>
              <w:rPr>
                <w:rFonts w:hAnsi="宋体"/>
                <w:szCs w:val="21"/>
              </w:rPr>
            </w:pPr>
            <w:r>
              <w:rPr>
                <w:rFonts w:hAnsi="宋体"/>
                <w:szCs w:val="21"/>
              </w:rPr>
              <w:t>1</w:t>
            </w:r>
            <w:r>
              <w:rPr>
                <w:rFonts w:hint="eastAsia" w:hAnsi="宋体"/>
                <w:szCs w:val="21"/>
              </w:rPr>
              <w:t>、进出工地的物料、渣土、垃圾运输车辆，应尽可能采用密闭车斗，并保证物料不遗撒外漏。若无密闭车斗，物料、垃圾、渣土的装载高度不得超过车辆槽帮上沿，车斗应用苫布遮盖严实；</w:t>
            </w:r>
          </w:p>
          <w:p>
            <w:pPr>
              <w:jc w:val="left"/>
              <w:rPr>
                <w:rFonts w:hAnsi="宋体"/>
                <w:szCs w:val="21"/>
              </w:rPr>
            </w:pPr>
            <w:r>
              <w:rPr>
                <w:rFonts w:hAnsi="宋体"/>
                <w:szCs w:val="21"/>
              </w:rPr>
              <w:t>2</w:t>
            </w:r>
            <w:r>
              <w:rPr>
                <w:rFonts w:hint="eastAsia" w:hAnsi="宋体"/>
                <w:szCs w:val="21"/>
              </w:rPr>
              <w:t>、装卸和运输渣土、砂石、建筑垃圾等易产生扬尘污染物料的，应当采取完全密闭措施</w:t>
            </w:r>
          </w:p>
        </w:tc>
        <w:tc>
          <w:tcPr>
            <w:tcW w:w="1860" w:type="pct"/>
            <w:noWrap w:val="0"/>
            <w:vAlign w:val="center"/>
          </w:tcPr>
          <w:p>
            <w:pPr>
              <w:jc w:val="center"/>
              <w:rPr>
                <w:rFonts w:hAnsi="宋体"/>
                <w:szCs w:val="21"/>
              </w:rPr>
            </w:pPr>
            <w:r>
              <w:rPr>
                <w:rFonts w:hint="eastAsia" w:hAnsi="宋体"/>
                <w:szCs w:val="21"/>
              </w:rPr>
              <w:t>《防治城市扬尘污染技术规范》</w:t>
            </w:r>
            <w:r>
              <w:rPr>
                <w:rFonts w:hAnsi="宋体"/>
                <w:szCs w:val="21"/>
              </w:rPr>
              <w:t>(HJ/T 393-2007)</w:t>
            </w:r>
            <w:r>
              <w:rPr>
                <w:rFonts w:hint="eastAsia" w:hAnsi="宋体"/>
                <w:szCs w:val="21"/>
              </w:rPr>
              <w:t>、《河北省大气污染防治实施行动计划》、《河北省大气污染防治条例》</w:t>
            </w:r>
            <w:r>
              <w:rPr>
                <w:rFonts w:hAnsi="宋体"/>
                <w:szCs w:val="21"/>
              </w:rPr>
              <w:t>(2016</w:t>
            </w:r>
            <w:r>
              <w:rPr>
                <w:rFonts w:hint="eastAsia" w:hAnsi="宋体"/>
                <w:szCs w:val="21"/>
              </w:rPr>
              <w:t>年</w:t>
            </w:r>
            <w:r>
              <w:rPr>
                <w:rFonts w:hAnsi="宋体"/>
                <w:szCs w:val="21"/>
              </w:rPr>
              <w:t>1</w:t>
            </w:r>
            <w:r>
              <w:rPr>
                <w:rFonts w:hint="eastAsia" w:hAnsi="宋体"/>
                <w:szCs w:val="21"/>
              </w:rPr>
              <w:t>月</w:t>
            </w:r>
            <w:r>
              <w:rPr>
                <w:rFonts w:hAnsi="宋体"/>
                <w:szCs w:val="21"/>
              </w:rPr>
              <w:t>13</w:t>
            </w:r>
            <w:r>
              <w:rPr>
                <w:rFonts w:hint="eastAsia" w:hAnsi="宋体"/>
                <w:szCs w:val="21"/>
              </w:rPr>
              <w:t>日</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129" w:hRule="atLeast"/>
          <w:jc w:val="center"/>
        </w:trPr>
        <w:tc>
          <w:tcPr>
            <w:tcW w:w="399" w:type="pct"/>
            <w:vMerge w:val="restart"/>
            <w:noWrap w:val="0"/>
            <w:vAlign w:val="center"/>
          </w:tcPr>
          <w:p>
            <w:pPr>
              <w:jc w:val="center"/>
              <w:rPr>
                <w:rFonts w:hAnsi="宋体"/>
                <w:szCs w:val="21"/>
              </w:rPr>
            </w:pPr>
            <w:r>
              <w:rPr>
                <w:rFonts w:hAnsi="宋体"/>
                <w:szCs w:val="21"/>
              </w:rPr>
              <w:t>8</w:t>
            </w:r>
          </w:p>
        </w:tc>
        <w:tc>
          <w:tcPr>
            <w:tcW w:w="577" w:type="pct"/>
            <w:vMerge w:val="restart"/>
            <w:noWrap w:val="0"/>
            <w:vAlign w:val="center"/>
          </w:tcPr>
          <w:p>
            <w:pPr>
              <w:jc w:val="center"/>
              <w:rPr>
                <w:rFonts w:hAnsi="宋体"/>
                <w:szCs w:val="21"/>
              </w:rPr>
            </w:pPr>
            <w:r>
              <w:rPr>
                <w:rFonts w:hint="eastAsia" w:hAnsi="宋体"/>
                <w:szCs w:val="21"/>
              </w:rPr>
              <w:t>洒水抑尘措施</w:t>
            </w:r>
          </w:p>
        </w:tc>
        <w:tc>
          <w:tcPr>
            <w:tcW w:w="2164" w:type="pct"/>
            <w:noWrap w:val="0"/>
            <w:vAlign w:val="center"/>
          </w:tcPr>
          <w:p>
            <w:pPr>
              <w:jc w:val="left"/>
              <w:rPr>
                <w:rFonts w:hAnsi="宋体"/>
                <w:szCs w:val="21"/>
              </w:rPr>
            </w:pPr>
            <w:r>
              <w:rPr>
                <w:rFonts w:hint="eastAsia" w:hAnsi="宋体"/>
                <w:szCs w:val="21"/>
              </w:rPr>
              <w:t>遇到干燥、易起尘的土方工程作业时，应辅以洒水压尘，尽量缩短起尘操作时间，遇到四级及四级以上大风天气，应停止土方作业，同时作业处覆以防尘网</w:t>
            </w:r>
          </w:p>
        </w:tc>
        <w:tc>
          <w:tcPr>
            <w:tcW w:w="1860" w:type="pct"/>
            <w:noWrap w:val="0"/>
            <w:vAlign w:val="center"/>
          </w:tcPr>
          <w:p>
            <w:pPr>
              <w:jc w:val="center"/>
              <w:rPr>
                <w:rFonts w:hAnsi="宋体"/>
                <w:szCs w:val="21"/>
              </w:rPr>
            </w:pPr>
            <w:r>
              <w:rPr>
                <w:rFonts w:hint="eastAsia" w:hAnsi="宋体"/>
                <w:szCs w:val="21"/>
              </w:rPr>
              <w:t>《防治城市扬尘污染技术规范》</w:t>
            </w:r>
            <w:r>
              <w:rPr>
                <w:rFonts w:hAnsi="宋体"/>
                <w:szCs w:val="21"/>
              </w:rPr>
              <w:t>(HJ/T 393-2007)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39" w:hRule="atLeast"/>
          <w:jc w:val="center"/>
        </w:trPr>
        <w:tc>
          <w:tcPr>
            <w:tcW w:w="399" w:type="pct"/>
            <w:vMerge w:val="continue"/>
            <w:noWrap w:val="0"/>
            <w:vAlign w:val="center"/>
          </w:tcPr>
          <w:p>
            <w:pPr>
              <w:jc w:val="left"/>
              <w:rPr>
                <w:rFonts w:hAnsi="宋体"/>
                <w:szCs w:val="21"/>
              </w:rPr>
            </w:pPr>
          </w:p>
        </w:tc>
        <w:tc>
          <w:tcPr>
            <w:tcW w:w="577" w:type="pct"/>
            <w:vMerge w:val="continue"/>
            <w:noWrap w:val="0"/>
            <w:vAlign w:val="center"/>
          </w:tcPr>
          <w:p>
            <w:pPr>
              <w:jc w:val="left"/>
              <w:rPr>
                <w:rFonts w:hAnsi="宋体"/>
                <w:szCs w:val="21"/>
              </w:rPr>
            </w:pPr>
          </w:p>
        </w:tc>
        <w:tc>
          <w:tcPr>
            <w:tcW w:w="2164" w:type="pct"/>
            <w:noWrap w:val="0"/>
            <w:vAlign w:val="center"/>
          </w:tcPr>
          <w:p>
            <w:pPr>
              <w:jc w:val="left"/>
              <w:rPr>
                <w:rFonts w:hAnsi="宋体"/>
                <w:szCs w:val="21"/>
              </w:rPr>
            </w:pPr>
            <w:r>
              <w:rPr>
                <w:rFonts w:hint="eastAsia" w:hAnsi="宋体"/>
                <w:szCs w:val="21"/>
              </w:rPr>
              <w:t>施工现场必须建立洒水清扫抑尘制度，配备洒水设备。非冰冻期每天洒水不少于</w:t>
            </w:r>
            <w:r>
              <w:rPr>
                <w:rFonts w:hAnsi="宋体"/>
                <w:szCs w:val="21"/>
              </w:rPr>
              <w:t>2</w:t>
            </w:r>
            <w:r>
              <w:rPr>
                <w:rFonts w:hint="eastAsia" w:hAnsi="宋体"/>
                <w:szCs w:val="21"/>
              </w:rPr>
              <w:t>次，并有专人负责。重污染天气时相应增加洒水频次</w:t>
            </w:r>
          </w:p>
        </w:tc>
        <w:tc>
          <w:tcPr>
            <w:tcW w:w="1860" w:type="pct"/>
            <w:noWrap w:val="0"/>
            <w:vAlign w:val="center"/>
          </w:tcPr>
          <w:p>
            <w:pPr>
              <w:jc w:val="center"/>
              <w:rPr>
                <w:rFonts w:hAnsi="宋体"/>
                <w:szCs w:val="21"/>
              </w:rPr>
            </w:pP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w:t>
            </w:r>
          </w:p>
          <w:p>
            <w:pPr>
              <w:jc w:val="center"/>
              <w:rPr>
                <w:rFonts w:hAnsi="宋体"/>
                <w:szCs w:val="21"/>
              </w:rPr>
            </w:pPr>
            <w:r>
              <w:rPr>
                <w:rFonts w:hAnsi="宋体"/>
                <w:szCs w:val="21"/>
              </w:rPr>
              <w:t>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41" w:hRule="atLeast"/>
          <w:jc w:val="center"/>
        </w:trPr>
        <w:tc>
          <w:tcPr>
            <w:tcW w:w="399" w:type="pct"/>
            <w:noWrap w:val="0"/>
            <w:vAlign w:val="center"/>
          </w:tcPr>
          <w:p>
            <w:pPr>
              <w:jc w:val="center"/>
              <w:rPr>
                <w:rFonts w:hAnsi="宋体"/>
                <w:szCs w:val="21"/>
              </w:rPr>
            </w:pPr>
            <w:r>
              <w:rPr>
                <w:rFonts w:hAnsi="宋体"/>
                <w:szCs w:val="21"/>
              </w:rPr>
              <w:t>9</w:t>
            </w:r>
          </w:p>
        </w:tc>
        <w:tc>
          <w:tcPr>
            <w:tcW w:w="577" w:type="pct"/>
            <w:noWrap w:val="0"/>
            <w:vAlign w:val="center"/>
          </w:tcPr>
          <w:p>
            <w:pPr>
              <w:jc w:val="center"/>
              <w:rPr>
                <w:rFonts w:hAnsi="宋体"/>
                <w:szCs w:val="21"/>
              </w:rPr>
            </w:pPr>
            <w:r>
              <w:rPr>
                <w:rFonts w:hint="eastAsia" w:hAnsi="宋体"/>
                <w:szCs w:val="21"/>
              </w:rPr>
              <w:t>拌合</w:t>
            </w:r>
          </w:p>
        </w:tc>
        <w:tc>
          <w:tcPr>
            <w:tcW w:w="2164" w:type="pct"/>
            <w:noWrap w:val="0"/>
            <w:vAlign w:val="center"/>
          </w:tcPr>
          <w:p>
            <w:pPr>
              <w:jc w:val="left"/>
              <w:rPr>
                <w:rFonts w:hAnsi="宋体"/>
                <w:szCs w:val="21"/>
              </w:rPr>
            </w:pPr>
            <w:r>
              <w:rPr>
                <w:rFonts w:hint="eastAsia" w:hAnsi="宋体"/>
                <w:szCs w:val="21"/>
              </w:rPr>
              <w:t>具备条件的地区施工现场必须使用商品混凝土、预拌砂浆，严禁现场搅拌。</w:t>
            </w:r>
          </w:p>
        </w:tc>
        <w:tc>
          <w:tcPr>
            <w:tcW w:w="1860" w:type="pct"/>
            <w:noWrap w:val="0"/>
            <w:vAlign w:val="top"/>
          </w:tcPr>
          <w:p>
            <w:pPr>
              <w:jc w:val="center"/>
              <w:rPr>
                <w:rFonts w:hAnsi="宋体"/>
                <w:szCs w:val="21"/>
              </w:rPr>
            </w:pP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w:t>
            </w:r>
          </w:p>
          <w:p>
            <w:pPr>
              <w:jc w:val="center"/>
              <w:rPr>
                <w:rFonts w:hAnsi="宋体"/>
                <w:szCs w:val="21"/>
              </w:rPr>
            </w:pPr>
            <w:r>
              <w:rPr>
                <w:rFonts w:hAnsi="宋体"/>
                <w:szCs w:val="21"/>
              </w:rPr>
              <w:t>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83" w:hRule="atLeast"/>
          <w:jc w:val="center"/>
        </w:trPr>
        <w:tc>
          <w:tcPr>
            <w:tcW w:w="399" w:type="pct"/>
            <w:noWrap w:val="0"/>
            <w:vAlign w:val="center"/>
          </w:tcPr>
          <w:p>
            <w:pPr>
              <w:jc w:val="center"/>
              <w:rPr>
                <w:rFonts w:hAnsi="宋体"/>
                <w:szCs w:val="21"/>
              </w:rPr>
            </w:pPr>
            <w:r>
              <w:rPr>
                <w:rFonts w:hAnsi="宋体"/>
                <w:szCs w:val="21"/>
              </w:rPr>
              <w:t>10</w:t>
            </w:r>
          </w:p>
        </w:tc>
        <w:tc>
          <w:tcPr>
            <w:tcW w:w="577" w:type="pct"/>
            <w:noWrap w:val="0"/>
            <w:vAlign w:val="center"/>
          </w:tcPr>
          <w:p>
            <w:pPr>
              <w:jc w:val="center"/>
              <w:rPr>
                <w:rFonts w:hAnsi="宋体"/>
                <w:szCs w:val="21"/>
              </w:rPr>
            </w:pPr>
            <w:r>
              <w:rPr>
                <w:rFonts w:hint="eastAsia" w:hAnsi="宋体"/>
                <w:szCs w:val="21"/>
              </w:rPr>
              <w:t>建筑垃圾</w:t>
            </w:r>
          </w:p>
        </w:tc>
        <w:tc>
          <w:tcPr>
            <w:tcW w:w="2164" w:type="pct"/>
            <w:noWrap w:val="0"/>
            <w:vAlign w:val="center"/>
          </w:tcPr>
          <w:p>
            <w:pPr>
              <w:jc w:val="left"/>
              <w:rPr>
                <w:rFonts w:hAnsi="宋体"/>
                <w:szCs w:val="21"/>
              </w:rPr>
            </w:pPr>
            <w:r>
              <w:rPr>
                <w:rFonts w:hAnsi="宋体"/>
                <w:szCs w:val="21"/>
              </w:rPr>
              <w:t>1</w:t>
            </w:r>
            <w:r>
              <w:rPr>
                <w:rFonts w:hint="eastAsia" w:hAnsi="宋体"/>
                <w:szCs w:val="21"/>
              </w:rPr>
              <w:t>、建筑物内地面清扫垃圾进行洒水抑尘，保持干净整洁。</w:t>
            </w:r>
          </w:p>
          <w:p>
            <w:pPr>
              <w:jc w:val="left"/>
              <w:rPr>
                <w:rFonts w:hAnsi="宋体"/>
                <w:szCs w:val="21"/>
              </w:rPr>
            </w:pPr>
            <w:r>
              <w:rPr>
                <w:rFonts w:hAnsi="宋体"/>
                <w:szCs w:val="21"/>
              </w:rPr>
              <w:t>2</w:t>
            </w:r>
            <w:r>
              <w:rPr>
                <w:rFonts w:hint="eastAsia" w:hAnsi="宋体"/>
                <w:szCs w:val="21"/>
              </w:rPr>
              <w:t>、施工层建筑垃圾采用封闭式管道或装袋用垂直升降机械清运，严禁凌空抛掷和焚烧。</w:t>
            </w:r>
          </w:p>
          <w:p>
            <w:pPr>
              <w:jc w:val="left"/>
              <w:rPr>
                <w:rFonts w:hAnsi="宋体"/>
                <w:szCs w:val="21"/>
              </w:rPr>
            </w:pPr>
            <w:r>
              <w:rPr>
                <w:rFonts w:hAnsi="宋体"/>
                <w:szCs w:val="21"/>
              </w:rPr>
              <w:t>3</w:t>
            </w:r>
            <w:r>
              <w:rPr>
                <w:rFonts w:hint="eastAsia" w:hAnsi="宋体"/>
                <w:szCs w:val="21"/>
              </w:rPr>
              <w:t>、施工现场的建筑垃圾设置垃圾存放点，集中堆放并严密覆盖，及时清运。生活垃圾应用封闭式容器存放，日产日清，严禁随意丢弃、焚烧。</w:t>
            </w:r>
          </w:p>
        </w:tc>
        <w:tc>
          <w:tcPr>
            <w:tcW w:w="1860" w:type="pct"/>
            <w:noWrap w:val="0"/>
            <w:vAlign w:val="center"/>
          </w:tcPr>
          <w:p>
            <w:pPr>
              <w:jc w:val="center"/>
              <w:rPr>
                <w:rFonts w:hAnsi="宋体"/>
                <w:szCs w:val="21"/>
              </w:rPr>
            </w:pP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w:t>
            </w:r>
          </w:p>
          <w:p>
            <w:pPr>
              <w:jc w:val="center"/>
              <w:rPr>
                <w:rFonts w:hAnsi="宋体"/>
                <w:szCs w:val="21"/>
              </w:rPr>
            </w:pPr>
            <w:r>
              <w:rPr>
                <w:rFonts w:hAnsi="宋体"/>
                <w:szCs w:val="21"/>
              </w:rPr>
              <w:t>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34" w:hRule="atLeast"/>
          <w:jc w:val="center"/>
        </w:trPr>
        <w:tc>
          <w:tcPr>
            <w:tcW w:w="399" w:type="pct"/>
            <w:noWrap w:val="0"/>
            <w:vAlign w:val="center"/>
          </w:tcPr>
          <w:p>
            <w:pPr>
              <w:jc w:val="center"/>
              <w:rPr>
                <w:rFonts w:hAnsi="宋体"/>
                <w:szCs w:val="21"/>
              </w:rPr>
            </w:pPr>
            <w:r>
              <w:rPr>
                <w:rFonts w:hAnsi="宋体"/>
                <w:szCs w:val="21"/>
              </w:rPr>
              <w:t>11</w:t>
            </w:r>
          </w:p>
        </w:tc>
        <w:tc>
          <w:tcPr>
            <w:tcW w:w="577" w:type="pct"/>
            <w:noWrap w:val="0"/>
            <w:vAlign w:val="center"/>
          </w:tcPr>
          <w:p>
            <w:pPr>
              <w:jc w:val="center"/>
              <w:rPr>
                <w:rFonts w:hAnsi="宋体"/>
                <w:szCs w:val="21"/>
              </w:rPr>
            </w:pPr>
            <w:r>
              <w:rPr>
                <w:rFonts w:hint="eastAsia" w:hAnsi="宋体"/>
                <w:szCs w:val="21"/>
              </w:rPr>
              <w:t>其它</w:t>
            </w:r>
          </w:p>
        </w:tc>
        <w:tc>
          <w:tcPr>
            <w:tcW w:w="2164" w:type="pct"/>
            <w:noWrap w:val="0"/>
            <w:vAlign w:val="center"/>
          </w:tcPr>
          <w:p>
            <w:pPr>
              <w:jc w:val="left"/>
              <w:rPr>
                <w:rFonts w:hAnsi="宋体"/>
                <w:szCs w:val="21"/>
              </w:rPr>
            </w:pPr>
            <w:r>
              <w:rPr>
                <w:rFonts w:hint="eastAsia" w:hAnsi="宋体"/>
                <w:szCs w:val="21"/>
              </w:rPr>
              <w:t>施工现场出入口必须安装视频监控系统，对施工扬尘实时监控，鼓励在施工现场安装空气质量检测仪等装置</w:t>
            </w:r>
          </w:p>
        </w:tc>
        <w:tc>
          <w:tcPr>
            <w:tcW w:w="1860" w:type="pct"/>
            <w:noWrap w:val="0"/>
            <w:vAlign w:val="center"/>
          </w:tcPr>
          <w:p>
            <w:pPr>
              <w:jc w:val="center"/>
              <w:rPr>
                <w:rFonts w:hAnsi="宋体"/>
                <w:szCs w:val="21"/>
              </w:rPr>
            </w:pPr>
            <w:r>
              <w:rPr>
                <w:rFonts w:hint="eastAsia" w:hAnsi="宋体"/>
                <w:szCs w:val="21"/>
              </w:rPr>
              <w:t>《关于印发</w:t>
            </w:r>
            <w:r>
              <w:rPr>
                <w:rFonts w:hAnsi="宋体"/>
                <w:szCs w:val="21"/>
              </w:rPr>
              <w:t>&lt;</w:t>
            </w:r>
            <w:r>
              <w:rPr>
                <w:rFonts w:hint="eastAsia" w:hAnsi="宋体"/>
                <w:szCs w:val="21"/>
              </w:rPr>
              <w:t>河北省建筑施工扬尘治理方案</w:t>
            </w:r>
            <w:r>
              <w:rPr>
                <w:rFonts w:hAnsi="宋体"/>
                <w:szCs w:val="21"/>
              </w:rPr>
              <w:t>&gt;</w:t>
            </w:r>
            <w:r>
              <w:rPr>
                <w:rFonts w:hint="eastAsia" w:hAnsi="宋体"/>
                <w:szCs w:val="21"/>
              </w:rPr>
              <w:t>的通知》</w:t>
            </w:r>
            <w:r>
              <w:rPr>
                <w:rFonts w:hAnsi="宋体"/>
                <w:szCs w:val="21"/>
              </w:rPr>
              <w:t>(</w:t>
            </w:r>
            <w:r>
              <w:rPr>
                <w:rFonts w:hint="eastAsia" w:hAnsi="宋体"/>
                <w:szCs w:val="21"/>
              </w:rPr>
              <w:t>冀建安</w:t>
            </w:r>
            <w:r>
              <w:rPr>
                <w:rFonts w:hAnsi="宋体"/>
                <w:szCs w:val="21"/>
              </w:rPr>
              <w:t>[2017]</w:t>
            </w:r>
          </w:p>
          <w:p>
            <w:pPr>
              <w:jc w:val="center"/>
              <w:rPr>
                <w:rFonts w:hAnsi="宋体"/>
                <w:szCs w:val="21"/>
              </w:rPr>
            </w:pPr>
            <w:r>
              <w:rPr>
                <w:rFonts w:hAnsi="宋体"/>
                <w:szCs w:val="21"/>
              </w:rPr>
              <w:t>9</w:t>
            </w:r>
            <w:r>
              <w:rPr>
                <w:rFonts w:hint="eastAsia" w:hAnsi="宋体"/>
                <w:szCs w:val="21"/>
              </w:rPr>
              <w:t>号</w:t>
            </w:r>
            <w:r>
              <w:rPr>
                <w:rFonts w:hAnsi="宋体"/>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399" w:type="pct"/>
            <w:vMerge w:val="restart"/>
            <w:noWrap w:val="0"/>
            <w:vAlign w:val="center"/>
          </w:tcPr>
          <w:p>
            <w:pPr>
              <w:jc w:val="center"/>
              <w:rPr>
                <w:rFonts w:hAnsi="宋体"/>
                <w:szCs w:val="21"/>
              </w:rPr>
            </w:pPr>
            <w:r>
              <w:rPr>
                <w:rFonts w:hAnsi="宋体"/>
                <w:szCs w:val="21"/>
              </w:rPr>
              <w:t>12</w:t>
            </w:r>
          </w:p>
        </w:tc>
        <w:tc>
          <w:tcPr>
            <w:tcW w:w="577" w:type="pct"/>
            <w:vMerge w:val="restart"/>
            <w:noWrap w:val="0"/>
            <w:vAlign w:val="center"/>
          </w:tcPr>
          <w:p>
            <w:pPr>
              <w:jc w:val="center"/>
              <w:rPr>
                <w:rFonts w:hAnsi="宋体"/>
                <w:szCs w:val="21"/>
              </w:rPr>
            </w:pPr>
            <w:r>
              <w:rPr>
                <w:rFonts w:hint="eastAsia" w:hAnsi="宋体"/>
                <w:szCs w:val="21"/>
              </w:rPr>
              <w:t>重污染天气应急</w:t>
            </w:r>
          </w:p>
          <w:p>
            <w:pPr>
              <w:jc w:val="center"/>
              <w:rPr>
                <w:rFonts w:hAnsi="宋体"/>
                <w:szCs w:val="21"/>
              </w:rPr>
            </w:pPr>
            <w:r>
              <w:rPr>
                <w:rFonts w:hint="eastAsia" w:hAnsi="宋体"/>
                <w:szCs w:val="21"/>
              </w:rPr>
              <w:t>预案</w:t>
            </w:r>
          </w:p>
        </w:tc>
        <w:tc>
          <w:tcPr>
            <w:tcW w:w="2164" w:type="pct"/>
            <w:noWrap w:val="0"/>
            <w:vAlign w:val="center"/>
          </w:tcPr>
          <w:p>
            <w:pPr>
              <w:jc w:val="left"/>
              <w:rPr>
                <w:rFonts w:hAnsi="宋体"/>
                <w:szCs w:val="21"/>
              </w:rPr>
            </w:pPr>
            <w:r>
              <w:rPr>
                <w:rFonts w:hint="eastAsia" w:hAnsi="宋体"/>
                <w:szCs w:val="21"/>
              </w:rPr>
              <w:t>Ⅳ级</w:t>
            </w:r>
            <w:r>
              <w:rPr>
                <w:rFonts w:hAnsi="宋体"/>
                <w:szCs w:val="21"/>
              </w:rPr>
              <w:t>(</w:t>
            </w:r>
            <w:r>
              <w:rPr>
                <w:rFonts w:hint="eastAsia" w:hAnsi="宋体"/>
                <w:szCs w:val="21"/>
              </w:rPr>
              <w:t>蓝色</w:t>
            </w:r>
            <w:r>
              <w:rPr>
                <w:rFonts w:hAnsi="宋体"/>
                <w:szCs w:val="21"/>
              </w:rPr>
              <w:t>)</w:t>
            </w:r>
            <w:r>
              <w:rPr>
                <w:rFonts w:hint="eastAsia" w:hAnsi="宋体"/>
                <w:szCs w:val="21"/>
              </w:rPr>
              <w:t>预警：强化日常检查，自觉调整生产周期；</w:t>
            </w:r>
          </w:p>
        </w:tc>
        <w:tc>
          <w:tcPr>
            <w:tcW w:w="1860" w:type="pct"/>
            <w:vMerge w:val="restart"/>
            <w:noWrap w:val="0"/>
            <w:vAlign w:val="center"/>
          </w:tcPr>
          <w:p>
            <w:pPr>
              <w:jc w:val="center"/>
              <w:rPr>
                <w:rFonts w:hAnsi="宋体"/>
                <w:szCs w:val="21"/>
              </w:rPr>
            </w:pPr>
            <w:r>
              <w:rPr>
                <w:rFonts w:hint="eastAsia" w:hAnsi="宋体"/>
                <w:szCs w:val="21"/>
              </w:rPr>
              <w:t>《沧州市重污染天气应急预案》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92" w:hRule="atLeast"/>
          <w:jc w:val="center"/>
        </w:trPr>
        <w:tc>
          <w:tcPr>
            <w:tcW w:w="399" w:type="pct"/>
            <w:vMerge w:val="continue"/>
            <w:noWrap w:val="0"/>
            <w:vAlign w:val="center"/>
          </w:tcPr>
          <w:p>
            <w:pPr>
              <w:jc w:val="left"/>
              <w:rPr>
                <w:rFonts w:hAnsi="宋体"/>
                <w:szCs w:val="21"/>
              </w:rPr>
            </w:pPr>
          </w:p>
        </w:tc>
        <w:tc>
          <w:tcPr>
            <w:tcW w:w="577" w:type="pct"/>
            <w:vMerge w:val="continue"/>
            <w:noWrap w:val="0"/>
            <w:vAlign w:val="center"/>
          </w:tcPr>
          <w:p>
            <w:pPr>
              <w:jc w:val="left"/>
              <w:rPr>
                <w:rFonts w:hAnsi="宋体"/>
                <w:szCs w:val="21"/>
              </w:rPr>
            </w:pPr>
          </w:p>
        </w:tc>
        <w:tc>
          <w:tcPr>
            <w:tcW w:w="2164" w:type="pct"/>
            <w:noWrap w:val="0"/>
            <w:vAlign w:val="center"/>
          </w:tcPr>
          <w:p>
            <w:pPr>
              <w:jc w:val="left"/>
              <w:rPr>
                <w:rFonts w:hAnsi="宋体"/>
                <w:szCs w:val="21"/>
              </w:rPr>
            </w:pPr>
            <w:r>
              <w:rPr>
                <w:rFonts w:hint="eastAsia" w:hAnsi="宋体"/>
                <w:szCs w:val="21"/>
              </w:rPr>
              <w:t>Ⅲ级</w:t>
            </w:r>
            <w:r>
              <w:rPr>
                <w:rFonts w:hAnsi="宋体"/>
                <w:szCs w:val="21"/>
              </w:rPr>
              <w:t>(</w:t>
            </w:r>
            <w:r>
              <w:rPr>
                <w:rFonts w:hint="eastAsia" w:hAnsi="宋体"/>
                <w:szCs w:val="21"/>
              </w:rPr>
              <w:t>黄色</w:t>
            </w:r>
            <w:r>
              <w:rPr>
                <w:rFonts w:hAnsi="宋体"/>
                <w:szCs w:val="21"/>
              </w:rPr>
              <w:t>)</w:t>
            </w:r>
            <w:r>
              <w:rPr>
                <w:rFonts w:hint="eastAsia" w:hAnsi="宋体"/>
                <w:szCs w:val="21"/>
              </w:rPr>
              <w:t>预警：实行交通管制，停止土石方作业，建筑垃圾和渣土运输车、砂石运输车辆禁止上路行驶。落实工地围挡、覆盖、洒水抑尘措施，工地洒水每日</w:t>
            </w:r>
            <w:r>
              <w:rPr>
                <w:rFonts w:hAnsi="宋体"/>
                <w:szCs w:val="21"/>
              </w:rPr>
              <w:t>2</w:t>
            </w:r>
            <w:r>
              <w:rPr>
                <w:rFonts w:hint="eastAsia" w:hAnsi="宋体"/>
                <w:szCs w:val="21"/>
              </w:rPr>
              <w:t>次以上。渣土运输车辆加强扬尘防护措施。加强对施工工地的督查，督导施工单位强化建筑工地抑尘措施；</w:t>
            </w:r>
          </w:p>
        </w:tc>
        <w:tc>
          <w:tcPr>
            <w:tcW w:w="1860" w:type="pct"/>
            <w:vMerge w:val="continue"/>
            <w:noWrap w:val="0"/>
            <w:vAlign w:val="center"/>
          </w:tcPr>
          <w:p>
            <w:pPr>
              <w:jc w:val="left"/>
              <w:rPr>
                <w:rFonts w:hAnsi="宋体"/>
                <w:szCs w:val="21"/>
              </w:rPr>
            </w:pPr>
          </w:p>
        </w:tc>
      </w:tr>
    </w:tbl>
    <w:p>
      <w:pPr>
        <w:adjustRightInd w:val="0"/>
        <w:snapToGrid w:val="0"/>
        <w:spacing w:line="360" w:lineRule="auto"/>
        <w:ind w:firstLine="480" w:firstLineChars="200"/>
        <w:rPr>
          <w:bCs/>
          <w:sz w:val="24"/>
        </w:rPr>
      </w:pPr>
      <w:r>
        <w:rPr>
          <w:rFonts w:hint="eastAsia"/>
          <w:sz w:val="24"/>
        </w:rPr>
        <w:t>综上所述，采取上述措施后，施工扬尘满足</w:t>
      </w:r>
      <w:r>
        <w:rPr>
          <w:rFonts w:hint="eastAsia" w:hAnsi="宋体"/>
          <w:sz w:val="24"/>
        </w:rPr>
        <w:t>《施工场地扬尘排放标准》（</w:t>
      </w:r>
      <w:r>
        <w:rPr>
          <w:rFonts w:hAnsi="宋体"/>
          <w:sz w:val="24"/>
        </w:rPr>
        <w:t>DB13/2934-2019</w:t>
      </w:r>
      <w:r>
        <w:rPr>
          <w:rFonts w:hint="eastAsia" w:hAnsi="宋体"/>
          <w:sz w:val="24"/>
        </w:rPr>
        <w:t>）表</w:t>
      </w:r>
      <w:r>
        <w:rPr>
          <w:rFonts w:hAnsi="宋体"/>
          <w:sz w:val="24"/>
        </w:rPr>
        <w:t>1</w:t>
      </w:r>
      <w:r>
        <w:rPr>
          <w:rFonts w:hint="eastAsia" w:hAnsi="宋体"/>
          <w:sz w:val="24"/>
        </w:rPr>
        <w:t>扬尘排放浓度限值</w:t>
      </w:r>
      <w:r>
        <w:rPr>
          <w:rFonts w:hint="eastAsia"/>
          <w:sz w:val="24"/>
        </w:rPr>
        <w:t>要求</w:t>
      </w:r>
      <w:r>
        <w:rPr>
          <w:rFonts w:hint="eastAsia"/>
          <w:bCs/>
          <w:sz w:val="24"/>
        </w:rPr>
        <w:t>。</w:t>
      </w:r>
    </w:p>
    <w:p>
      <w:pPr>
        <w:spacing w:line="360" w:lineRule="auto"/>
        <w:ind w:firstLine="480" w:firstLineChars="200"/>
        <w:rPr>
          <w:sz w:val="24"/>
        </w:rPr>
      </w:pPr>
      <w:r>
        <w:rPr>
          <w:rFonts w:hint="eastAsia"/>
          <w:sz w:val="24"/>
        </w:rPr>
        <w:t>只要合理规划、科学管理，施工活动不会明显影响场地周围的环境空气质量，而且随着施工活动的结束，这些污染也将消失。</w:t>
      </w:r>
    </w:p>
    <w:p>
      <w:pPr>
        <w:spacing w:line="360" w:lineRule="auto"/>
        <w:ind w:firstLine="480" w:firstLineChars="200"/>
        <w:rPr>
          <w:sz w:val="24"/>
        </w:rPr>
      </w:pPr>
      <w:r>
        <w:rPr>
          <w:rFonts w:hint="eastAsia"/>
          <w:sz w:val="24"/>
        </w:rPr>
        <w:t>施工机械产生燃油废气，燃油废气均为不定时无组织排放，排放量随设备性能而异，采取先进设备及清洁燃料后可减少污染物排放，对周围环境基本不会造成不利影响。</w:t>
      </w:r>
    </w:p>
    <w:p>
      <w:pPr>
        <w:adjustRightInd w:val="0"/>
        <w:snapToGrid w:val="0"/>
        <w:spacing w:line="360" w:lineRule="auto"/>
        <w:ind w:firstLine="480" w:firstLineChars="200"/>
        <w:jc w:val="left"/>
        <w:rPr>
          <w:rFonts w:hAnsi="宋体"/>
          <w:sz w:val="24"/>
        </w:rPr>
      </w:pPr>
      <w:r>
        <w:rPr>
          <w:rFonts w:hAnsi="宋体"/>
          <w:sz w:val="24"/>
        </w:rPr>
        <w:t>1.2</w:t>
      </w:r>
      <w:r>
        <w:rPr>
          <w:rFonts w:hint="eastAsia" w:hAnsi="宋体"/>
          <w:sz w:val="24"/>
        </w:rPr>
        <w:t>施工期噪声影响分析</w:t>
      </w:r>
    </w:p>
    <w:p>
      <w:pPr>
        <w:pStyle w:val="34"/>
        <w:spacing w:line="360" w:lineRule="auto"/>
        <w:ind w:firstLine="480" w:firstLineChars="200"/>
        <w:jc w:val="left"/>
      </w:pPr>
      <w:r>
        <w:rPr>
          <w:rFonts w:hint="eastAsia"/>
        </w:rPr>
        <w:t>施工期施工噪声可分为机械噪声、施工作业噪声和施工车辆噪声。机械噪声主要由施工机械所造成，如挖土机械、升降机等，多为点声源；施工作业噪声主要指一些零星的敲打声、装卸建材的撞击声、施工人员的吆喝声、拆装模板的撞击声等，多为瞬间噪声；施工车辆的噪声属于交通噪声。在这些施工噪声中对声环境影响最大的是施工机械噪声。</w:t>
      </w:r>
    </w:p>
    <w:p>
      <w:pPr>
        <w:pStyle w:val="34"/>
        <w:spacing w:line="360" w:lineRule="auto"/>
        <w:ind w:firstLine="480" w:firstLineChars="200"/>
        <w:jc w:val="left"/>
        <w:rPr>
          <w:rFonts w:hint="eastAsia" w:ascii="Times New Roman" w:hAnsi="Times New Roman"/>
        </w:rPr>
      </w:pPr>
      <w:r>
        <w:rPr>
          <w:rFonts w:hint="eastAsia" w:ascii="Times New Roman"/>
        </w:rPr>
        <w:t>为减轻施工期噪声对环境和敏感目标的影响，建设单位应严格采取以下措施：</w:t>
      </w:r>
    </w:p>
    <w:p>
      <w:pPr>
        <w:pStyle w:val="34"/>
        <w:spacing w:line="360" w:lineRule="auto"/>
        <w:ind w:firstLine="480" w:firstLineChars="200"/>
        <w:jc w:val="left"/>
        <w:rPr>
          <w:rFonts w:ascii="Times New Roman" w:hAnsi="Times New Roman"/>
        </w:rPr>
      </w:pPr>
      <w:r>
        <w:rPr>
          <w:rFonts w:hint="eastAsia" w:ascii="Times New Roman"/>
        </w:rPr>
        <w:t>（</w:t>
      </w:r>
      <w:r>
        <w:rPr>
          <w:rFonts w:ascii="Times New Roman" w:hAnsi="Times New Roman"/>
        </w:rPr>
        <w:t>1</w:t>
      </w:r>
      <w:r>
        <w:rPr>
          <w:rFonts w:hint="eastAsia" w:ascii="Times New Roman"/>
        </w:rPr>
        <w:t>）尽量选择噪声低的机械设备、作业方法和工艺，淘汰高噪声设备和落后工艺。</w:t>
      </w:r>
    </w:p>
    <w:p>
      <w:pPr>
        <w:pStyle w:val="34"/>
        <w:spacing w:line="360" w:lineRule="auto"/>
        <w:ind w:firstLine="480" w:firstLineChars="200"/>
        <w:jc w:val="left"/>
        <w:rPr>
          <w:rFonts w:ascii="Times New Roman" w:hAnsi="Times New Roman"/>
        </w:rPr>
      </w:pPr>
      <w:r>
        <w:rPr>
          <w:rFonts w:hint="eastAsia" w:ascii="Times New Roman"/>
        </w:rPr>
        <w:t>（</w:t>
      </w:r>
      <w:r>
        <w:rPr>
          <w:rFonts w:ascii="Times New Roman" w:hAnsi="Times New Roman"/>
        </w:rPr>
        <w:t>2</w:t>
      </w:r>
      <w:r>
        <w:rPr>
          <w:rFonts w:hint="eastAsia" w:ascii="Times New Roman"/>
        </w:rPr>
        <w:t>）合理地安排机械作业的施工时间，严格控制高噪声作业施工时间的方法，禁止</w:t>
      </w:r>
      <w:r>
        <w:rPr>
          <w:rFonts w:ascii="Times New Roman" w:hAnsi="Times New Roman"/>
        </w:rPr>
        <w:t>12:00</w:t>
      </w:r>
      <w:r>
        <w:rPr>
          <w:rFonts w:hint="eastAsia" w:ascii="Times New Roman"/>
        </w:rPr>
        <w:t>－</w:t>
      </w:r>
      <w:r>
        <w:rPr>
          <w:rFonts w:ascii="Times New Roman" w:hAnsi="Times New Roman"/>
        </w:rPr>
        <w:t>14:00</w:t>
      </w:r>
      <w:r>
        <w:rPr>
          <w:rFonts w:hint="eastAsia" w:ascii="Times New Roman"/>
        </w:rPr>
        <w:t>、</w:t>
      </w:r>
      <w:r>
        <w:rPr>
          <w:rFonts w:ascii="Times New Roman" w:hAnsi="Times New Roman"/>
        </w:rPr>
        <w:t>22:00</w:t>
      </w:r>
      <w:r>
        <w:rPr>
          <w:rFonts w:hint="eastAsia" w:ascii="Times New Roman"/>
        </w:rPr>
        <w:t>－</w:t>
      </w:r>
      <w:r>
        <w:rPr>
          <w:rFonts w:ascii="Times New Roman" w:hAnsi="Times New Roman"/>
        </w:rPr>
        <w:t>6:00</w:t>
      </w:r>
      <w:r>
        <w:rPr>
          <w:rFonts w:hint="eastAsia" w:ascii="Times New Roman"/>
        </w:rPr>
        <w:t>进行高噪声（如振捣棒、挖掘机等）作业施工。</w:t>
      </w:r>
    </w:p>
    <w:p>
      <w:pPr>
        <w:pStyle w:val="34"/>
        <w:spacing w:line="360" w:lineRule="auto"/>
        <w:ind w:firstLine="480" w:firstLineChars="200"/>
        <w:jc w:val="left"/>
        <w:rPr>
          <w:rFonts w:ascii="Times New Roman" w:hAnsi="Times New Roman"/>
        </w:rPr>
      </w:pPr>
      <w:r>
        <w:rPr>
          <w:rFonts w:hint="eastAsia" w:ascii="Times New Roman"/>
        </w:rPr>
        <w:t>（</w:t>
      </w:r>
      <w:r>
        <w:rPr>
          <w:rFonts w:ascii="Times New Roman" w:hAnsi="Times New Roman"/>
        </w:rPr>
        <w:t>3</w:t>
      </w:r>
      <w:r>
        <w:rPr>
          <w:rFonts w:hint="eastAsia" w:ascii="Times New Roman"/>
        </w:rPr>
        <w:t>）运输车辆途经学校、居住区时应减速慢行，禁鸣喇叭。</w:t>
      </w:r>
    </w:p>
    <w:p>
      <w:pPr>
        <w:pStyle w:val="34"/>
        <w:spacing w:line="360" w:lineRule="auto"/>
        <w:ind w:firstLine="480" w:firstLineChars="200"/>
        <w:jc w:val="left"/>
        <w:rPr>
          <w:rFonts w:ascii="Times New Roman" w:hAnsi="Times New Roman"/>
        </w:rPr>
      </w:pPr>
      <w:r>
        <w:rPr>
          <w:rFonts w:hint="eastAsia" w:ascii="Times New Roman"/>
        </w:rPr>
        <w:t>（</w:t>
      </w:r>
      <w:r>
        <w:rPr>
          <w:rFonts w:ascii="Times New Roman" w:hAnsi="Times New Roman"/>
        </w:rPr>
        <w:t>4</w:t>
      </w:r>
      <w:r>
        <w:rPr>
          <w:rFonts w:hint="eastAsia" w:ascii="Times New Roman"/>
        </w:rPr>
        <w:t>）加强对施工人员的监督和管理，促进其环保意识的增强，减少不必要的人为噪声。如对施工用框架模板要轻拿轻放，不得随意乱甩，夜间禁止喧哗等。</w:t>
      </w:r>
    </w:p>
    <w:p>
      <w:pPr>
        <w:pStyle w:val="34"/>
        <w:spacing w:line="360" w:lineRule="auto"/>
        <w:ind w:firstLine="480" w:firstLineChars="200"/>
        <w:jc w:val="left"/>
        <w:rPr>
          <w:rFonts w:ascii="Times New Roman" w:hAnsi="Times New Roman"/>
        </w:rPr>
      </w:pPr>
      <w:r>
        <w:rPr>
          <w:rFonts w:hint="eastAsia" w:ascii="Times New Roman"/>
        </w:rPr>
        <w:t>通过采取以上措施，使其对敏感点的干扰减小到最低程度。施工场界噪声可以达到《建筑施工场界环境噪声排放标准》（</w:t>
      </w:r>
      <w:r>
        <w:rPr>
          <w:rFonts w:ascii="Times New Roman" w:hAnsi="Times New Roman"/>
        </w:rPr>
        <w:t>GB12523-2011</w:t>
      </w:r>
      <w:r>
        <w:rPr>
          <w:rFonts w:hint="eastAsia" w:ascii="Times New Roman"/>
        </w:rPr>
        <w:t>）的要求，对周围环境影响较小。</w:t>
      </w:r>
    </w:p>
    <w:p>
      <w:pPr>
        <w:adjustRightInd w:val="0"/>
        <w:snapToGrid w:val="0"/>
        <w:spacing w:line="360" w:lineRule="auto"/>
        <w:ind w:firstLine="480" w:firstLineChars="200"/>
        <w:jc w:val="left"/>
        <w:rPr>
          <w:sz w:val="24"/>
        </w:rPr>
      </w:pPr>
      <w:r>
        <w:rPr>
          <w:sz w:val="24"/>
        </w:rPr>
        <w:t>1.3</w:t>
      </w:r>
      <w:r>
        <w:rPr>
          <w:rFonts w:hint="eastAsia"/>
          <w:sz w:val="24"/>
        </w:rPr>
        <w:t>施工期废水影响分析</w:t>
      </w:r>
    </w:p>
    <w:p>
      <w:pPr>
        <w:spacing w:line="360" w:lineRule="auto"/>
        <w:ind w:firstLine="480"/>
        <w:rPr>
          <w:sz w:val="24"/>
        </w:rPr>
      </w:pPr>
      <w:r>
        <w:rPr>
          <w:rFonts w:hint="eastAsia"/>
          <w:sz w:val="24"/>
        </w:rPr>
        <w:t>施工期产生的废水主要为施工设备清洗和水泥养护排水，水量较小，主要污染物为泥沙，对环境影响较小。施工场地设简易沉淀池，将施工废水收集沉淀后，用于场地喷洒降尘。</w:t>
      </w:r>
    </w:p>
    <w:p>
      <w:pPr>
        <w:spacing w:line="360" w:lineRule="auto"/>
        <w:ind w:firstLine="480"/>
        <w:rPr>
          <w:sz w:val="24"/>
        </w:rPr>
      </w:pPr>
      <w:r>
        <w:rPr>
          <w:rFonts w:hint="eastAsia"/>
          <w:sz w:val="24"/>
        </w:rPr>
        <w:t>施工期间施工场地不设施工营地，生活污水产生量较小，泼洒抑尘，不直接排入水环境，不会对当地水环境产生不良影响。</w:t>
      </w:r>
    </w:p>
    <w:p>
      <w:pPr>
        <w:adjustRightInd w:val="0"/>
        <w:snapToGrid w:val="0"/>
        <w:spacing w:line="360" w:lineRule="auto"/>
        <w:ind w:firstLine="480" w:firstLineChars="200"/>
        <w:jc w:val="left"/>
        <w:rPr>
          <w:rFonts w:hAnsi="宋体"/>
          <w:sz w:val="24"/>
        </w:rPr>
      </w:pPr>
      <w:r>
        <w:rPr>
          <w:rFonts w:hAnsi="宋体"/>
          <w:sz w:val="24"/>
        </w:rPr>
        <w:t>1.4</w:t>
      </w:r>
      <w:r>
        <w:rPr>
          <w:rFonts w:hint="eastAsia" w:hAnsi="宋体"/>
          <w:sz w:val="24"/>
        </w:rPr>
        <w:t>施工期固废影响分析</w:t>
      </w:r>
    </w:p>
    <w:p>
      <w:pPr>
        <w:spacing w:line="360" w:lineRule="auto"/>
        <w:ind w:firstLine="568"/>
        <w:rPr>
          <w:sz w:val="24"/>
        </w:rPr>
      </w:pPr>
      <w:r>
        <w:rPr>
          <w:rFonts w:hint="eastAsia"/>
          <w:sz w:val="24"/>
        </w:rPr>
        <w:t>施工中产生的固体废物主要是建筑垃圾、地基挖掘产生的弃土和生活垃圾。</w:t>
      </w:r>
    </w:p>
    <w:p>
      <w:pPr>
        <w:spacing w:line="360" w:lineRule="auto"/>
        <w:ind w:firstLine="568"/>
        <w:rPr>
          <w:sz w:val="24"/>
        </w:rPr>
      </w:pPr>
      <w:r>
        <w:rPr>
          <w:rFonts w:hint="eastAsia"/>
          <w:sz w:val="24"/>
        </w:rPr>
        <w:t>施工过程中产生的固体废物均为一般固体废物。工程中产生的弃土大部分用于回填地基，剩余部分用于厂区沟坑的填埋及厂区的平整，建筑垃圾送市政部门指定地点堆存，不会对环境产生明显影响；生活垃圾产生量较小，收集后统一交环卫部门处理。</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sz w:val="24"/>
        </w:rPr>
      </w:pPr>
      <w:r>
        <w:rPr>
          <w:rFonts w:hint="eastAsia"/>
          <w:sz w:val="24"/>
        </w:rPr>
        <w:t>施工期产生的固体废物在采取上述措施的前提下，不会对周围环境造成不利影响。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（2）运营期环境影响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①大气环境影响分析</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挤出、冷却过程产生的废气，主要成分为非甲烷总烃，非甲烷总烃产生量为0.105t/a，产生的有机废气采用集气罩收集，则非甲烷总烃有组织收集量为0.0945t/a，由1台风量为5000m3/h风机引至光氧催化设施+等离子设施处理后由1根15m高排气筒（P1）排放，年运行时间为3000h，则处理后非甲烷总烃有组织排放量为0.0284t/a，排放速率为0.0095kg/h，排放浓度为1.9mg/m3，满足《合成树脂工业污染物排放标准》（GB31572-2015）表5特别排放限值要求，但不满足及《工业企业挥发性有机物排放控制标准》（DB13/2322-2016）表1中有机化工业排放标准要求，经预测，车间门口非甲烷总烃满足《工业企业挥发性有机物排放控制标准》（DB13/2322-2016）表3生产车间或生产设备边界大气污染物浓度限值，达标排放。</w:t>
      </w:r>
    </w:p>
    <w:p>
      <w:pPr>
        <w:pStyle w:val="8"/>
        <w:spacing w:line="360" w:lineRule="auto"/>
        <w:ind w:firstLine="480" w:firstLineChars="200"/>
        <w:jc w:val="both"/>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本项目生产车间内</w:t>
      </w:r>
      <w:r>
        <w:rPr>
          <w:rFonts w:hint="eastAsia"/>
          <w:sz w:val="24"/>
          <w:lang w:val="en-US" w:eastAsia="zh-CN"/>
        </w:rPr>
        <w:t>挤出、冷却工序未经收集的非甲烷总烃为</w:t>
      </w:r>
      <w:r>
        <w:rPr>
          <w:sz w:val="24"/>
          <w:lang w:val="en-US" w:eastAsia="zh-CN"/>
        </w:rPr>
        <w:t>0.0</w:t>
      </w:r>
      <w:r>
        <w:rPr>
          <w:rFonts w:hint="eastAsia"/>
          <w:sz w:val="24"/>
          <w:lang w:val="en-US" w:eastAsia="zh-CN"/>
        </w:rPr>
        <w:t>105</w:t>
      </w:r>
      <w:r>
        <w:rPr>
          <w:sz w:val="24"/>
          <w:lang w:val="en-US" w:eastAsia="zh-CN"/>
        </w:rPr>
        <w:t>t/a</w:t>
      </w:r>
      <w:r>
        <w:rPr>
          <w:rFonts w:hint="eastAsia"/>
          <w:sz w:val="24"/>
          <w:lang w:val="en-US" w:eastAsia="zh-CN"/>
        </w:rPr>
        <w:t>，排放速率为0.0035kg/h</w:t>
      </w:r>
      <w:r>
        <w:rPr>
          <w:color w:val="000000"/>
          <w:sz w:val="24"/>
          <w:lang w:val="en-US" w:eastAsia="zh-CN"/>
        </w:rPr>
        <w:t>。</w:t>
      </w:r>
      <w:r>
        <w:rPr>
          <w:rFonts w:hint="eastAsia"/>
          <w:sz w:val="24"/>
          <w:lang w:val="en-US" w:eastAsia="zh-CN"/>
        </w:rPr>
        <w:t>经预测，厂界非甲烷总烃满足《工业企业挥发性有机物排放控制标准》</w:t>
      </w:r>
      <w:r>
        <w:rPr>
          <w:sz w:val="24"/>
          <w:lang w:val="en-US" w:eastAsia="zh-CN"/>
        </w:rPr>
        <w:t>(DB13/2322-2016)</w:t>
      </w:r>
      <w:r>
        <w:rPr>
          <w:rFonts w:hint="eastAsia"/>
          <w:sz w:val="24"/>
          <w:lang w:val="en-US" w:eastAsia="zh-CN"/>
        </w:rPr>
        <w:t>表</w:t>
      </w:r>
      <w:r>
        <w:rPr>
          <w:sz w:val="24"/>
          <w:lang w:val="en-US" w:eastAsia="zh-CN"/>
        </w:rPr>
        <w:t>2</w:t>
      </w:r>
      <w:r>
        <w:rPr>
          <w:rFonts w:hint="eastAsia"/>
          <w:sz w:val="24"/>
          <w:lang w:val="en-US" w:eastAsia="zh-CN"/>
        </w:rPr>
        <w:t>其他企业排放限值，厂区内非甲烷总烃满足</w:t>
      </w:r>
      <w:r>
        <w:rPr>
          <w:rFonts w:hint="eastAsia" w:hAnsi="宋体"/>
          <w:sz w:val="24"/>
          <w:lang w:val="en-US" w:eastAsia="zh-CN"/>
        </w:rPr>
        <w:t>《挥发性有机物无组织排放控制标准》（</w:t>
      </w:r>
      <w:r>
        <w:rPr>
          <w:sz w:val="24"/>
          <w:lang w:val="en-US" w:eastAsia="zh-CN"/>
        </w:rPr>
        <w:t>GB37822-2019</w:t>
      </w:r>
      <w:r>
        <w:rPr>
          <w:rFonts w:hint="eastAsia" w:hAnsi="宋体"/>
          <w:sz w:val="24"/>
          <w:lang w:val="en-US" w:eastAsia="zh-CN"/>
        </w:rPr>
        <w:t>）附录</w:t>
      </w:r>
      <w:r>
        <w:rPr>
          <w:sz w:val="24"/>
          <w:lang w:val="en-US" w:eastAsia="zh-CN"/>
        </w:rPr>
        <w:t>A</w:t>
      </w:r>
      <w:r>
        <w:rPr>
          <w:rFonts w:hint="eastAsia" w:hAnsi="宋体"/>
          <w:sz w:val="24"/>
          <w:lang w:val="en-US" w:eastAsia="zh-CN"/>
        </w:rPr>
        <w:t>厂区内</w:t>
      </w:r>
      <w:r>
        <w:rPr>
          <w:sz w:val="24"/>
          <w:lang w:val="en-US" w:eastAsia="zh-CN"/>
        </w:rPr>
        <w:t>VOCs</w:t>
      </w:r>
      <w:r>
        <w:rPr>
          <w:rFonts w:hint="eastAsia" w:hAnsi="宋体"/>
          <w:sz w:val="24"/>
          <w:lang w:val="en-US" w:eastAsia="zh-CN"/>
        </w:rPr>
        <w:t>无组织特别排放限值，</w:t>
      </w:r>
      <w:r>
        <w:rPr>
          <w:rFonts w:hint="eastAsia" w:ascii="Times New Roman" w:hAnsi="Times New Roman" w:eastAsia="宋体" w:cs="Times New Roman"/>
          <w:b w:val="0"/>
          <w:bCs w:val="0"/>
          <w:kern w:val="0"/>
          <w:sz w:val="24"/>
          <w:szCs w:val="24"/>
          <w:lang w:val="en-US" w:eastAsia="zh-CN"/>
        </w:rPr>
        <w:t>达标排放。</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经估算，</w:t>
      </w:r>
      <w:r>
        <w:rPr>
          <w:rFonts w:hint="eastAsia" w:ascii="Times New Roman" w:hAnsi="Times New Roman" w:cs="Times New Roman"/>
          <w:b w:val="0"/>
          <w:bCs w:val="0"/>
          <w:kern w:val="0"/>
          <w:sz w:val="24"/>
          <w:szCs w:val="24"/>
          <w:lang w:val="en-US" w:eastAsia="zh-CN"/>
        </w:rPr>
        <w:t>挤出</w:t>
      </w:r>
      <w:r>
        <w:rPr>
          <w:rFonts w:hint="eastAsia" w:ascii="Times New Roman" w:hAnsi="Times New Roman" w:eastAsia="宋体" w:cs="Times New Roman"/>
          <w:b w:val="0"/>
          <w:bCs w:val="0"/>
          <w:kern w:val="0"/>
          <w:sz w:val="24"/>
          <w:szCs w:val="24"/>
          <w:lang w:val="en-US" w:eastAsia="zh-CN"/>
        </w:rPr>
        <w:t>、</w:t>
      </w:r>
      <w:r>
        <w:rPr>
          <w:rFonts w:hint="eastAsia" w:ascii="Times New Roman" w:hAnsi="Times New Roman" w:cs="Times New Roman"/>
          <w:b w:val="0"/>
          <w:bCs w:val="0"/>
          <w:kern w:val="0"/>
          <w:sz w:val="24"/>
          <w:szCs w:val="24"/>
          <w:lang w:val="en-US" w:eastAsia="zh-CN"/>
        </w:rPr>
        <w:t>冷却</w:t>
      </w:r>
      <w:r>
        <w:rPr>
          <w:rFonts w:hint="eastAsia" w:ascii="Times New Roman" w:hAnsi="Times New Roman" w:eastAsia="宋体" w:cs="Times New Roman"/>
          <w:b w:val="0"/>
          <w:bCs w:val="0"/>
          <w:kern w:val="0"/>
          <w:sz w:val="24"/>
          <w:szCs w:val="24"/>
          <w:lang w:val="en-US" w:eastAsia="zh-CN"/>
        </w:rPr>
        <w:t>废气中</w:t>
      </w:r>
      <w:r>
        <w:rPr>
          <w:rFonts w:hint="eastAsia" w:ascii="Times New Roman" w:hAnsi="Times New Roman" w:cs="Times New Roman"/>
          <w:b w:val="0"/>
          <w:bCs w:val="0"/>
          <w:kern w:val="0"/>
          <w:sz w:val="24"/>
          <w:szCs w:val="24"/>
          <w:lang w:val="en-US" w:eastAsia="zh-CN"/>
        </w:rPr>
        <w:t>非甲烷总烃</w:t>
      </w:r>
      <w:r>
        <w:rPr>
          <w:rFonts w:hint="eastAsia" w:ascii="Times New Roman" w:hAnsi="Times New Roman" w:eastAsia="宋体" w:cs="Times New Roman"/>
          <w:b w:val="0"/>
          <w:bCs w:val="0"/>
          <w:kern w:val="0"/>
          <w:sz w:val="24"/>
          <w:szCs w:val="24"/>
          <w:lang w:val="en-US" w:eastAsia="zh-CN"/>
        </w:rPr>
        <w:t>的最大占标率Pmax值为</w:t>
      </w:r>
      <w:r>
        <w:rPr>
          <w:rFonts w:hint="eastAsia" w:ascii="Times New Roman" w:hAnsi="Times New Roman" w:cs="Times New Roman"/>
          <w:b w:val="0"/>
          <w:bCs w:val="0"/>
          <w:kern w:val="0"/>
          <w:sz w:val="24"/>
          <w:szCs w:val="24"/>
          <w:lang w:val="en-US" w:eastAsia="zh-CN"/>
        </w:rPr>
        <w:t>0.04</w:t>
      </w:r>
      <w:r>
        <w:rPr>
          <w:rFonts w:hint="eastAsia" w:ascii="Times New Roman" w:hAnsi="Times New Roman" w:eastAsia="宋体" w:cs="Times New Roman"/>
          <w:b w:val="0"/>
          <w:bCs w:val="0"/>
          <w:kern w:val="0"/>
          <w:sz w:val="24"/>
          <w:szCs w:val="24"/>
          <w:lang w:val="en-US" w:eastAsia="zh-CN"/>
        </w:rPr>
        <w:t>%，Cmax为0.</w:t>
      </w:r>
      <w:r>
        <w:rPr>
          <w:rFonts w:hint="eastAsia" w:ascii="Times New Roman" w:hAnsi="Times New Roman" w:cs="Times New Roman"/>
          <w:b w:val="0"/>
          <w:bCs w:val="0"/>
          <w:kern w:val="0"/>
          <w:sz w:val="24"/>
          <w:szCs w:val="24"/>
          <w:lang w:val="en-US" w:eastAsia="zh-CN"/>
        </w:rPr>
        <w:t>88</w:t>
      </w:r>
      <w:r>
        <w:rPr>
          <w:rFonts w:hint="eastAsia" w:ascii="Times New Roman" w:hAnsi="Times New Roman" w:eastAsia="宋体" w:cs="Times New Roman"/>
          <w:b w:val="0"/>
          <w:bCs w:val="0"/>
          <w:kern w:val="0"/>
          <w:sz w:val="24"/>
          <w:szCs w:val="24"/>
          <w:lang w:val="en-US" w:eastAsia="zh-CN"/>
        </w:rPr>
        <w:t>μg/m</w:t>
      </w:r>
      <w:r>
        <w:rPr>
          <w:rFonts w:hint="eastAsia" w:ascii="Times New Roman" w:hAnsi="Times New Roman" w:eastAsia="宋体" w:cs="Times New Roman"/>
          <w:b w:val="0"/>
          <w:bCs w:val="0"/>
          <w:kern w:val="0"/>
          <w:sz w:val="24"/>
          <w:szCs w:val="24"/>
          <w:vertAlign w:val="superscript"/>
          <w:lang w:val="en-US" w:eastAsia="zh-CN"/>
        </w:rPr>
        <w:t>3</w:t>
      </w:r>
      <w:r>
        <w:rPr>
          <w:rFonts w:hint="eastAsia" w:ascii="Times New Roman" w:hAnsi="Times New Roman" w:eastAsia="宋体" w:cs="Times New Roman"/>
          <w:b w:val="0"/>
          <w:bCs w:val="0"/>
          <w:kern w:val="0"/>
          <w:sz w:val="24"/>
          <w:szCs w:val="24"/>
          <w:lang w:val="en-US" w:eastAsia="zh-CN"/>
        </w:rPr>
        <w:t>；生产车间无组织颗粒物最大占标率Pmax值为</w:t>
      </w:r>
      <w:r>
        <w:rPr>
          <w:rFonts w:hint="eastAsia" w:ascii="Times New Roman" w:hAnsi="Times New Roman" w:cs="Times New Roman"/>
          <w:b w:val="0"/>
          <w:bCs w:val="0"/>
          <w:kern w:val="0"/>
          <w:sz w:val="24"/>
          <w:szCs w:val="24"/>
          <w:lang w:val="en-US" w:eastAsia="zh-CN"/>
        </w:rPr>
        <w:t>0.37</w:t>
      </w:r>
      <w:r>
        <w:rPr>
          <w:rFonts w:hint="eastAsia" w:ascii="Times New Roman" w:hAnsi="Times New Roman" w:eastAsia="宋体" w:cs="Times New Roman"/>
          <w:b w:val="0"/>
          <w:bCs w:val="0"/>
          <w:kern w:val="0"/>
          <w:sz w:val="24"/>
          <w:szCs w:val="24"/>
          <w:lang w:val="en-US" w:eastAsia="zh-CN"/>
        </w:rPr>
        <w:t>%，Cmax为</w:t>
      </w:r>
      <w:r>
        <w:rPr>
          <w:rFonts w:hint="eastAsia" w:ascii="Times New Roman" w:hAnsi="Times New Roman" w:cs="Times New Roman"/>
          <w:b w:val="0"/>
          <w:bCs w:val="0"/>
          <w:kern w:val="0"/>
          <w:sz w:val="24"/>
          <w:szCs w:val="24"/>
          <w:lang w:val="en-US" w:eastAsia="zh-CN"/>
        </w:rPr>
        <w:t>7.38</w:t>
      </w:r>
      <w:r>
        <w:rPr>
          <w:rFonts w:hint="eastAsia" w:ascii="Times New Roman" w:hAnsi="Times New Roman" w:eastAsia="宋体" w:cs="Times New Roman"/>
          <w:b w:val="0"/>
          <w:bCs w:val="0"/>
          <w:kern w:val="0"/>
          <w:sz w:val="24"/>
          <w:szCs w:val="24"/>
          <w:lang w:val="en-US" w:eastAsia="zh-CN"/>
        </w:rPr>
        <w:t>μg/m</w:t>
      </w:r>
      <w:r>
        <w:rPr>
          <w:rFonts w:hint="eastAsia" w:ascii="Times New Roman" w:hAnsi="Times New Roman" w:eastAsia="宋体" w:cs="Times New Roman"/>
          <w:b w:val="0"/>
          <w:bCs w:val="0"/>
          <w:kern w:val="0"/>
          <w:sz w:val="24"/>
          <w:szCs w:val="24"/>
          <w:vertAlign w:val="superscript"/>
          <w:lang w:val="en-US" w:eastAsia="zh-CN"/>
        </w:rPr>
        <w:t>3</w:t>
      </w:r>
      <w:r>
        <w:rPr>
          <w:rFonts w:hint="eastAsia" w:ascii="Times New Roman" w:hAnsi="Times New Roman" w:eastAsia="宋体" w:cs="Times New Roman"/>
          <w:b w:val="0"/>
          <w:bCs w:val="0"/>
          <w:kern w:val="0"/>
          <w:sz w:val="24"/>
          <w:szCs w:val="24"/>
          <w:lang w:val="en-US" w:eastAsia="zh-CN"/>
        </w:rPr>
        <w:t>。本项目无组织源计算结果为无超标点，即本项目厂界无组织监控点浓度能达到相应评价标准要求，无需设置大气环境防护距离。</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综上所述，本项目运营期外排废气污染物均可达标排放，对区域环境空气质量影响较小。</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②废水</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sz w:val="24"/>
        </w:rPr>
        <w:t>项目生产过程无废水外排，冷却水循环使用，定期补加，不外排；</w:t>
      </w:r>
      <w:r>
        <w:rPr>
          <w:rFonts w:hint="eastAsia" w:ascii="Times New Roman" w:hAnsi="Times New Roman" w:eastAsia="宋体" w:cs="Times New Roman"/>
          <w:b w:val="0"/>
          <w:bCs w:val="0"/>
          <w:kern w:val="0"/>
          <w:sz w:val="24"/>
          <w:szCs w:val="24"/>
          <w:lang w:val="en-US" w:eastAsia="zh-CN"/>
        </w:rPr>
        <w:t>生活污水主要为职工盥洗废水，</w:t>
      </w:r>
      <w:r>
        <w:rPr>
          <w:sz w:val="24"/>
        </w:rPr>
        <w:t>产生量为0.</w:t>
      </w:r>
      <w:r>
        <w:rPr>
          <w:rFonts w:hint="eastAsia"/>
          <w:sz w:val="24"/>
        </w:rPr>
        <w:t>064</w:t>
      </w:r>
      <w:r>
        <w:rPr>
          <w:sz w:val="24"/>
        </w:rPr>
        <w:t>m</w:t>
      </w:r>
      <w:r>
        <w:rPr>
          <w:sz w:val="24"/>
          <w:vertAlign w:val="superscript"/>
        </w:rPr>
        <w:t>3</w:t>
      </w:r>
      <w:r>
        <w:rPr>
          <w:sz w:val="24"/>
        </w:rPr>
        <w:t>/d（</w:t>
      </w:r>
      <w:r>
        <w:rPr>
          <w:rFonts w:hint="eastAsia"/>
          <w:sz w:val="24"/>
        </w:rPr>
        <w:t>19.2</w:t>
      </w:r>
      <w:r>
        <w:rPr>
          <w:sz w:val="24"/>
        </w:rPr>
        <w:t>m</w:t>
      </w:r>
      <w:r>
        <w:rPr>
          <w:sz w:val="24"/>
          <w:vertAlign w:val="superscript"/>
        </w:rPr>
        <w:t>3</w:t>
      </w:r>
      <w:r>
        <w:rPr>
          <w:sz w:val="24"/>
        </w:rPr>
        <w:t>/a），</w:t>
      </w:r>
      <w:r>
        <w:rPr>
          <w:rFonts w:hint="eastAsia"/>
          <w:sz w:val="24"/>
        </w:rPr>
        <w:t>排入</w:t>
      </w:r>
      <w:r>
        <w:rPr>
          <w:sz w:val="24"/>
        </w:rPr>
        <w:t>防渗旱厕，定期清掏，不外排。</w:t>
      </w:r>
      <w:r>
        <w:rPr>
          <w:rFonts w:hint="eastAsia"/>
          <w:sz w:val="24"/>
          <w:lang w:val="en-US" w:eastAsia="zh-CN"/>
        </w:rPr>
        <w:t>综上所述，本项目运营期无生产废水产生及排放，生活污水的治理措施可满足相关环保要求，无废水外排，对区域水环境影响较小。</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③噪声</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heme="minorEastAsia"/>
          <w:kern w:val="2"/>
          <w:sz w:val="24"/>
          <w:szCs w:val="24"/>
          <w:lang w:val="en-US" w:eastAsia="zh-CN" w:bidi="ar-SA"/>
        </w:rPr>
        <w:t>项目噪声污染源主要为</w:t>
      </w:r>
      <w:r>
        <w:rPr>
          <w:rFonts w:hint="eastAsia"/>
          <w:sz w:val="24"/>
        </w:rPr>
        <w:t>挤出</w:t>
      </w:r>
      <w:r>
        <w:rPr>
          <w:sz w:val="24"/>
        </w:rPr>
        <w:t>机、</w:t>
      </w:r>
      <w:r>
        <w:rPr>
          <w:rFonts w:hint="eastAsia"/>
          <w:sz w:val="24"/>
        </w:rPr>
        <w:t>切粒</w:t>
      </w:r>
      <w:r>
        <w:rPr>
          <w:sz w:val="24"/>
        </w:rPr>
        <w:t>机等生产设备及风机</w:t>
      </w:r>
      <w:r>
        <w:rPr>
          <w:rFonts w:hint="eastAsia" w:ascii="Times New Roman" w:hAnsi="Times New Roman" w:eastAsia="宋体" w:cstheme="minorEastAsia"/>
          <w:kern w:val="2"/>
          <w:sz w:val="24"/>
          <w:szCs w:val="24"/>
          <w:lang w:val="en-US" w:eastAsia="zh-CN" w:bidi="ar-SA"/>
        </w:rPr>
        <w:t>运转时产生的噪声</w:t>
      </w:r>
      <w:r>
        <w:rPr>
          <w:rFonts w:hint="eastAsia" w:ascii="Times New Roman" w:hAnsi="Times New Roman" w:eastAsia="宋体" w:cs="Times New Roman"/>
          <w:b w:val="0"/>
          <w:bCs w:val="0"/>
          <w:kern w:val="0"/>
          <w:sz w:val="24"/>
          <w:szCs w:val="24"/>
          <w:lang w:val="en-US" w:eastAsia="zh-CN"/>
        </w:rPr>
        <w:t>，其噪声源强为7</w:t>
      </w:r>
      <w:r>
        <w:rPr>
          <w:rFonts w:hint="eastAsia" w:ascii="Times New Roman" w:hAnsi="Times New Roman" w:cs="Times New Roman"/>
          <w:b w:val="0"/>
          <w:bCs w:val="0"/>
          <w:kern w:val="0"/>
          <w:sz w:val="24"/>
          <w:szCs w:val="24"/>
          <w:lang w:val="en-US" w:eastAsia="zh-CN"/>
        </w:rPr>
        <w:t>0</w:t>
      </w:r>
      <w:r>
        <w:rPr>
          <w:rFonts w:hint="eastAsia" w:ascii="Times New Roman" w:hAnsi="Times New Roman" w:eastAsia="宋体" w:cs="Times New Roman"/>
          <w:b w:val="0"/>
          <w:bCs w:val="0"/>
          <w:kern w:val="0"/>
          <w:sz w:val="24"/>
          <w:szCs w:val="24"/>
          <w:lang w:val="en-US" w:eastAsia="zh-CN"/>
        </w:rPr>
        <w:t>~90dB(A)，经采用基础减振、厂房隔声等降噪措施后，再经距离衰减后，厂界噪声昼间预测值为</w:t>
      </w:r>
      <w:r>
        <w:rPr>
          <w:rFonts w:hint="eastAsia" w:ascii="Times New Roman" w:hAnsi="Times New Roman" w:cs="Times New Roman"/>
          <w:b w:val="0"/>
          <w:bCs w:val="0"/>
          <w:kern w:val="0"/>
          <w:sz w:val="24"/>
          <w:szCs w:val="24"/>
          <w:lang w:val="en-US" w:eastAsia="zh-CN"/>
        </w:rPr>
        <w:t>53.9</w:t>
      </w:r>
      <w:r>
        <w:rPr>
          <w:rFonts w:hint="eastAsia" w:ascii="Times New Roman" w:hAnsi="Times New Roman" w:eastAsia="宋体" w:cs="Times New Roman"/>
          <w:b w:val="0"/>
          <w:bCs w:val="0"/>
          <w:kern w:val="0"/>
          <w:sz w:val="24"/>
          <w:szCs w:val="24"/>
          <w:lang w:val="en-US" w:eastAsia="zh-CN"/>
        </w:rPr>
        <w:t>～</w:t>
      </w:r>
      <w:r>
        <w:rPr>
          <w:rFonts w:hint="eastAsia" w:ascii="Times New Roman" w:hAnsi="Times New Roman" w:cs="Times New Roman"/>
          <w:b w:val="0"/>
          <w:bCs w:val="0"/>
          <w:kern w:val="0"/>
          <w:sz w:val="24"/>
          <w:szCs w:val="24"/>
          <w:lang w:val="en-US" w:eastAsia="zh-CN"/>
        </w:rPr>
        <w:t>58.2</w:t>
      </w:r>
      <w:r>
        <w:rPr>
          <w:rFonts w:hint="eastAsia" w:ascii="Times New Roman" w:hAnsi="Times New Roman" w:eastAsia="宋体" w:cs="Times New Roman"/>
          <w:b w:val="0"/>
          <w:bCs w:val="0"/>
          <w:kern w:val="0"/>
          <w:sz w:val="24"/>
          <w:szCs w:val="24"/>
          <w:lang w:val="en-US" w:eastAsia="zh-CN"/>
        </w:rPr>
        <w:t>dB(A)，夜间不生产，满足《工业企业厂界环境噪声排放标准》（GB12348-2008）</w:t>
      </w:r>
      <w:r>
        <w:rPr>
          <w:rFonts w:hint="eastAsia" w:ascii="Times New Roman" w:hAnsi="Times New Roman" w:cs="Times New Roman"/>
          <w:b w:val="0"/>
          <w:bCs w:val="0"/>
          <w:kern w:val="0"/>
          <w:sz w:val="24"/>
          <w:szCs w:val="24"/>
          <w:lang w:val="en-US" w:eastAsia="zh-CN"/>
        </w:rPr>
        <w:t>表1中</w:t>
      </w:r>
      <w:r>
        <w:rPr>
          <w:rFonts w:hint="eastAsia" w:ascii="Times New Roman" w:hAnsi="Times New Roman" w:eastAsia="宋体" w:cs="Times New Roman"/>
          <w:b w:val="0"/>
          <w:bCs w:val="0"/>
          <w:kern w:val="0"/>
          <w:sz w:val="24"/>
          <w:szCs w:val="24"/>
          <w:lang w:val="en-US" w:eastAsia="zh-CN"/>
        </w:rPr>
        <w:t>2类标准要求，达标排放。因此，本项目运营期对周围声环境质量影响较小。</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④固废</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sz w:val="24"/>
          <w:szCs w:val="24"/>
          <w:lang w:val="zh-CN"/>
        </w:rPr>
        <w:t>项目固废主要为</w:t>
      </w:r>
      <w:r>
        <w:rPr>
          <w:rFonts w:hint="eastAsia"/>
          <w:sz w:val="24"/>
        </w:rPr>
        <w:t>挤出工序产生的废滤网</w:t>
      </w:r>
      <w:r>
        <w:rPr>
          <w:rFonts w:hint="eastAsia" w:ascii="Times New Roman" w:hAnsi="Times New Roman" w:eastAsia="宋体"/>
          <w:sz w:val="24"/>
          <w:szCs w:val="24"/>
          <w:lang w:val="zh-CN"/>
        </w:rPr>
        <w:t>和职工生活垃圾。</w:t>
      </w:r>
      <w:r>
        <w:rPr>
          <w:rFonts w:hint="eastAsia"/>
          <w:sz w:val="24"/>
        </w:rPr>
        <w:t>挤出工序产生的废滤网</w:t>
      </w:r>
      <w:r>
        <w:rPr>
          <w:rFonts w:hint="eastAsia" w:ascii="Times New Roman" w:hAnsi="Times New Roman" w:eastAsia="宋体"/>
          <w:sz w:val="24"/>
          <w:szCs w:val="24"/>
          <w:lang w:val="zh-CN"/>
        </w:rPr>
        <w:t>定点收集，定期外售综合利用；职工生活垃圾，由环卫部门统一处理</w:t>
      </w:r>
      <w:r>
        <w:rPr>
          <w:rFonts w:hint="eastAsia" w:ascii="Times New Roman" w:hAnsi="Times New Roman"/>
          <w:sz w:val="24"/>
          <w:szCs w:val="24"/>
          <w:lang w:val="zh-CN"/>
        </w:rPr>
        <w:t>。</w:t>
      </w:r>
      <w:r>
        <w:rPr>
          <w:rFonts w:hint="eastAsia" w:ascii="Times New Roman" w:hAnsi="Times New Roman" w:eastAsia="宋体" w:cs="Times New Roman"/>
          <w:b w:val="0"/>
          <w:bCs w:val="0"/>
          <w:kern w:val="0"/>
          <w:sz w:val="24"/>
          <w:szCs w:val="24"/>
          <w:lang w:val="en-US" w:eastAsia="zh-CN"/>
        </w:rPr>
        <w:t>因此，本项目运营期产生的固体废物均全部综合利用或妥善处置，不外排，不会对周围环境产生污染影响。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4、选址合理性分析结论</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的建设符合国家产业政策，经调查，项目附近无自然保护区、风景名胜区、重点文物保护单位、珍惜动植物资源、集中式饮用水水源保护地等重点保护目标。本项目各项污染防治措施可行，污染物能够达标排放，项目的建设不会对周围环境产生明显影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5、总量控制</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本项目不涉及SO</w:t>
      </w:r>
      <w:r>
        <w:rPr>
          <w:rFonts w:hint="eastAsia" w:ascii="Times New Roman" w:hAnsi="Times New Roman" w:eastAsia="宋体" w:cs="Times New Roman"/>
          <w:b w:val="0"/>
          <w:bCs w:val="0"/>
          <w:kern w:val="0"/>
          <w:sz w:val="24"/>
          <w:szCs w:val="24"/>
          <w:vertAlign w:val="subscript"/>
          <w:lang w:val="en-US" w:eastAsia="zh-CN"/>
        </w:rPr>
        <w:t>2</w:t>
      </w:r>
      <w:r>
        <w:rPr>
          <w:rFonts w:hint="eastAsia" w:ascii="Times New Roman" w:hAnsi="Times New Roman" w:eastAsia="宋体" w:cs="Times New Roman"/>
          <w:b w:val="0"/>
          <w:bCs w:val="0"/>
          <w:kern w:val="0"/>
          <w:sz w:val="24"/>
          <w:szCs w:val="24"/>
          <w:lang w:val="en-US" w:eastAsia="zh-CN"/>
        </w:rPr>
        <w:t>、NO</w:t>
      </w:r>
      <w:r>
        <w:rPr>
          <w:rFonts w:hint="eastAsia" w:ascii="Times New Roman" w:hAnsi="Times New Roman" w:eastAsia="宋体" w:cs="Times New Roman"/>
          <w:b w:val="0"/>
          <w:bCs w:val="0"/>
          <w:kern w:val="0"/>
          <w:sz w:val="24"/>
          <w:szCs w:val="24"/>
          <w:vertAlign w:val="subscript"/>
          <w:lang w:val="en-US" w:eastAsia="zh-CN"/>
        </w:rPr>
        <w:t>X</w:t>
      </w:r>
      <w:r>
        <w:rPr>
          <w:rFonts w:hint="eastAsia" w:ascii="Times New Roman" w:hAnsi="Times New Roman" w:eastAsia="宋体" w:cs="Times New Roman"/>
          <w:b w:val="0"/>
          <w:bCs w:val="0"/>
          <w:kern w:val="0"/>
          <w:sz w:val="24"/>
          <w:szCs w:val="24"/>
          <w:lang w:val="en-US" w:eastAsia="zh-CN"/>
        </w:rPr>
        <w:t>、COD、NH</w:t>
      </w:r>
      <w:r>
        <w:rPr>
          <w:rFonts w:hint="eastAsia" w:ascii="Times New Roman" w:hAnsi="Times New Roman" w:eastAsia="宋体" w:cs="Times New Roman"/>
          <w:b w:val="0"/>
          <w:bCs w:val="0"/>
          <w:kern w:val="0"/>
          <w:sz w:val="24"/>
          <w:szCs w:val="24"/>
          <w:vertAlign w:val="subscript"/>
          <w:lang w:val="en-US" w:eastAsia="zh-CN"/>
        </w:rPr>
        <w:t>3</w:t>
      </w:r>
      <w:r>
        <w:rPr>
          <w:rFonts w:hint="eastAsia" w:ascii="Times New Roman" w:hAnsi="Times New Roman" w:eastAsia="宋体" w:cs="Times New Roman"/>
          <w:b w:val="0"/>
          <w:bCs w:val="0"/>
          <w:kern w:val="0"/>
          <w:sz w:val="24"/>
          <w:szCs w:val="24"/>
          <w:lang w:val="en-US" w:eastAsia="zh-CN"/>
        </w:rPr>
        <w:t>-N等重点污染物的排放，本环评建议全厂重点污染物总量控制指标为：SO</w:t>
      </w:r>
      <w:r>
        <w:rPr>
          <w:rFonts w:hint="eastAsia" w:ascii="Times New Roman" w:hAnsi="Times New Roman" w:eastAsia="宋体" w:cs="Times New Roman"/>
          <w:b w:val="0"/>
          <w:bCs w:val="0"/>
          <w:kern w:val="0"/>
          <w:sz w:val="24"/>
          <w:szCs w:val="24"/>
          <w:vertAlign w:val="subscript"/>
          <w:lang w:val="en-US" w:eastAsia="zh-CN"/>
        </w:rPr>
        <w:t>2</w:t>
      </w:r>
      <w:r>
        <w:rPr>
          <w:rFonts w:hint="eastAsia" w:ascii="Times New Roman" w:hAnsi="Times New Roman" w:eastAsia="宋体" w:cs="Times New Roman"/>
          <w:b w:val="0"/>
          <w:bCs w:val="0"/>
          <w:kern w:val="0"/>
          <w:sz w:val="24"/>
          <w:szCs w:val="24"/>
          <w:lang w:val="en-US" w:eastAsia="zh-CN"/>
        </w:rPr>
        <w:t>:0t/a、NO</w:t>
      </w:r>
      <w:r>
        <w:rPr>
          <w:rFonts w:hint="eastAsia" w:ascii="Times New Roman" w:hAnsi="Times New Roman" w:eastAsia="宋体" w:cs="Times New Roman"/>
          <w:b w:val="0"/>
          <w:bCs w:val="0"/>
          <w:kern w:val="0"/>
          <w:sz w:val="24"/>
          <w:szCs w:val="24"/>
          <w:vertAlign w:val="subscript"/>
          <w:lang w:val="en-US" w:eastAsia="zh-CN"/>
        </w:rPr>
        <w:t>X</w:t>
      </w:r>
      <w:r>
        <w:rPr>
          <w:rFonts w:hint="eastAsia" w:ascii="Times New Roman" w:hAnsi="Times New Roman" w:eastAsia="宋体" w:cs="Times New Roman"/>
          <w:b w:val="0"/>
          <w:bCs w:val="0"/>
          <w:kern w:val="0"/>
          <w:sz w:val="24"/>
          <w:szCs w:val="24"/>
          <w:lang w:val="en-US" w:eastAsia="zh-CN"/>
        </w:rPr>
        <w:t>:0t/a、COD:0t/a、NH</w:t>
      </w:r>
      <w:r>
        <w:rPr>
          <w:rFonts w:hint="eastAsia" w:ascii="Times New Roman" w:hAnsi="Times New Roman" w:eastAsia="宋体" w:cs="Times New Roman"/>
          <w:b w:val="0"/>
          <w:bCs w:val="0"/>
          <w:kern w:val="0"/>
          <w:sz w:val="24"/>
          <w:szCs w:val="24"/>
          <w:vertAlign w:val="subscript"/>
          <w:lang w:val="en-US" w:eastAsia="zh-CN"/>
        </w:rPr>
        <w:t>3</w:t>
      </w:r>
      <w:r>
        <w:rPr>
          <w:rFonts w:hint="eastAsia" w:ascii="Times New Roman" w:hAnsi="Times New Roman" w:eastAsia="宋体" w:cs="Times New Roman"/>
          <w:b w:val="0"/>
          <w:bCs w:val="0"/>
          <w:kern w:val="0"/>
          <w:sz w:val="24"/>
          <w:szCs w:val="24"/>
          <w:lang w:val="en-US" w:eastAsia="zh-CN"/>
        </w:rPr>
        <w:t>-N:0t/a。</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6、项目可行性结论</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val="0"/>
          <w:bCs w:val="0"/>
          <w:kern w:val="0"/>
          <w:sz w:val="24"/>
          <w:szCs w:val="24"/>
          <w:lang w:val="en-US" w:eastAsia="zh-CN"/>
        </w:rPr>
        <w:t>本项目的建设符合国家产业政策要求；项目占地符合用地要求；项目建设过程在满足环评提出各项要求和污染防治措施与主体工程“三同时”的基础上，正常运行状态下各种污染物能够做到达标排放，本项目的建设不会改变区域环境质量功能，对环境影响较小。从环境保护的角度分析，该项目的建设是可行的。</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5"/>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1、认真执行“三同时”制度，确保各项环保措施落到实处。</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2、加强设备管理及日常维护工作，保证环保设施的稳定运行。</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6" w:name="_Toc3545"/>
      <w:bookmarkStart w:id="187" w:name="_Toc13890"/>
      <w:bookmarkStart w:id="188" w:name="_Toc27551"/>
      <w:bookmarkStart w:id="189" w:name="_Toc16482"/>
      <w:r>
        <w:rPr>
          <w:rFonts w:hint="default" w:ascii="Times New Roman" w:hAnsi="Times New Roman" w:eastAsia="宋体" w:cs="Times New Roman"/>
        </w:rPr>
        <w:t>4.2审批部门审批意见</w:t>
      </w:r>
      <w:bookmarkEnd w:id="186"/>
      <w:bookmarkEnd w:id="187"/>
      <w:bookmarkEnd w:id="188"/>
      <w:bookmarkEnd w:id="18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sz w:val="24"/>
          <w:lang w:val="en-US" w:eastAsia="zh-CN"/>
        </w:rPr>
        <w:t>沧州泽辉信息科技有限公司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沧州如霖塑料制品有限公司年产300吨防腐保温颗粒项目</w:t>
      </w:r>
      <w:r>
        <w:rPr>
          <w:rFonts w:hint="eastAsia" w:ascii="Times New Roman" w:hAnsi="Times New Roman" w:cs="Times New Roman"/>
          <w:kern w:val="0"/>
          <w:sz w:val="24"/>
          <w:szCs w:val="24"/>
          <w:lang w:val="en-US" w:eastAsia="zh-CN"/>
        </w:rPr>
        <w:t>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rPr>
        <w:t>20</w:t>
      </w:r>
      <w:r>
        <w:rPr>
          <w:rFonts w:hint="eastAsia" w:ascii="Times New Roman" w:hAnsi="Times New Roman" w:cs="Times New Roman"/>
          <w:sz w:val="24"/>
          <w:szCs w:val="24"/>
          <w:lang w:val="en-US" w:eastAsia="zh-CN"/>
        </w:rPr>
        <w:t>20</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17</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沧州市生态环境保护局沧县分局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沧州如霖塑料制品有限公司年产300吨防腐保温颗粒项目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pacing w:val="0"/>
          <w:kern w:val="0"/>
          <w:sz w:val="24"/>
          <w:szCs w:val="24"/>
          <w:lang w:val="en-US" w:eastAsia="zh-CN"/>
        </w:rPr>
        <w:t>沧县环评</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pacing w:val="0"/>
          <w:kern w:val="0"/>
          <w:sz w:val="24"/>
          <w:szCs w:val="24"/>
          <w:lang w:val="en-US" w:eastAsia="zh-CN"/>
        </w:rPr>
        <w:t>2020</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pacing w:val="0"/>
          <w:kern w:val="0"/>
          <w:sz w:val="24"/>
          <w:szCs w:val="24"/>
          <w:lang w:val="en-US" w:eastAsia="zh-CN"/>
        </w:rPr>
        <w:t>111</w:t>
      </w:r>
      <w:r>
        <w:rPr>
          <w:rFonts w:hint="eastAsia" w:ascii="Times New Roman" w:hAnsi="Times New Roman" w:eastAsia="宋体" w:cs="Times New Roman"/>
          <w:spacing w:val="0"/>
          <w:kern w:val="0"/>
          <w:sz w:val="24"/>
          <w:szCs w:val="24"/>
          <w:lang w:val="en-US" w:eastAsia="zh-CN"/>
        </w:rPr>
        <w:t>号</w:t>
      </w:r>
    </w:p>
    <w:p>
      <w:pPr>
        <w:pStyle w:val="6"/>
        <w:rPr>
          <w:rFonts w:hint="default" w:ascii="Times New Roman" w:hAnsi="Times New Roman" w:eastAsia="宋体" w:cs="Times New Roman"/>
        </w:rPr>
      </w:pPr>
      <w:bookmarkStart w:id="190" w:name="_Toc29925"/>
      <w:bookmarkStart w:id="191" w:name="_Toc2514"/>
      <w:bookmarkStart w:id="192" w:name="_Toc21874"/>
      <w:bookmarkStart w:id="193" w:name="_Toc17668"/>
      <w:r>
        <w:rPr>
          <w:rFonts w:hint="default" w:ascii="Times New Roman" w:hAnsi="Times New Roman" w:eastAsia="宋体" w:cs="Times New Roman"/>
        </w:rPr>
        <w:t>4.3审批意见落实情况</w:t>
      </w:r>
      <w:bookmarkEnd w:id="190"/>
      <w:bookmarkEnd w:id="191"/>
      <w:bookmarkEnd w:id="192"/>
      <w:bookmarkEnd w:id="19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4" w:name="_Toc497001471"/>
      <w:r>
        <w:rPr>
          <w:rFonts w:hint="default" w:ascii="Times New Roman" w:hAnsi="Times New Roman" w:eastAsia="宋体" w:cs="Times New Roman"/>
          <w:sz w:val="24"/>
          <w:szCs w:val="24"/>
        </w:rPr>
        <w:t>审批意见落实情况详见下表4-</w:t>
      </w:r>
      <w:r>
        <w:rPr>
          <w:rFonts w:hint="eastAsia" w:ascii="Times New Roman" w:hAnsi="Times New Roman" w:cs="Times New Roman"/>
          <w:sz w:val="24"/>
          <w:szCs w:val="24"/>
          <w:lang w:val="en-US" w:eastAsia="zh-CN"/>
        </w:rPr>
        <w:t>3</w:t>
      </w:r>
      <w:bookmarkStart w:id="337" w:name="_GoBack"/>
      <w:bookmarkEnd w:id="337"/>
      <w:r>
        <w:rPr>
          <w:rFonts w:hint="default" w:ascii="Times New Roman" w:hAnsi="Times New Roman" w:eastAsia="宋体" w:cs="Times New Roman"/>
          <w:sz w:val="24"/>
          <w:szCs w:val="24"/>
        </w:rPr>
        <w:t>。</w:t>
      </w:r>
      <w:bookmarkEnd w:id="194"/>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环评审批意见落实情况</w:t>
      </w:r>
    </w:p>
    <w:tbl>
      <w:tblPr>
        <w:tblStyle w:val="2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rPr>
                <w:rFonts w:hint="default" w:ascii="Times New Roman" w:hAnsi="Times New Roman" w:eastAsia="宋体" w:cs="Times New Roman"/>
                <w:b/>
                <w:bCs w:val="0"/>
                <w:spacing w:val="-10"/>
                <w:sz w:val="21"/>
                <w:szCs w:val="21"/>
              </w:rPr>
            </w:pPr>
            <w:bookmarkStart w:id="195"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default" w:ascii="Times New Roman" w:hAnsi="Times New Roman" w:eastAsia="宋体" w:cs="Times New Roman"/>
                <w:spacing w:val="0"/>
                <w:kern w:val="0"/>
                <w:sz w:val="21"/>
                <w:szCs w:val="21"/>
                <w:lang w:val="en-US" w:eastAsia="zh-CN"/>
              </w:rPr>
              <w:t>沧州如霖塑料制品有限公司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rFonts w:hint="default" w:ascii="Times New Roman" w:hAnsi="Times New Roman" w:eastAsia="宋体" w:cs="Times New Roman"/>
                <w:spacing w:val="0"/>
                <w:kern w:val="0"/>
                <w:sz w:val="21"/>
                <w:szCs w:val="21"/>
                <w:lang w:val="en-US" w:eastAsia="zh-CN"/>
              </w:rPr>
              <w:t>沧县</w:t>
            </w:r>
            <w:r>
              <w:rPr>
                <w:rFonts w:hint="eastAsia" w:ascii="Times New Roman" w:hAnsi="Times New Roman" w:eastAsia="宋体" w:cs="Times New Roman"/>
                <w:spacing w:val="0"/>
                <w:kern w:val="0"/>
                <w:sz w:val="21"/>
                <w:szCs w:val="21"/>
                <w:lang w:val="en-US" w:eastAsia="zh-CN"/>
              </w:rPr>
              <w:t>兴济镇东槐庄村</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80</w:t>
            </w:r>
            <w:r>
              <w:rPr>
                <w:rFonts w:hint="eastAsia" w:ascii="Times New Roman" w:hAnsi="Times New Roman" w:cs="Times New Roman"/>
                <w:sz w:val="21"/>
                <w:szCs w:val="21"/>
                <w:lang w:val="zh-CN" w:eastAsia="zh-CN"/>
              </w:rPr>
              <w:t>万元，其中环保投资5万元，占地面积</w:t>
            </w:r>
            <w:r>
              <w:rPr>
                <w:rFonts w:hint="eastAsia" w:ascii="Times New Roman" w:hAnsi="Times New Roman" w:cs="Times New Roman"/>
                <w:sz w:val="21"/>
                <w:szCs w:val="21"/>
                <w:lang w:val="en-US" w:eastAsia="zh-CN"/>
              </w:rPr>
              <w:t>1000</w:t>
            </w:r>
            <w:r>
              <w:rPr>
                <w:rFonts w:hint="eastAsia" w:ascii="Times New Roman" w:hAnsi="Times New Roman" w:cs="Times New Roman"/>
                <w:sz w:val="21"/>
                <w:szCs w:val="21"/>
                <w:lang w:val="zh-CN" w:eastAsia="zh-CN"/>
              </w:rPr>
              <w:t>平方米，年产300吨防腐保温颗粒</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挤出、冷却</w:t>
            </w:r>
            <w:r>
              <w:rPr>
                <w:rFonts w:hint="eastAsia" w:ascii="Times New Roman" w:hAnsi="Times New Roman" w:cs="Times New Roman"/>
                <w:sz w:val="21"/>
                <w:szCs w:val="21"/>
                <w:lang w:val="zh-CN" w:eastAsia="zh-CN"/>
              </w:rPr>
              <w:t>废气经集气罩+</w:t>
            </w:r>
            <w:r>
              <w:rPr>
                <w:rFonts w:hint="eastAsia" w:ascii="Times New Roman" w:hAnsi="Times New Roman" w:cs="Times New Roman"/>
                <w:sz w:val="21"/>
                <w:szCs w:val="21"/>
                <w:lang w:val="en-US" w:eastAsia="zh-CN"/>
              </w:rPr>
              <w:t>光氧催化设施</w:t>
            </w:r>
            <w:r>
              <w:rPr>
                <w:rFonts w:hint="eastAsia" w:ascii="Times New Roman" w:hAnsi="Times New Roman" w:cs="Times New Roman"/>
                <w:sz w:val="21"/>
                <w:szCs w:val="21"/>
                <w:lang w:val="zh-CN" w:eastAsia="zh-CN"/>
              </w:rPr>
              <w:t>+</w:t>
            </w:r>
            <w:r>
              <w:rPr>
                <w:rFonts w:hint="eastAsia" w:ascii="Times New Roman" w:hAnsi="Times New Roman" w:cs="Times New Roman"/>
                <w:sz w:val="21"/>
                <w:szCs w:val="21"/>
                <w:lang w:val="en-US" w:eastAsia="zh-CN"/>
              </w:rPr>
              <w:t>等离子设施+</w:t>
            </w:r>
            <w:r>
              <w:rPr>
                <w:rFonts w:hint="eastAsia" w:ascii="Times New Roman" w:hAnsi="Times New Roman" w:cs="Times New Roman"/>
                <w:sz w:val="21"/>
                <w:szCs w:val="21"/>
                <w:lang w:val="zh-CN" w:eastAsia="zh-CN"/>
              </w:rPr>
              <w:t>15m高排气简排放，执行《</w:t>
            </w:r>
            <w:r>
              <w:rPr>
                <w:rFonts w:hint="eastAsia" w:ascii="Times New Roman" w:hAnsi="Times New Roman" w:cs="Times New Roman"/>
                <w:sz w:val="21"/>
                <w:szCs w:val="21"/>
                <w:lang w:val="en-US" w:eastAsia="zh-CN"/>
              </w:rPr>
              <w:t>合成树脂工业污染物排放标准</w:t>
            </w:r>
            <w:r>
              <w:rPr>
                <w:rFonts w:hint="eastAsia" w:ascii="Times New Roman" w:hAnsi="Times New Roman" w:cs="Times New Roman"/>
                <w:sz w:val="21"/>
                <w:szCs w:val="21"/>
                <w:lang w:val="zh-CN" w:eastAsia="zh-CN"/>
              </w:rPr>
              <w:t>》（GB</w:t>
            </w:r>
            <w:r>
              <w:rPr>
                <w:rFonts w:hint="eastAsia" w:ascii="Times New Roman" w:hAnsi="Times New Roman" w:cs="Times New Roman"/>
                <w:sz w:val="21"/>
                <w:szCs w:val="21"/>
                <w:lang w:val="en-US" w:eastAsia="zh-CN"/>
              </w:rPr>
              <w:t>13572</w:t>
            </w:r>
            <w:r>
              <w:rPr>
                <w:rFonts w:hint="eastAsia" w:ascii="Times New Roman" w:hAnsi="Times New Roman" w:cs="Times New Roman"/>
                <w:sz w:val="21"/>
                <w:szCs w:val="21"/>
                <w:lang w:val="zh-CN" w:eastAsia="zh-CN"/>
              </w:rPr>
              <w:t>-</w:t>
            </w:r>
            <w:r>
              <w:rPr>
                <w:rFonts w:hint="eastAsia" w:ascii="Times New Roman" w:hAnsi="Times New Roman" w:cs="Times New Roman"/>
                <w:sz w:val="21"/>
                <w:szCs w:val="21"/>
                <w:lang w:val="en-US" w:eastAsia="zh-CN"/>
              </w:rPr>
              <w:t>2015</w:t>
            </w:r>
            <w:r>
              <w:rPr>
                <w:rFonts w:hint="eastAsia" w:ascii="Times New Roman" w:hAnsi="Times New Roman" w:cs="Times New Roman"/>
                <w:sz w:val="21"/>
                <w:szCs w:val="21"/>
                <w:lang w:val="zh-CN" w:eastAsia="zh-CN"/>
              </w:rPr>
              <w:t>）表</w:t>
            </w:r>
            <w:r>
              <w:rPr>
                <w:rFonts w:hint="eastAsia" w:ascii="Times New Roman" w:hAnsi="Times New Roman" w:cs="Times New Roman"/>
                <w:sz w:val="21"/>
                <w:szCs w:val="21"/>
                <w:lang w:val="en-US" w:eastAsia="zh-CN"/>
              </w:rPr>
              <w:t>5特别排放限值要求及《工业企业挥发性有机物排放控制标准》（DB13/2322-2016）表1中有机化工业排放标准</w:t>
            </w:r>
            <w:r>
              <w:rPr>
                <w:rFonts w:hint="eastAsia" w:ascii="Times New Roman" w:hAnsi="Times New Roman" w:cs="Times New Roman"/>
                <w:sz w:val="21"/>
                <w:szCs w:val="21"/>
                <w:lang w:val="zh-CN" w:eastAsia="zh-CN"/>
              </w:rPr>
              <w:t>。</w:t>
            </w:r>
            <w:r>
              <w:rPr>
                <w:rFonts w:hint="eastAsia" w:ascii="Times New Roman" w:hAnsi="Times New Roman" w:cs="Times New Roman"/>
                <w:sz w:val="21"/>
                <w:szCs w:val="21"/>
                <w:lang w:val="en-US" w:eastAsia="zh-CN"/>
              </w:rPr>
              <w:t>车间门口非甲烷总烃满足《工业企业挥发性有机物排放控制标准》（DB13/2322-2016）表3生产车间或生产设备边界大气污染物浓度限值。挤出、冷却工序未经收集的非甲烷总烃，厂界非甲烷总烃满足《工业企业挥发性有机物排放控制标准》（DB13/2322-2016）表2其他企业排放限值，厂区内非甲烷总烃满足《挥发性有机物无组织排放控制标准》（GB37822-2019）附录A厂区内VOCs无组织特别排放限值。</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项目生产过程无废水外排，冷却水循环使用，定期补加，不外排；</w:t>
            </w:r>
            <w:r>
              <w:rPr>
                <w:rFonts w:hint="eastAsia" w:ascii="Times New Roman" w:hAnsi="Times New Roman" w:cs="Times New Roman"/>
                <w:sz w:val="21"/>
                <w:szCs w:val="21"/>
                <w:lang w:val="en-US" w:eastAsia="zh-CN"/>
              </w:rPr>
              <w:t>生活污水主要为职工盥洗废水，</w:t>
            </w:r>
            <w:r>
              <w:rPr>
                <w:rFonts w:hint="eastAsia" w:ascii="Times New Roman" w:hAnsi="Times New Roman" w:cs="Times New Roman"/>
                <w:sz w:val="21"/>
                <w:szCs w:val="21"/>
                <w:lang w:val="zh-CN" w:eastAsia="zh-CN"/>
              </w:rPr>
              <w:t>排入防渗旱厕，定期清掏，不外排</w:t>
            </w:r>
            <w:r>
              <w:rPr>
                <w:sz w:val="24"/>
              </w:rPr>
              <w:t>。</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项目挤出机、切粒机等生产设备及风机运行噪声，产噪设备优先选用低噪设备、在厂房内合理不设、并做基础减振，经建筑隔声及距离衰减后，厂界噪声符合《工业企业厂界环境噪声排放标准》（GB12348-2008）中2类标准要求。</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2"/>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挤出工序的废滤网收集后回用于生产；生活办公产生生活垃圾由环卫部门定期清运</w:t>
            </w:r>
            <w:r>
              <w:rPr>
                <w:rFonts w:hint="eastAsia" w:ascii="Times New Roman" w:hAnsi="Times New Roman" w:cs="Times New Roman"/>
                <w:sz w:val="21"/>
                <w:szCs w:val="21"/>
                <w:lang w:val="zh-CN" w:eastAsia="zh-CN"/>
              </w:rPr>
              <w:t>固废执行《一般工业固体废物贮存、处置场污染控制标准》（GB18599-2001）及其修改单中的相关规定，固废按照报告表提出的措施全部综合利用或妥善处置。</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6" w:name="_Toc5137"/>
      <w:bookmarkStart w:id="197" w:name="_Toc21101"/>
      <w:bookmarkStart w:id="198" w:name="_Toc26718"/>
      <w:r>
        <w:rPr>
          <w:rFonts w:hint="default" w:ascii="Times New Roman" w:hAnsi="Times New Roman" w:eastAsia="宋体" w:cs="Times New Roman"/>
        </w:rPr>
        <w:br w:type="page"/>
      </w:r>
    </w:p>
    <w:p>
      <w:pPr>
        <w:pStyle w:val="5"/>
        <w:rPr>
          <w:rFonts w:hint="default" w:ascii="Times New Roman" w:hAnsi="Times New Roman" w:eastAsia="宋体" w:cs="Times New Roman"/>
        </w:rPr>
      </w:pPr>
      <w:r>
        <w:rPr>
          <w:rFonts w:hint="default" w:ascii="Times New Roman" w:hAnsi="Times New Roman" w:eastAsia="宋体" w:cs="Times New Roman"/>
        </w:rPr>
        <w:t>5验收评价标准</w:t>
      </w:r>
      <w:bookmarkEnd w:id="195"/>
      <w:bookmarkEnd w:id="196"/>
      <w:bookmarkEnd w:id="197"/>
      <w:bookmarkEnd w:id="198"/>
    </w:p>
    <w:p>
      <w:pPr>
        <w:pStyle w:val="6"/>
        <w:rPr>
          <w:rFonts w:hint="default" w:ascii="Times New Roman" w:hAnsi="Times New Roman" w:eastAsia="宋体" w:cs="Times New Roman"/>
        </w:rPr>
      </w:pPr>
      <w:bookmarkStart w:id="199" w:name="_Toc26520"/>
      <w:bookmarkStart w:id="200" w:name="_Toc24574"/>
      <w:bookmarkStart w:id="201" w:name="_Toc14578"/>
      <w:bookmarkStart w:id="202" w:name="_Toc21113"/>
      <w:r>
        <w:rPr>
          <w:rFonts w:hint="default" w:ascii="Times New Roman" w:hAnsi="Times New Roman" w:eastAsia="宋体" w:cs="Times New Roman"/>
        </w:rPr>
        <w:t>5.1污染物排放标准</w:t>
      </w:r>
      <w:bookmarkEnd w:id="199"/>
      <w:bookmarkEnd w:id="200"/>
      <w:bookmarkEnd w:id="201"/>
      <w:bookmarkEnd w:id="202"/>
    </w:p>
    <w:p>
      <w:pPr>
        <w:pStyle w:val="7"/>
        <w:rPr>
          <w:rFonts w:hint="default" w:ascii="Times New Roman" w:hAnsi="Times New Roman" w:eastAsia="宋体" w:cs="Times New Roman"/>
        </w:rPr>
      </w:pPr>
      <w:bookmarkStart w:id="203" w:name="_Toc496979035"/>
      <w:bookmarkStart w:id="204" w:name="_Toc497001474"/>
      <w:bookmarkStart w:id="205" w:name="_Toc14938"/>
      <w:bookmarkStart w:id="206" w:name="_Toc11116"/>
      <w:bookmarkStart w:id="207" w:name="_Toc8485"/>
      <w:bookmarkStart w:id="208" w:name="_Toc23230"/>
      <w:r>
        <w:rPr>
          <w:rFonts w:hint="default" w:ascii="Times New Roman" w:hAnsi="Times New Roman" w:eastAsia="宋体" w:cs="Times New Roman"/>
        </w:rPr>
        <w:t>5.1.1</w:t>
      </w:r>
      <w:bookmarkEnd w:id="203"/>
      <w:bookmarkEnd w:id="204"/>
      <w:r>
        <w:rPr>
          <w:rFonts w:hint="default" w:ascii="Times New Roman" w:hAnsi="Times New Roman" w:eastAsia="宋体" w:cs="Times New Roman"/>
        </w:rPr>
        <w:t>废气</w:t>
      </w:r>
      <w:bookmarkEnd w:id="205"/>
      <w:bookmarkEnd w:id="206"/>
      <w:bookmarkEnd w:id="207"/>
      <w:bookmarkEnd w:id="208"/>
    </w:p>
    <w:p>
      <w:pPr>
        <w:pStyle w:val="7"/>
        <w:ind w:firstLine="480" w:firstLineChars="200"/>
        <w:rPr>
          <w:rFonts w:hint="eastAsia" w:ascii="Times New Roman" w:hAnsi="Times New Roman" w:eastAsia="宋体" w:cs="Times New Roman"/>
          <w:lang w:eastAsia="zh-CN"/>
        </w:rPr>
      </w:pPr>
      <w:bookmarkStart w:id="209" w:name="_Toc29912"/>
      <w:bookmarkStart w:id="210" w:name="_Toc15961"/>
      <w:bookmarkStart w:id="211" w:name="_Toc29236"/>
      <w:r>
        <w:rPr>
          <w:rFonts w:hint="eastAsia" w:ascii="Times New Roman" w:hAnsi="Times New Roman" w:eastAsia="宋体" w:cs="Times New Roman"/>
          <w:lang w:eastAsia="zh-CN"/>
        </w:rPr>
        <w:t>废气执行标准见表</w:t>
      </w:r>
      <w:r>
        <w:rPr>
          <w:rFonts w:hint="eastAsia" w:ascii="Times New Roman" w:hAnsi="Times New Roman" w:eastAsia="宋体" w:cs="Times New Roman"/>
          <w:lang w:val="en-US" w:eastAsia="zh-CN"/>
        </w:rPr>
        <w:t>5-1。</w:t>
      </w:r>
      <w:bookmarkEnd w:id="209"/>
      <w:bookmarkEnd w:id="210"/>
      <w:bookmarkEnd w:id="211"/>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表5-1废气执行标准</w:t>
      </w:r>
    </w:p>
    <w:tbl>
      <w:tblPr>
        <w:tblStyle w:val="20"/>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95"/>
        <w:gridCol w:w="2627"/>
        <w:gridCol w:w="4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spacing w:line="240" w:lineRule="atLeast"/>
              <w:jc w:val="center"/>
              <w:rPr>
                <w:rFonts w:hint="default" w:ascii="Times New Roman" w:hAnsi="Times New Roman" w:eastAsia="宋体" w:cs="Times New Roman"/>
                <w:b/>
                <w:bCs w:val="0"/>
                <w:color w:val="auto"/>
                <w:spacing w:val="-10"/>
                <w:sz w:val="21"/>
                <w:szCs w:val="21"/>
              </w:rPr>
            </w:pPr>
            <w:r>
              <w:rPr>
                <w:rFonts w:hint="eastAsia" w:ascii="Times New Roman" w:hAnsi="Times New Roman" w:eastAsia="宋体" w:cs="Times New Roman"/>
                <w:b/>
                <w:bCs w:val="0"/>
                <w:color w:val="auto"/>
                <w:spacing w:val="-10"/>
                <w:sz w:val="21"/>
                <w:szCs w:val="21"/>
                <w:lang w:eastAsia="zh-CN"/>
              </w:rPr>
              <w:t>污染</w:t>
            </w:r>
            <w:r>
              <w:rPr>
                <w:rFonts w:hint="default" w:ascii="Times New Roman" w:hAnsi="Times New Roman" w:eastAsia="宋体" w:cs="Times New Roman"/>
                <w:b/>
                <w:bCs w:val="0"/>
                <w:color w:val="auto"/>
                <w:spacing w:val="-10"/>
                <w:sz w:val="21"/>
                <w:szCs w:val="21"/>
              </w:rPr>
              <w:t>源</w:t>
            </w:r>
          </w:p>
        </w:tc>
        <w:tc>
          <w:tcPr>
            <w:tcW w:w="2627"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rPr>
            </w:pPr>
            <w:r>
              <w:rPr>
                <w:rFonts w:hint="default" w:ascii="Times New Roman" w:hAnsi="Times New Roman" w:eastAsia="宋体" w:cs="Times New Roman"/>
                <w:b/>
                <w:bCs w:val="0"/>
                <w:color w:val="auto"/>
                <w:sz w:val="21"/>
                <w:szCs w:val="21"/>
              </w:rPr>
              <w:t>标准值</w:t>
            </w:r>
          </w:p>
        </w:tc>
        <w:tc>
          <w:tcPr>
            <w:tcW w:w="428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auto"/>
                <w:spacing w:val="-10"/>
                <w:sz w:val="21"/>
                <w:szCs w:val="21"/>
                <w:lang w:eastAsia="zh-CN"/>
              </w:rPr>
            </w:pPr>
            <w:r>
              <w:rPr>
                <w:rFonts w:hint="default" w:ascii="Times New Roman" w:hAnsi="Times New Roman" w:eastAsia="宋体" w:cs="Times New Roman"/>
                <w:b/>
                <w:bCs w:val="0"/>
                <w:color w:val="auto"/>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挤出、冷却工序净化设备排气筒出口</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val="0"/>
                <w:bCs/>
                <w:color w:val="auto"/>
                <w:sz w:val="21"/>
                <w:szCs w:val="21"/>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val="0"/>
                <w:bCs/>
                <w:color w:val="auto"/>
                <w:sz w:val="21"/>
                <w:szCs w:val="21"/>
                <w:lang w:eastAsia="zh-CN"/>
              </w:rPr>
            </w:pPr>
            <w:r>
              <w:rPr>
                <w:rFonts w:hint="default" w:ascii="Times New Roman" w:hAnsi="Times New Roman" w:cs="Times New Roman"/>
                <w:b w:val="0"/>
                <w:bCs/>
                <w:color w:val="auto"/>
                <w:sz w:val="21"/>
                <w:szCs w:val="21"/>
                <w:lang w:eastAsia="zh-CN"/>
              </w:rPr>
              <w:t>浓度≤</w:t>
            </w:r>
            <w:r>
              <w:rPr>
                <w:rFonts w:hint="eastAsia" w:ascii="Times New Roman" w:hAnsi="Times New Roman" w:cs="Times New Roman"/>
                <w:b w:val="0"/>
                <w:bCs/>
                <w:color w:val="auto"/>
                <w:sz w:val="21"/>
                <w:szCs w:val="21"/>
                <w:lang w:val="en-US" w:eastAsia="zh-CN"/>
              </w:rPr>
              <w:t>60</w:t>
            </w:r>
            <w:r>
              <w:rPr>
                <w:rFonts w:hint="default" w:ascii="Times New Roman" w:hAnsi="Times New Roman" w:cs="Times New Roman"/>
                <w:b w:val="0"/>
                <w:bCs/>
                <w:color w:val="auto"/>
                <w:sz w:val="21"/>
                <w:szCs w:val="21"/>
                <w:lang w:eastAsia="zh-CN"/>
              </w:rPr>
              <w:t>mg/m</w:t>
            </w:r>
            <w:r>
              <w:rPr>
                <w:rFonts w:hint="default" w:ascii="Times New Roman" w:hAnsi="Times New Roman" w:cs="Times New Roman"/>
                <w:b w:val="0"/>
                <w:bCs/>
                <w:color w:val="auto"/>
                <w:sz w:val="21"/>
                <w:szCs w:val="21"/>
                <w:vertAlign w:val="superscript"/>
                <w:lang w:eastAsia="zh-CN"/>
              </w:rPr>
              <w:t>3</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Times New Roman" w:hAnsi="Times New Roman" w:cs="Times New Roman"/>
                <w:color w:val="FF0000"/>
                <w:spacing w:val="0"/>
                <w:sz w:val="21"/>
                <w:szCs w:val="21"/>
                <w:vertAlign w:val="baseline"/>
                <w:lang w:eastAsia="zh-CN"/>
              </w:rPr>
            </w:pPr>
          </w:p>
        </w:tc>
        <w:tc>
          <w:tcPr>
            <w:tcW w:w="428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sz w:val="21"/>
                <w:szCs w:val="21"/>
                <w:lang w:val="en-US" w:eastAsia="zh-CN"/>
              </w:rPr>
            </w:pPr>
            <w:r>
              <w:rPr>
                <w:rFonts w:hint="eastAsia" w:ascii="Times New Roman" w:hAnsi="Times New Roman" w:cs="Times New Roman"/>
                <w:sz w:val="21"/>
                <w:szCs w:val="21"/>
                <w:lang w:val="zh-CN" w:eastAsia="zh-CN"/>
              </w:rPr>
              <w:t>执行《</w:t>
            </w:r>
            <w:r>
              <w:rPr>
                <w:rFonts w:hint="eastAsia" w:ascii="Times New Roman" w:hAnsi="Times New Roman" w:cs="Times New Roman"/>
                <w:sz w:val="21"/>
                <w:szCs w:val="21"/>
                <w:lang w:val="en-US" w:eastAsia="zh-CN"/>
              </w:rPr>
              <w:t>合成树脂工业污染物排放标准</w:t>
            </w:r>
            <w:r>
              <w:rPr>
                <w:rFonts w:hint="eastAsia" w:ascii="Times New Roman" w:hAnsi="Times New Roman" w:cs="Times New Roman"/>
                <w:sz w:val="21"/>
                <w:szCs w:val="21"/>
                <w:lang w:val="zh-CN" w:eastAsia="zh-CN"/>
              </w:rPr>
              <w:t>》（GB</w:t>
            </w:r>
            <w:r>
              <w:rPr>
                <w:rFonts w:hint="eastAsia" w:ascii="Times New Roman" w:hAnsi="Times New Roman" w:cs="Times New Roman"/>
                <w:sz w:val="21"/>
                <w:szCs w:val="21"/>
                <w:lang w:val="en-US" w:eastAsia="zh-CN"/>
              </w:rPr>
              <w:t>13572</w:t>
            </w:r>
            <w:r>
              <w:rPr>
                <w:rFonts w:hint="eastAsia" w:ascii="Times New Roman" w:hAnsi="Times New Roman" w:cs="Times New Roman"/>
                <w:sz w:val="21"/>
                <w:szCs w:val="21"/>
                <w:lang w:val="zh-CN" w:eastAsia="zh-CN"/>
              </w:rPr>
              <w:t>-</w:t>
            </w:r>
            <w:r>
              <w:rPr>
                <w:rFonts w:hint="eastAsia" w:ascii="Times New Roman" w:hAnsi="Times New Roman" w:cs="Times New Roman"/>
                <w:sz w:val="21"/>
                <w:szCs w:val="21"/>
                <w:lang w:val="en-US" w:eastAsia="zh-CN"/>
              </w:rPr>
              <w:t>2015</w:t>
            </w:r>
            <w:r>
              <w:rPr>
                <w:rFonts w:hint="eastAsia" w:ascii="Times New Roman" w:hAnsi="Times New Roman" w:cs="Times New Roman"/>
                <w:sz w:val="21"/>
                <w:szCs w:val="21"/>
                <w:lang w:val="zh-CN" w:eastAsia="zh-CN"/>
              </w:rPr>
              <w:t>）表</w:t>
            </w:r>
            <w:r>
              <w:rPr>
                <w:rFonts w:hint="eastAsia" w:ascii="Times New Roman" w:hAnsi="Times New Roman" w:cs="Times New Roman"/>
                <w:sz w:val="21"/>
                <w:szCs w:val="21"/>
                <w:lang w:val="en-US" w:eastAsia="zh-CN"/>
              </w:rPr>
              <w:t>5特别排放限值要求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95" w:type="dxa"/>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eastAsia="zh-CN"/>
              </w:rPr>
              <w:t>厂界无组织废气</w:t>
            </w:r>
          </w:p>
        </w:tc>
        <w:tc>
          <w:tcPr>
            <w:tcW w:w="2627" w:type="dxa"/>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auto"/>
                <w:sz w:val="21"/>
                <w:szCs w:val="21"/>
              </w:rPr>
            </w:pPr>
            <w:r>
              <w:rPr>
                <w:rFonts w:hint="eastAsia" w:ascii="Times New Roman" w:hAnsi="Times New Roman"/>
                <w:color w:val="auto"/>
                <w:sz w:val="21"/>
                <w:szCs w:val="21"/>
                <w:lang w:val="en-US" w:eastAsia="zh-CN"/>
              </w:rPr>
              <w:t>非甲烷总烃</w:t>
            </w:r>
            <w:r>
              <w:rPr>
                <w:rFonts w:hint="eastAsia" w:ascii="Times New Roman" w:hAnsi="Times New Roman" w:eastAsia="宋体"/>
                <w:color w:val="auto"/>
                <w:sz w:val="21"/>
                <w:szCs w:val="21"/>
                <w:lang w:eastAsia="zh-CN"/>
              </w:rPr>
              <w:t>：</w:t>
            </w:r>
            <w:r>
              <w:rPr>
                <w:rFonts w:hint="eastAsia" w:ascii="Times New Roman" w:hAnsi="Times New Roman" w:cs="Times New Roman"/>
                <w:color w:val="auto"/>
                <w:sz w:val="21"/>
                <w:szCs w:val="21"/>
                <w:lang w:val="en-US" w:eastAsia="zh-CN"/>
              </w:rPr>
              <w:t>2</w:t>
            </w:r>
            <w:r>
              <w:rPr>
                <w:rFonts w:hint="eastAsia" w:ascii="Times New Roman" w:hAnsi="Times New Roman" w:eastAsia="宋体" w:cs="Times New Roman"/>
                <w:color w:val="auto"/>
                <w:sz w:val="21"/>
                <w:szCs w:val="21"/>
                <w:lang w:val="en-US" w:eastAsia="zh-CN"/>
              </w:rPr>
              <w:t>.0mg/m</w:t>
            </w:r>
            <w:r>
              <w:rPr>
                <w:rFonts w:hint="eastAsia" w:ascii="Times New Roman" w:hAnsi="Times New Roman" w:eastAsia="宋体" w:cs="Times New Roman"/>
                <w:color w:val="auto"/>
                <w:sz w:val="21"/>
                <w:szCs w:val="21"/>
                <w:vertAlign w:val="superscript"/>
                <w:lang w:val="en-US" w:eastAsia="zh-CN"/>
              </w:rPr>
              <w:t>3</w:t>
            </w:r>
          </w:p>
        </w:tc>
        <w:tc>
          <w:tcPr>
            <w:tcW w:w="4285" w:type="dxa"/>
            <w:tcBorders>
              <w:tl2br w:val="nil"/>
              <w:tr2bl w:val="nil"/>
            </w:tcBorders>
            <w:vAlign w:val="center"/>
          </w:tcPr>
          <w:p>
            <w:pPr>
              <w:spacing w:line="360" w:lineRule="atLeast"/>
              <w:jc w:val="both"/>
              <w:rPr>
                <w:rFonts w:hint="default" w:ascii="Times New Roman" w:hAnsi="Times New Roman" w:eastAsia="宋体"/>
                <w:color w:val="auto"/>
                <w:sz w:val="21"/>
                <w:szCs w:val="21"/>
                <w:lang w:val="en-US" w:eastAsia="zh-CN"/>
              </w:rPr>
            </w:pPr>
            <w:r>
              <w:rPr>
                <w:rFonts w:hint="eastAsia" w:ascii="Times New Roman" w:hAnsi="Times New Roman" w:cs="Times New Roman"/>
                <w:sz w:val="21"/>
                <w:szCs w:val="21"/>
                <w:lang w:val="en-US" w:eastAsia="zh-CN"/>
              </w:rPr>
              <w:t>《工业企业挥发性有机物排放控制标准》（DB13/2322-2016）表2中其他企业排放限值要求。</w:t>
            </w:r>
          </w:p>
        </w:tc>
      </w:tr>
    </w:tbl>
    <w:p>
      <w:pPr>
        <w:pStyle w:val="7"/>
        <w:rPr>
          <w:rFonts w:hint="default" w:ascii="Times New Roman" w:hAnsi="Times New Roman" w:eastAsia="宋体" w:cs="Times New Roman"/>
        </w:rPr>
      </w:pPr>
      <w:bookmarkStart w:id="212" w:name="_Toc20210"/>
      <w:bookmarkStart w:id="213" w:name="_Toc27196"/>
      <w:bookmarkStart w:id="214" w:name="_Toc496979037"/>
      <w:bookmarkStart w:id="215" w:name="_Toc12396"/>
      <w:bookmarkStart w:id="216" w:name="_Toc5747"/>
      <w:bookmarkStart w:id="217" w:name="_Toc497001476"/>
      <w:r>
        <w:rPr>
          <w:rFonts w:hint="default" w:ascii="Times New Roman" w:hAnsi="Times New Roman" w:eastAsia="宋体" w:cs="Times New Roman"/>
        </w:rPr>
        <w:t>5.1.2噪声</w:t>
      </w:r>
      <w:bookmarkEnd w:id="212"/>
      <w:bookmarkEnd w:id="213"/>
      <w:bookmarkEnd w:id="214"/>
      <w:bookmarkEnd w:id="215"/>
      <w:bookmarkEnd w:id="216"/>
      <w:bookmarkEnd w:id="217"/>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类、4类</w:t>
      </w:r>
      <w:r>
        <w:rPr>
          <w:rFonts w:hint="default" w:ascii="Times New Roman" w:hAnsi="Times New Roman" w:eastAsia="宋体" w:cs="Times New Roman"/>
          <w:sz w:val="24"/>
          <w:szCs w:val="24"/>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5"/>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6"/>
        <w:rPr>
          <w:rFonts w:ascii="Times New Roman" w:hAnsi="Times New Roman" w:eastAsia="宋体"/>
        </w:rPr>
      </w:pPr>
      <w:bookmarkStart w:id="218" w:name="_Toc18932"/>
      <w:bookmarkStart w:id="219" w:name="_Toc14398"/>
      <w:bookmarkStart w:id="220" w:name="_Toc497001478"/>
      <w:bookmarkStart w:id="221" w:name="_Toc16968"/>
      <w:bookmarkStart w:id="222" w:name="_Toc26833"/>
      <w:r>
        <w:rPr>
          <w:rFonts w:hint="default" w:ascii="Times New Roman" w:hAnsi="Times New Roman" w:eastAsia="宋体" w:cs="Times New Roman"/>
        </w:rPr>
        <w:t>5.2</w:t>
      </w:r>
      <w:r>
        <w:rPr>
          <w:rFonts w:hint="eastAsia" w:ascii="Times New Roman" w:hAnsi="Times New Roman" w:eastAsia="宋体"/>
        </w:rPr>
        <w:t>总量控制指标</w:t>
      </w:r>
      <w:bookmarkEnd w:id="218"/>
      <w:bookmarkEnd w:id="219"/>
      <w:bookmarkEnd w:id="220"/>
      <w:bookmarkEnd w:id="221"/>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23" w:name="_Toc15883"/>
      <w:bookmarkStart w:id="224" w:name="_Toc12999"/>
      <w:bookmarkStart w:id="225" w:name="_Toc23350"/>
      <w:r>
        <w:rPr>
          <w:rFonts w:hint="default" w:ascii="Times New Roman" w:hAnsi="Times New Roman" w:eastAsia="宋体" w:cs="Times New Roman"/>
        </w:rPr>
        <w:t>6质量保障措施和检测分析方法</w:t>
      </w:r>
      <w:bookmarkEnd w:id="222"/>
      <w:bookmarkEnd w:id="223"/>
      <w:bookmarkEnd w:id="224"/>
      <w:bookmarkEnd w:id="225"/>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2020</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4</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22</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23</w:t>
      </w:r>
      <w:r>
        <w:rPr>
          <w:rFonts w:hint="default" w:ascii="Times New Roman" w:hAnsi="Times New Roman" w:eastAsia="宋体" w:cs="Times New Roman"/>
          <w:sz w:val="24"/>
          <w:szCs w:val="24"/>
          <w:highlight w:val="none"/>
        </w:rPr>
        <w:t>日进行了竣工验收检测并出具检测报告。监测期间，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6" w:name="_Toc3129"/>
      <w:bookmarkStart w:id="227" w:name="_Toc11783"/>
      <w:bookmarkStart w:id="228" w:name="_Toc28206"/>
      <w:bookmarkStart w:id="229" w:name="_Toc18061"/>
      <w:r>
        <w:rPr>
          <w:rFonts w:hint="default" w:ascii="Times New Roman" w:hAnsi="Times New Roman" w:eastAsia="宋体" w:cs="Times New Roman"/>
        </w:rPr>
        <w:t>6.1质量保障体系</w:t>
      </w:r>
      <w:bookmarkEnd w:id="226"/>
      <w:bookmarkEnd w:id="227"/>
      <w:bookmarkEnd w:id="228"/>
      <w:bookmarkEnd w:id="229"/>
    </w:p>
    <w:p>
      <w:pPr>
        <w:spacing w:line="440" w:lineRule="atLeast"/>
        <w:ind w:firstLine="480" w:firstLineChars="200"/>
        <w:rPr>
          <w:rFonts w:hint="default" w:ascii="Times New Roman" w:hAnsi="Times New Roman" w:eastAsia="宋体" w:cs="Times New Roman"/>
          <w:sz w:val="24"/>
        </w:rPr>
      </w:pPr>
      <w:bookmarkStart w:id="230"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30"/>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31" w:name="_Toc32733"/>
      <w:bookmarkStart w:id="232" w:name="_Toc8128"/>
      <w:bookmarkStart w:id="233" w:name="_Toc3676"/>
      <w:bookmarkStart w:id="234" w:name="_Toc1077"/>
      <w:r>
        <w:rPr>
          <w:rFonts w:hint="default" w:ascii="Times New Roman" w:hAnsi="Times New Roman" w:eastAsia="宋体" w:cs="Times New Roman"/>
        </w:rPr>
        <w:t>6.2检测分析方法</w:t>
      </w:r>
      <w:bookmarkEnd w:id="231"/>
      <w:bookmarkEnd w:id="232"/>
      <w:bookmarkEnd w:id="233"/>
      <w:bookmarkEnd w:id="234"/>
    </w:p>
    <w:p>
      <w:pPr>
        <w:pStyle w:val="7"/>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5" w:name="_Toc25471"/>
      <w:bookmarkStart w:id="236" w:name="_Toc6111"/>
      <w:bookmarkStart w:id="237" w:name="_Toc32561"/>
      <w:bookmarkStart w:id="238" w:name="_Toc497001482"/>
      <w:bookmarkStart w:id="239" w:name="_Toc4984"/>
      <w:r>
        <w:rPr>
          <w:rFonts w:hint="default" w:ascii="Times New Roman" w:hAnsi="Times New Roman" w:eastAsia="宋体" w:cs="Times New Roman"/>
        </w:rPr>
        <w:t>6.2.1检测点位、项目及频次</w:t>
      </w:r>
      <w:bookmarkEnd w:id="235"/>
      <w:bookmarkEnd w:id="236"/>
      <w:bookmarkEnd w:id="237"/>
      <w:bookmarkEnd w:id="238"/>
      <w:bookmarkEnd w:id="239"/>
    </w:p>
    <w:p>
      <w:pPr>
        <w:spacing w:line="40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表6-</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废气检测点位、项目及频次</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检测位置</w:t>
            </w:r>
          </w:p>
        </w:tc>
        <w:tc>
          <w:tcPr>
            <w:tcW w:w="1995"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检测内容</w:t>
            </w:r>
          </w:p>
        </w:tc>
        <w:tc>
          <w:tcPr>
            <w:tcW w:w="2599" w:type="dxa"/>
            <w:vAlign w:val="center"/>
          </w:tcPr>
          <w:p>
            <w:pPr>
              <w:ind w:right="139" w:rightChars="66"/>
              <w:jc w:val="center"/>
              <w:rPr>
                <w:rFonts w:hint="default" w:ascii="Times New Roman" w:hAnsi="Times New Roman" w:eastAsia="宋体" w:cs="Times New Roman"/>
                <w:b/>
                <w:color w:val="auto"/>
                <w:kern w:val="0"/>
                <w:sz w:val="21"/>
                <w:szCs w:val="21"/>
              </w:rPr>
            </w:pPr>
            <w:r>
              <w:rPr>
                <w:rFonts w:hint="default" w:ascii="Times New Roman" w:hAnsi="Times New Roman" w:eastAsia="宋体" w:cs="Times New Roman"/>
                <w:b/>
                <w:color w:val="auto"/>
                <w:kern w:val="0"/>
                <w:sz w:val="21"/>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挤出、冷却工序光氧催化等离子一体机</w:t>
            </w:r>
            <w:r>
              <w:rPr>
                <w:rFonts w:hint="eastAsia" w:ascii="Times New Roman" w:hAnsi="Times New Roman" w:cs="Times New Roman"/>
                <w:color w:val="auto"/>
                <w:sz w:val="21"/>
                <w:szCs w:val="21"/>
                <w:lang w:val="zh-CN" w:eastAsia="zh-CN"/>
              </w:rPr>
              <w:t>进口</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非甲烷总烃</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auto"/>
                <w:spacing w:val="0"/>
                <w:sz w:val="21"/>
                <w:szCs w:val="21"/>
                <w:lang w:val="en-US" w:eastAsia="zh-CN"/>
              </w:rPr>
            </w:pPr>
            <w:r>
              <w:rPr>
                <w:rFonts w:hint="eastAsia" w:ascii="Times New Roman" w:hAnsi="Times New Roman" w:cs="Times New Roman"/>
                <w:color w:val="auto"/>
                <w:sz w:val="21"/>
                <w:szCs w:val="21"/>
                <w:lang w:val="en-US" w:eastAsia="zh-CN"/>
              </w:rPr>
              <w:t>挤出、冷却工序光氧催化等离子一体机出</w:t>
            </w:r>
            <w:r>
              <w:rPr>
                <w:rFonts w:hint="eastAsia" w:ascii="Times New Roman" w:hAnsi="Times New Roman" w:cs="Times New Roman"/>
                <w:color w:val="auto"/>
                <w:sz w:val="21"/>
                <w:szCs w:val="21"/>
                <w:lang w:val="zh-CN" w:eastAsia="zh-CN"/>
              </w:rPr>
              <w:t>口</w:t>
            </w:r>
          </w:p>
        </w:tc>
        <w:tc>
          <w:tcPr>
            <w:tcW w:w="1995" w:type="dxa"/>
            <w:vAlign w:val="center"/>
          </w:tcPr>
          <w:p>
            <w:pPr>
              <w:ind w:right="139" w:rightChars="66"/>
              <w:jc w:val="center"/>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val="en-US" w:eastAsia="zh-CN"/>
              </w:rPr>
              <w:t>非甲烷总烃</w:t>
            </w:r>
          </w:p>
        </w:tc>
        <w:tc>
          <w:tcPr>
            <w:tcW w:w="2599" w:type="dxa"/>
            <w:vAlign w:val="center"/>
          </w:tcPr>
          <w:p>
            <w:pPr>
              <w:ind w:right="139" w:rightChars="66"/>
              <w:jc w:val="center"/>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eastAsia="zh-CN"/>
              </w:rPr>
              <w:t>监测</w:t>
            </w:r>
            <w:r>
              <w:rPr>
                <w:rFonts w:hint="eastAsia" w:ascii="Times New Roman" w:hAnsi="Times New Roman" w:eastAsia="宋体" w:cs="Times New Roman"/>
                <w:color w:val="auto"/>
                <w:kern w:val="0"/>
                <w:sz w:val="21"/>
                <w:szCs w:val="21"/>
                <w:lang w:val="en-US" w:eastAsia="zh-CN"/>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厂界上</w:t>
            </w:r>
            <w:r>
              <w:rPr>
                <w:rFonts w:hint="default" w:ascii="Times New Roman" w:hAnsi="Times New Roman" w:eastAsia="宋体" w:cs="Times New Roman"/>
                <w:color w:val="auto"/>
                <w:sz w:val="21"/>
                <w:szCs w:val="21"/>
              </w:rPr>
              <w:t>风向</w:t>
            </w:r>
            <w:r>
              <w:rPr>
                <w:rFonts w:hint="eastAsia" w:ascii="Times New Roman" w:hAnsi="Times New Roman" w:eastAsia="宋体" w:cs="Times New Roman"/>
                <w:color w:val="auto"/>
                <w:sz w:val="21"/>
                <w:szCs w:val="21"/>
                <w:lang w:eastAsia="zh-CN"/>
              </w:rPr>
              <w:t>设置</w:t>
            </w:r>
            <w:r>
              <w:rPr>
                <w:rFonts w:hint="eastAsia" w:ascii="Times New Roman" w:hAnsi="Times New Roman" w:eastAsia="宋体" w:cs="Times New Roman"/>
                <w:color w:val="auto"/>
                <w:sz w:val="21"/>
                <w:szCs w:val="21"/>
                <w:lang w:val="en-US" w:eastAsia="zh-CN"/>
              </w:rPr>
              <w:t>1</w:t>
            </w:r>
            <w:r>
              <w:rPr>
                <w:rFonts w:hint="default" w:ascii="Times New Roman" w:hAnsi="Times New Roman" w:eastAsia="宋体" w:cs="Times New Roman"/>
                <w:color w:val="auto"/>
                <w:sz w:val="21"/>
                <w:szCs w:val="21"/>
              </w:rPr>
              <w:t>个监测点</w:t>
            </w:r>
            <w:r>
              <w:rPr>
                <w:rFonts w:hint="eastAsia"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下风向</w:t>
            </w:r>
            <w:r>
              <w:rPr>
                <w:rFonts w:hint="eastAsia" w:ascii="Times New Roman" w:hAnsi="Times New Roman" w:eastAsia="宋体" w:cs="Times New Roman"/>
                <w:color w:val="auto"/>
                <w:sz w:val="21"/>
                <w:szCs w:val="21"/>
                <w:lang w:eastAsia="zh-CN"/>
              </w:rPr>
              <w:t>设置</w:t>
            </w:r>
          </w:p>
          <w:p>
            <w:pPr>
              <w:ind w:left="-107" w:leftChars="-51" w:right="-107" w:rightChars="-51"/>
              <w:jc w:val="center"/>
              <w:rPr>
                <w:rFonts w:hint="default" w:ascii="Times New Roman" w:hAnsi="Times New Roman" w:eastAsia="宋体" w:cs="Times New Roman"/>
                <w:color w:val="auto"/>
                <w:kern w:val="0"/>
                <w:sz w:val="21"/>
                <w:szCs w:val="21"/>
                <w:lang w:eastAsia="zh-CN"/>
              </w:rPr>
            </w:pPr>
            <w:r>
              <w:rPr>
                <w:rFonts w:hint="default" w:ascii="Times New Roman" w:hAnsi="Times New Roman" w:eastAsia="宋体" w:cs="Times New Roman"/>
                <w:color w:val="auto"/>
                <w:sz w:val="21"/>
                <w:szCs w:val="21"/>
              </w:rPr>
              <w:t>3个监测点</w:t>
            </w:r>
          </w:p>
        </w:tc>
        <w:tc>
          <w:tcPr>
            <w:tcW w:w="1995" w:type="dxa"/>
            <w:vAlign w:val="center"/>
          </w:tcPr>
          <w:p>
            <w:pPr>
              <w:ind w:right="139" w:rightChars="66"/>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非甲烷总烃</w:t>
            </w:r>
          </w:p>
        </w:tc>
        <w:tc>
          <w:tcPr>
            <w:tcW w:w="2599" w:type="dxa"/>
            <w:vAlign w:val="center"/>
          </w:tcPr>
          <w:p>
            <w:pPr>
              <w:ind w:right="139" w:rightChars="66"/>
              <w:jc w:val="center"/>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测2天，每天</w:t>
            </w:r>
            <w:r>
              <w:rPr>
                <w:rFonts w:hint="eastAsia" w:ascii="Times New Roman" w:hAnsi="Times New Roman" w:eastAsia="宋体" w:cs="Times New Roman"/>
                <w:color w:val="auto"/>
                <w:kern w:val="0"/>
                <w:sz w:val="21"/>
                <w:szCs w:val="21"/>
                <w:lang w:eastAsia="zh-CN"/>
              </w:rPr>
              <w:t>监</w:t>
            </w:r>
            <w:r>
              <w:rPr>
                <w:rFonts w:hint="default" w:ascii="Times New Roman" w:hAnsi="Times New Roman" w:eastAsia="宋体" w:cs="Times New Roman"/>
                <w:color w:val="auto"/>
                <w:kern w:val="0"/>
                <w:sz w:val="21"/>
                <w:szCs w:val="21"/>
              </w:rPr>
              <w:t>测4次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rPr>
        <w:t>噪声检测点位、项目及频次</w:t>
      </w:r>
    </w:p>
    <w:tbl>
      <w:tblPr>
        <w:tblStyle w:val="20"/>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w:t>
            </w:r>
            <w:r>
              <w:rPr>
                <w:rFonts w:hint="eastAsia" w:ascii="Times New Roman" w:hAnsi="Times New Roman" w:cs="Times New Roman"/>
                <w:lang w:val="en-US" w:eastAsia="zh-CN"/>
              </w:rPr>
              <w:t>外1m</w:t>
            </w:r>
            <w:r>
              <w:rPr>
                <w:rFonts w:hint="eastAsia" w:ascii="Times New Roman" w:hAnsi="Times New Roman" w:cs="Times New Roman"/>
                <w:lang w:eastAsia="zh-CN"/>
              </w:rPr>
              <w:t>（</w:t>
            </w:r>
            <w:r>
              <w:rPr>
                <w:rFonts w:hint="eastAsia" w:ascii="Times New Roman" w:hAnsi="Times New Roman" w:cs="Times New Roman"/>
                <w:lang w:val="en-US" w:eastAsia="zh-CN"/>
              </w:rPr>
              <w:t>4个点位</w:t>
            </w:r>
            <w:r>
              <w:rPr>
                <w:rFonts w:hint="eastAsia" w:ascii="Times New Roman" w:hAnsi="Times New Roman" w:cs="Times New Roman"/>
                <w:lang w:eastAsia="zh-CN"/>
              </w:rPr>
              <w:t>）</w:t>
            </w:r>
          </w:p>
        </w:tc>
        <w:tc>
          <w:tcPr>
            <w:tcW w:w="2328" w:type="dxa"/>
            <w:vAlign w:val="center"/>
          </w:tcPr>
          <w:p>
            <w:pPr>
              <w:ind w:right="139" w:rightChars="66"/>
              <w:jc w:val="center"/>
              <w:rPr>
                <w:rFonts w:hint="default" w:ascii="Times New Roman" w:hAnsi="Times New Roman" w:eastAsia="宋体" w:cs="Times New Roman"/>
                <w:szCs w:val="21"/>
                <w:lang w:val="en-US" w:eastAsia="zh-CN"/>
              </w:rPr>
            </w:pPr>
            <w:r>
              <w:rPr>
                <w:rFonts w:hint="eastAsia" w:ascii="Times New Roman" w:hAnsi="Times New Roman" w:cs="Times New Roman"/>
                <w:szCs w:val="21"/>
                <w:lang w:val="en-US" w:eastAsia="zh-CN"/>
              </w:rPr>
              <w:t>厂界噪声</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检测2天，</w:t>
            </w:r>
            <w:r>
              <w:rPr>
                <w:rFonts w:hint="eastAsia" w:ascii="Times New Roman" w:hAnsi="Times New Roman" w:cs="Times New Roman"/>
                <w:kern w:val="0"/>
                <w:szCs w:val="21"/>
                <w:lang w:val="en-US" w:eastAsia="zh-CN"/>
              </w:rPr>
              <w:t>昼间</w:t>
            </w:r>
            <w:r>
              <w:rPr>
                <w:rFonts w:hint="default" w:ascii="Times New Roman" w:hAnsi="Times New Roman" w:eastAsia="宋体" w:cs="Times New Roman"/>
                <w:kern w:val="0"/>
                <w:szCs w:val="21"/>
              </w:rPr>
              <w:t>检测1次</w:t>
            </w:r>
          </w:p>
        </w:tc>
      </w:tr>
    </w:tbl>
    <w:p>
      <w:pPr>
        <w:pStyle w:val="7"/>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40" w:name="_Toc497001483"/>
      <w:bookmarkStart w:id="241" w:name="_Toc8755"/>
      <w:bookmarkStart w:id="242" w:name="_Toc26262"/>
      <w:bookmarkStart w:id="243" w:name="_Toc17272"/>
      <w:bookmarkStart w:id="244" w:name="_Toc20260"/>
      <w:r>
        <w:rPr>
          <w:rFonts w:hint="default" w:ascii="Times New Roman" w:hAnsi="Times New Roman" w:eastAsia="宋体" w:cs="Times New Roman"/>
        </w:rPr>
        <w:t>6.2.2检测分析方法</w:t>
      </w:r>
      <w:bookmarkEnd w:id="240"/>
      <w:bookmarkEnd w:id="241"/>
      <w:bookmarkEnd w:id="242"/>
      <w:bookmarkEnd w:id="243"/>
      <w:bookmarkEnd w:id="244"/>
    </w:p>
    <w:p>
      <w:pPr>
        <w:spacing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4</w:t>
      </w:r>
      <w:r>
        <w:rPr>
          <w:rFonts w:hint="default" w:ascii="Times New Roman" w:hAnsi="Times New Roman" w:eastAsia="宋体" w:cs="Times New Roman"/>
          <w:b/>
          <w:sz w:val="24"/>
        </w:rPr>
        <w:t>废气检测项目分析方法及所用仪器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2684"/>
        <w:gridCol w:w="1284"/>
        <w:gridCol w:w="3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287"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检测项目</w:t>
            </w:r>
          </w:p>
        </w:tc>
        <w:tc>
          <w:tcPr>
            <w:tcW w:w="26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分析方法</w:t>
            </w:r>
          </w:p>
        </w:tc>
        <w:tc>
          <w:tcPr>
            <w:tcW w:w="1284"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检出限</w:t>
            </w:r>
          </w:p>
        </w:tc>
        <w:tc>
          <w:tcPr>
            <w:tcW w:w="3249" w:type="dxa"/>
            <w:tcBorders>
              <w:tl2br w:val="nil"/>
              <w:tr2bl w:val="nil"/>
            </w:tcBorders>
            <w:vAlign w:val="center"/>
          </w:tcPr>
          <w:p>
            <w:pPr>
              <w:spacing w:line="360" w:lineRule="auto"/>
              <w:jc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FF0000"/>
                <w:sz w:val="21"/>
                <w:szCs w:val="21"/>
                <w:lang w:eastAsia="zh-CN"/>
              </w:rPr>
            </w:pPr>
            <w:r>
              <w:rPr>
                <w:rFonts w:hint="eastAsia"/>
                <w:spacing w:val="0"/>
                <w:sz w:val="21"/>
                <w:szCs w:val="21"/>
                <w:lang w:val="en-US" w:eastAsia="zh-CN"/>
              </w:rPr>
              <w:t>非甲烷总烃</w:t>
            </w: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ascii="Times New Roman" w:hAnsi="Times New Roman" w:eastAsia="宋体" w:cs="Times New Roman"/>
                <w:color w:val="FF0000"/>
                <w:sz w:val="21"/>
                <w:szCs w:val="21"/>
                <w:lang w:val="en-US" w:eastAsia="zh-CN"/>
              </w:rPr>
            </w:pPr>
            <w:r>
              <w:rPr>
                <w:rFonts w:hint="eastAsia" w:cstheme="minorEastAsia"/>
                <w:i w:val="0"/>
                <w:color w:val="000000"/>
                <w:kern w:val="0"/>
                <w:sz w:val="21"/>
                <w:szCs w:val="21"/>
                <w:u w:val="none"/>
                <w:lang w:val="en-US" w:eastAsia="zh-CN" w:bidi="ar"/>
              </w:rPr>
              <w:t>《</w:t>
            </w:r>
            <w:r>
              <w:rPr>
                <w:rFonts w:hint="eastAsia" w:ascii="Times New Roman" w:hAnsi="Times New Roman" w:cstheme="minorEastAsia"/>
                <w:i w:val="0"/>
                <w:color w:val="000000"/>
                <w:kern w:val="0"/>
                <w:sz w:val="21"/>
                <w:szCs w:val="21"/>
                <w:u w:val="none"/>
                <w:lang w:val="en-US" w:eastAsia="zh-CN" w:bidi="ar"/>
              </w:rPr>
              <w:t>固定污染源废气 总烃、甲烷和非甲烷总烃的测定 气相色谱法</w:t>
            </w:r>
            <w:r>
              <w:rPr>
                <w:rFonts w:hint="eastAsia" w:cstheme="minorEastAsia"/>
                <w:i w:val="0"/>
                <w:color w:val="000000"/>
                <w:kern w:val="0"/>
                <w:sz w:val="21"/>
                <w:szCs w:val="21"/>
                <w:u w:val="none"/>
                <w:lang w:val="en-US" w:eastAsia="zh-CN" w:bidi="ar"/>
              </w:rPr>
              <w:t>》</w:t>
            </w:r>
            <w:r>
              <w:rPr>
                <w:rFonts w:hint="eastAsia" w:ascii="Times New Roman" w:hAnsi="Times New Roman" w:cstheme="minorEastAsia"/>
                <w:i w:val="0"/>
                <w:color w:val="000000"/>
                <w:kern w:val="0"/>
                <w:sz w:val="21"/>
                <w:szCs w:val="21"/>
                <w:u w:val="none"/>
                <w:lang w:val="en-US" w:eastAsia="zh-CN" w:bidi="ar"/>
              </w:rPr>
              <w:t>HJ 38-2017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eastAsia="宋体" w:cs="Times New Roman"/>
                <w:color w:val="FF0000"/>
                <w:sz w:val="21"/>
                <w:szCs w:val="21"/>
                <w:lang w:val="en-US"/>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LB-8L 真空箱气袋采样器YQB033</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GC9790 气相色谱仪</w:t>
            </w:r>
          </w:p>
          <w:p>
            <w:pPr>
              <w:pStyle w:val="2"/>
              <w:ind w:firstLine="1260" w:firstLineChars="600"/>
              <w:jc w:val="both"/>
              <w:rPr>
                <w:rFonts w:hint="default"/>
                <w:lang w:val="en-US" w:eastAsia="zh-CN"/>
              </w:rPr>
            </w:pPr>
            <w:r>
              <w:rPr>
                <w:rFonts w:hint="eastAsia" w:ascii="Times New Roman" w:hAnsi="Times New Roman" w:cstheme="minorEastAsia"/>
                <w:i w:val="0"/>
                <w:color w:val="000000"/>
                <w:kern w:val="0"/>
                <w:sz w:val="21"/>
                <w:szCs w:val="21"/>
                <w:u w:val="none"/>
                <w:lang w:val="en-US" w:eastAsia="zh-CN" w:bidi="ar"/>
              </w:rPr>
              <w:t>YQA048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287"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spacing w:val="0"/>
                <w:sz w:val="21"/>
                <w:szCs w:val="21"/>
                <w:lang w:eastAsia="zh-CN"/>
              </w:rPr>
            </w:pPr>
          </w:p>
        </w:tc>
        <w:tc>
          <w:tcPr>
            <w:tcW w:w="268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《环境空气 总烃、甲烷和非甲烷总烃的测定 直接进样-气相色谱法》</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default" w:cstheme="minorEastAsia"/>
                <w:i w:val="0"/>
                <w:color w:val="000000"/>
                <w:kern w:val="0"/>
                <w:sz w:val="21"/>
                <w:szCs w:val="21"/>
                <w:u w:val="none"/>
                <w:lang w:val="en-US" w:eastAsia="zh-CN" w:bidi="ar"/>
              </w:rPr>
            </w:pPr>
            <w:r>
              <w:rPr>
                <w:rFonts w:hint="eastAsia" w:cstheme="minorEastAsia"/>
                <w:i w:val="0"/>
                <w:color w:val="000000"/>
                <w:kern w:val="0"/>
                <w:sz w:val="21"/>
                <w:szCs w:val="21"/>
                <w:u w:val="none"/>
                <w:lang w:val="en-US" w:eastAsia="zh-CN" w:bidi="ar"/>
              </w:rPr>
              <w:t>HJ 604-2017</w:t>
            </w:r>
          </w:p>
        </w:tc>
        <w:tc>
          <w:tcPr>
            <w:tcW w:w="1284"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val="0"/>
              <w:spacing w:line="240" w:lineRule="exact"/>
              <w:jc w:val="center"/>
              <w:textAlignment w:val="center"/>
              <w:rPr>
                <w:rFonts w:hint="default" w:ascii="Times New Roman" w:hAnsi="Times New Roman" w:eastAsia="宋体" w:cs="Times New Roman"/>
                <w:spacing w:val="0"/>
                <w:sz w:val="21"/>
                <w:szCs w:val="21"/>
                <w:lang w:val="en-US" w:eastAsia="zh-CN"/>
              </w:rPr>
            </w:pPr>
            <w:r>
              <w:rPr>
                <w:rFonts w:hint="eastAsia" w:ascii="Times New Roman" w:hAnsi="Times New Roman" w:cs="Times New Roman"/>
                <w:spacing w:val="0"/>
                <w:sz w:val="21"/>
                <w:szCs w:val="21"/>
                <w:lang w:val="en-US" w:eastAsia="zh-CN"/>
              </w:rPr>
              <w:t>0.07mg/m</w:t>
            </w:r>
            <w:r>
              <w:rPr>
                <w:rFonts w:hint="eastAsia" w:ascii="Times New Roman" w:hAnsi="Times New Roman" w:cs="Times New Roman"/>
                <w:spacing w:val="0"/>
                <w:sz w:val="21"/>
                <w:szCs w:val="21"/>
                <w:vertAlign w:val="superscript"/>
                <w:lang w:val="en-US" w:eastAsia="zh-CN"/>
              </w:rPr>
              <w:t>3</w:t>
            </w:r>
          </w:p>
        </w:tc>
        <w:tc>
          <w:tcPr>
            <w:tcW w:w="324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LB-8L 真空箱气袋采样器YQB034</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lang w:val="en-US" w:eastAsia="zh-CN"/>
              </w:rPr>
            </w:pPr>
            <w:r>
              <w:rPr>
                <w:rFonts w:hint="eastAsia"/>
                <w:lang w:val="en-US" w:eastAsia="zh-CN"/>
              </w:rPr>
              <w:t>GC9790 气相色谱仪</w:t>
            </w:r>
          </w:p>
          <w:p>
            <w:pPr>
              <w:keepNext w:val="0"/>
              <w:keepLines w:val="0"/>
              <w:pageBreakBefore w:val="0"/>
              <w:widowControl w:val="0"/>
              <w:kinsoku/>
              <w:wordWrap/>
              <w:overflowPunct/>
              <w:topLinePunct w:val="0"/>
              <w:autoSpaceDE/>
              <w:autoSpaceDN/>
              <w:bidi w:val="0"/>
              <w:adjustRightInd w:val="0"/>
              <w:snapToGrid/>
              <w:spacing w:line="240" w:lineRule="exact"/>
              <w:ind w:left="0" w:leftChars="0" w:right="0" w:rightChars="0" w:firstLine="0" w:firstLineChars="0"/>
              <w:jc w:val="center"/>
              <w:textAlignment w:val="auto"/>
              <w:outlineLvl w:val="9"/>
              <w:rPr>
                <w:rFonts w:hint="eastAsia" w:ascii="Times New Roman" w:hAnsi="Times New Roman" w:eastAsia="宋体" w:cstheme="minorEastAsia"/>
                <w:i w:val="0"/>
                <w:color w:val="000000"/>
                <w:kern w:val="0"/>
                <w:sz w:val="21"/>
                <w:szCs w:val="21"/>
                <w:u w:val="none"/>
                <w:lang w:val="en-US" w:eastAsia="zh-CN" w:bidi="ar"/>
              </w:rPr>
            </w:pPr>
            <w:r>
              <w:rPr>
                <w:rFonts w:hint="eastAsia" w:ascii="Times New Roman" w:hAnsi="Times New Roman" w:cstheme="minorEastAsia"/>
                <w:i w:val="0"/>
                <w:color w:val="000000"/>
                <w:kern w:val="0"/>
                <w:sz w:val="21"/>
                <w:szCs w:val="21"/>
                <w:u w:val="none"/>
                <w:lang w:val="en-US" w:eastAsia="zh-CN" w:bidi="ar"/>
              </w:rPr>
              <w:t>YQA048</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5</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lang w:val="en-US" w:eastAsia="zh-CN"/>
              </w:rPr>
            </w:pPr>
            <w:r>
              <w:rPr>
                <w:rFonts w:hint="eastAsia"/>
                <w:lang w:val="en-US" w:eastAsia="zh-CN"/>
              </w:rPr>
              <w:t>AWA5688 多功能声级计</w:t>
            </w:r>
          </w:p>
          <w:p>
            <w:pPr>
              <w:pStyle w:val="2"/>
              <w:jc w:val="center"/>
              <w:rPr>
                <w:rFonts w:hint="default"/>
                <w:lang w:val="en-US" w:eastAsia="zh-CN"/>
              </w:rPr>
            </w:pPr>
            <w:r>
              <w:rPr>
                <w:rFonts w:hint="eastAsia" w:ascii="Times New Roman" w:hAnsi="Times New Roman"/>
                <w:sz w:val="21"/>
                <w:szCs w:val="21"/>
                <w:lang w:val="en-US" w:eastAsia="zh-CN"/>
              </w:rPr>
              <w:t>YQC054</w:t>
            </w:r>
          </w:p>
        </w:tc>
      </w:tr>
    </w:tbl>
    <w:p>
      <w:pPr>
        <w:pStyle w:val="7"/>
        <w:spacing w:beforeLines="50" w:afterLines="50"/>
        <w:rPr>
          <w:rFonts w:hint="default" w:ascii="Times New Roman" w:hAnsi="Times New Roman" w:eastAsia="宋体" w:cs="Times New Roman"/>
        </w:rPr>
      </w:pPr>
      <w:bookmarkStart w:id="245" w:name="_Toc28512"/>
      <w:bookmarkStart w:id="246" w:name="_Toc12330"/>
      <w:bookmarkStart w:id="247" w:name="_Toc29080"/>
      <w:bookmarkStart w:id="248" w:name="_Toc19386"/>
      <w:r>
        <w:drawing>
          <wp:anchor distT="0" distB="0" distL="114300" distR="114300" simplePos="0" relativeHeight="2374994944" behindDoc="0" locked="0" layoutInCell="1" allowOverlap="1">
            <wp:simplePos x="0" y="0"/>
            <wp:positionH relativeFrom="column">
              <wp:posOffset>0</wp:posOffset>
            </wp:positionH>
            <wp:positionV relativeFrom="paragraph">
              <wp:posOffset>445770</wp:posOffset>
            </wp:positionV>
            <wp:extent cx="5273675" cy="4483100"/>
            <wp:effectExtent l="0" t="0" r="3175" b="12700"/>
            <wp:wrapNone/>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3"/>
                    <a:stretch>
                      <a:fillRect/>
                    </a:stretch>
                  </pic:blipFill>
                  <pic:spPr>
                    <a:xfrm>
                      <a:off x="0" y="0"/>
                      <a:ext cx="5273675" cy="4483100"/>
                    </a:xfrm>
                    <a:prstGeom prst="rect">
                      <a:avLst/>
                    </a:prstGeom>
                    <a:noFill/>
                    <a:ln>
                      <a:noFill/>
                    </a:ln>
                  </pic:spPr>
                </pic:pic>
              </a:graphicData>
            </a:graphic>
          </wp:anchor>
        </w:drawing>
      </w:r>
      <w:r>
        <w:rPr>
          <w:rFonts w:hint="default" w:ascii="Times New Roman" w:hAnsi="Times New Roman" w:eastAsia="宋体" w:cs="Times New Roman"/>
        </w:rPr>
        <w:t>6.2.3检测点位示意图</w:t>
      </w:r>
      <w:bookmarkEnd w:id="245"/>
      <w:bookmarkEnd w:id="246"/>
      <w:bookmarkEnd w:id="247"/>
      <w:bookmarkEnd w:id="248"/>
    </w:p>
    <w:p>
      <w:pPr>
        <w:pStyle w:val="5"/>
        <w:spacing w:line="440" w:lineRule="atLeast"/>
        <w:rPr>
          <w:rFonts w:hint="default" w:ascii="Times New Roman" w:hAnsi="Times New Roman" w:eastAsia="宋体" w:cs="Times New Roman"/>
        </w:rPr>
      </w:pPr>
      <w:bookmarkStart w:id="249" w:name="_Toc4189"/>
      <w:r>
        <w:rPr>
          <w:rFonts w:hint="default" w:ascii="Times New Roman" w:hAnsi="Times New Roman" w:eastAsia="宋体" w:cs="Times New Roman"/>
        </w:rPr>
        <w:br w:type="page"/>
      </w:r>
    </w:p>
    <w:p>
      <w:pPr>
        <w:pStyle w:val="5"/>
        <w:spacing w:line="440" w:lineRule="atLeast"/>
        <w:rPr>
          <w:rFonts w:hint="default" w:ascii="Times New Roman" w:hAnsi="Times New Roman" w:eastAsia="宋体" w:cs="Times New Roman"/>
        </w:rPr>
      </w:pPr>
      <w:bookmarkStart w:id="250" w:name="_Toc19136"/>
      <w:bookmarkStart w:id="251" w:name="_Toc22345"/>
      <w:bookmarkStart w:id="252" w:name="_Toc2862"/>
      <w:r>
        <w:rPr>
          <w:rFonts w:hint="default" w:ascii="Times New Roman" w:hAnsi="Times New Roman" w:eastAsia="宋体" w:cs="Times New Roman"/>
        </w:rPr>
        <w:t>7验收检测结果及分析</w:t>
      </w:r>
      <w:bookmarkEnd w:id="249"/>
      <w:bookmarkEnd w:id="250"/>
      <w:bookmarkEnd w:id="251"/>
      <w:bookmarkEnd w:id="252"/>
    </w:p>
    <w:p>
      <w:pPr>
        <w:pStyle w:val="6"/>
        <w:spacing w:line="440" w:lineRule="atLeast"/>
        <w:rPr>
          <w:rFonts w:hint="default" w:ascii="Times New Roman" w:hAnsi="Times New Roman" w:eastAsia="宋体" w:cs="Times New Roman"/>
        </w:rPr>
      </w:pPr>
      <w:bookmarkStart w:id="253" w:name="_Toc32720"/>
      <w:bookmarkStart w:id="254" w:name="_Toc10665"/>
      <w:bookmarkStart w:id="255" w:name="_Toc11364"/>
      <w:bookmarkStart w:id="256" w:name="_Toc20500"/>
      <w:r>
        <w:rPr>
          <w:rFonts w:hint="default" w:ascii="Times New Roman" w:hAnsi="Times New Roman" w:eastAsia="宋体" w:cs="Times New Roman"/>
        </w:rPr>
        <w:t>7.1检测结果</w:t>
      </w:r>
      <w:bookmarkEnd w:id="253"/>
      <w:bookmarkEnd w:id="254"/>
      <w:bookmarkEnd w:id="255"/>
      <w:bookmarkEnd w:id="256"/>
    </w:p>
    <w:p>
      <w:pPr>
        <w:pStyle w:val="7"/>
        <w:rPr>
          <w:rFonts w:hint="default" w:ascii="Times New Roman" w:hAnsi="Times New Roman" w:eastAsia="宋体" w:cs="Times New Roman"/>
        </w:rPr>
      </w:pPr>
      <w:bookmarkStart w:id="257" w:name="_Toc6032"/>
      <w:bookmarkStart w:id="258" w:name="_Toc497001488"/>
      <w:bookmarkStart w:id="259" w:name="_Toc3464"/>
      <w:bookmarkStart w:id="260" w:name="_Toc19935"/>
      <w:bookmarkStart w:id="261" w:name="_Toc32125"/>
      <w:r>
        <w:rPr>
          <w:rFonts w:hint="default" w:ascii="Times New Roman" w:hAnsi="Times New Roman" w:eastAsia="宋体" w:cs="Times New Roman"/>
        </w:rPr>
        <w:t>7.1.1废气检测结果</w:t>
      </w:r>
      <w:bookmarkEnd w:id="257"/>
      <w:bookmarkEnd w:id="258"/>
      <w:bookmarkEnd w:id="259"/>
      <w:bookmarkEnd w:id="260"/>
      <w:bookmarkEnd w:id="261"/>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有组织</w:t>
      </w:r>
      <w:r>
        <w:rPr>
          <w:rFonts w:hint="default" w:ascii="Times New Roman" w:hAnsi="Times New Roman" w:eastAsia="宋体" w:cs="Times New Roman"/>
          <w:b/>
          <w:sz w:val="24"/>
          <w:szCs w:val="24"/>
          <w:lang w:eastAsia="zh-CN"/>
        </w:rPr>
        <w:t>废气</w:t>
      </w:r>
      <w:r>
        <w:rPr>
          <w:rFonts w:hint="eastAsia" w:ascii="Times New Roman" w:hAnsi="Times New Roman" w:eastAsia="宋体" w:cs="Times New Roman"/>
          <w:b/>
          <w:sz w:val="24"/>
          <w:szCs w:val="24"/>
          <w:lang w:eastAsia="zh-CN"/>
        </w:rPr>
        <w:t>检</w:t>
      </w:r>
      <w:r>
        <w:rPr>
          <w:rFonts w:hint="default" w:ascii="Times New Roman" w:hAnsi="Times New Roman" w:eastAsia="宋体" w:cs="Times New Roman"/>
          <w:b/>
          <w:sz w:val="24"/>
          <w:szCs w:val="24"/>
        </w:rPr>
        <w:t>测结果</w:t>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sz w:val="24"/>
          <w:szCs w:val="24"/>
        </w:rPr>
      </w:pPr>
    </w:p>
    <w:p>
      <w:pPr>
        <w:rPr>
          <w:rFonts w:hint="default" w:ascii="Times New Roman" w:hAnsi="Times New Roman" w:eastAsia="宋体" w:cs="Times New Roman"/>
          <w:b/>
          <w:sz w:val="24"/>
          <w:szCs w:val="24"/>
        </w:rPr>
      </w:pPr>
      <w:r>
        <w:drawing>
          <wp:anchor distT="0" distB="0" distL="114300" distR="114300" simplePos="0" relativeHeight="2374995968" behindDoc="0" locked="0" layoutInCell="1" allowOverlap="1">
            <wp:simplePos x="0" y="0"/>
            <wp:positionH relativeFrom="column">
              <wp:posOffset>-38100</wp:posOffset>
            </wp:positionH>
            <wp:positionV relativeFrom="paragraph">
              <wp:posOffset>65405</wp:posOffset>
            </wp:positionV>
            <wp:extent cx="5272405" cy="5595620"/>
            <wp:effectExtent l="0" t="0" r="4445" b="5080"/>
            <wp:wrapNone/>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tretch>
                      <a:fillRect/>
                    </a:stretch>
                  </pic:blipFill>
                  <pic:spPr>
                    <a:xfrm>
                      <a:off x="0" y="0"/>
                      <a:ext cx="5272405" cy="5595620"/>
                    </a:xfrm>
                    <a:prstGeom prst="rect">
                      <a:avLst/>
                    </a:prstGeom>
                    <a:noFill/>
                    <a:ln>
                      <a:noFill/>
                    </a:ln>
                  </pic:spPr>
                </pic:pic>
              </a:graphicData>
            </a:graphic>
          </wp:anchor>
        </w:drawing>
      </w:r>
      <w:r>
        <w:rPr>
          <w:rFonts w:hint="default" w:ascii="Times New Roman" w:hAnsi="Times New Roman" w:eastAsia="宋体" w:cs="Times New Roman"/>
          <w:b/>
          <w:sz w:val="24"/>
          <w:szCs w:val="24"/>
        </w:rPr>
        <w:br w:type="page"/>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eastAsia" w:ascii="Times New Roman" w:hAnsi="Times New Roman" w:eastAsia="宋体" w:cs="Times New Roman"/>
          <w:b/>
          <w:sz w:val="24"/>
          <w:szCs w:val="24"/>
          <w:lang w:eastAsia="zh-CN"/>
        </w:rPr>
      </w:pPr>
      <w:r>
        <w:rPr>
          <w:rFonts w:hint="default" w:ascii="Times New Roman" w:hAnsi="Times New Roman" w:eastAsia="宋体" w:cs="Times New Roman"/>
          <w:b/>
          <w:sz w:val="24"/>
          <w:szCs w:val="24"/>
        </w:rPr>
        <w:t>表7-</w:t>
      </w: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lang w:eastAsia="zh-CN"/>
        </w:rPr>
        <w:t>厂界无组织废气</w:t>
      </w:r>
      <w:r>
        <w:rPr>
          <w:rFonts w:hint="default" w:ascii="Times New Roman" w:hAnsi="Times New Roman" w:eastAsia="宋体" w:cs="Times New Roman"/>
          <w:b/>
          <w:sz w:val="24"/>
          <w:szCs w:val="24"/>
        </w:rPr>
        <w:t>检测结果</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1"/>
          <w:szCs w:val="21"/>
        </w:rPr>
        <w:t>单位</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b/>
          <w:bCs/>
          <w:sz w:val="21"/>
          <w:szCs w:val="21"/>
        </w:rPr>
        <w:t>mg/m</w:t>
      </w:r>
      <w:r>
        <w:rPr>
          <w:rFonts w:hint="default" w:ascii="Times New Roman" w:hAnsi="Times New Roman" w:eastAsia="宋体" w:cs="Times New Roman"/>
          <w:b/>
          <w:bCs/>
          <w:sz w:val="21"/>
          <w:szCs w:val="21"/>
          <w:vertAlign w:val="superscript"/>
        </w:rPr>
        <w:t>3</w:t>
      </w:r>
      <w:r>
        <w:rPr>
          <w:rFonts w:hint="eastAsia" w:ascii="Times New Roman" w:hAnsi="Times New Roman" w:eastAsia="宋体" w:cs="Times New Roman"/>
          <w:b/>
          <w:sz w:val="24"/>
          <w:szCs w:val="24"/>
          <w:lang w:eastAsia="zh-CN"/>
        </w:rPr>
        <w:t>）</w:t>
      </w:r>
      <w:bookmarkStart w:id="262" w:name="_Toc7541"/>
      <w:bookmarkStart w:id="263" w:name="_Toc8796"/>
      <w:bookmarkStart w:id="264" w:name="_Toc3240"/>
      <w:bookmarkStart w:id="265" w:name="_Toc497001489"/>
      <w:bookmarkStart w:id="266" w:name="_Toc6567"/>
    </w:p>
    <w:p>
      <w:pPr>
        <w:pStyle w:val="3"/>
        <w:rPr>
          <w:rFonts w:hint="eastAsia" w:ascii="Times New Roman" w:hAnsi="Times New Roman" w:cs="Times New Roman"/>
          <w:b/>
          <w:sz w:val="24"/>
          <w:szCs w:val="24"/>
          <w:lang w:val="en-US" w:eastAsia="zh-CN"/>
        </w:rPr>
      </w:pPr>
      <w:r>
        <w:drawing>
          <wp:anchor distT="0" distB="0" distL="114300" distR="114300" simplePos="0" relativeHeight="2374996992" behindDoc="0" locked="0" layoutInCell="1" allowOverlap="1">
            <wp:simplePos x="0" y="0"/>
            <wp:positionH relativeFrom="column">
              <wp:posOffset>138430</wp:posOffset>
            </wp:positionH>
            <wp:positionV relativeFrom="paragraph">
              <wp:posOffset>334645</wp:posOffset>
            </wp:positionV>
            <wp:extent cx="5272405" cy="5226685"/>
            <wp:effectExtent l="0" t="0" r="4445" b="12065"/>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5"/>
                    <a:stretch>
                      <a:fillRect/>
                    </a:stretch>
                  </pic:blipFill>
                  <pic:spPr>
                    <a:xfrm>
                      <a:off x="0" y="0"/>
                      <a:ext cx="5272405" cy="5226685"/>
                    </a:xfrm>
                    <a:prstGeom prst="rect">
                      <a:avLst/>
                    </a:prstGeom>
                    <a:noFill/>
                    <a:ln>
                      <a:noFill/>
                    </a:ln>
                  </pic:spPr>
                </pic:pic>
              </a:graphicData>
            </a:graphic>
          </wp:anchor>
        </w:drawing>
      </w:r>
      <w:r>
        <w:rPr>
          <w:rFonts w:hint="eastAsia" w:ascii="Times New Roman" w:hAnsi="Times New Roman" w:cs="Times New Roman"/>
          <w:b/>
          <w:sz w:val="24"/>
          <w:szCs w:val="24"/>
          <w:lang w:val="en-US" w:eastAsia="zh-CN"/>
        </w:rPr>
        <w:t xml:space="preserve">   </w:t>
      </w:r>
    </w:p>
    <w:p>
      <w:pPr>
        <w:pStyle w:val="3"/>
        <w:rPr>
          <w:rFonts w:hint="eastAsia" w:ascii="Times New Roman" w:hAnsi="Times New Roman" w:cs="Times New Roman"/>
          <w:b/>
          <w:sz w:val="24"/>
          <w:szCs w:val="24"/>
          <w:lang w:val="en-US" w:eastAsia="zh-CN"/>
        </w:rPr>
      </w:pPr>
    </w:p>
    <w:p>
      <w:pPr>
        <w:pStyle w:val="3"/>
        <w:rPr>
          <w:rFonts w:hint="default" w:ascii="Times New Roman" w:hAnsi="Times New Roman" w:cs="Times New Roman"/>
          <w:b/>
          <w:sz w:val="24"/>
          <w:szCs w:val="24"/>
          <w:lang w:val="en-US" w:eastAsia="zh-CN"/>
        </w:rPr>
      </w:pPr>
      <w:r>
        <w:rPr>
          <w:rFonts w:hint="eastAsia" w:ascii="Times New Roman" w:hAnsi="Times New Roman" w:cs="Times New Roman"/>
          <w:b/>
          <w:sz w:val="24"/>
          <w:szCs w:val="24"/>
          <w:lang w:val="en-US" w:eastAsia="zh-CN"/>
        </w:rPr>
        <w:t xml:space="preserve">    </w:t>
      </w:r>
    </w:p>
    <w:p>
      <w:pPr>
        <w:pStyle w:val="3"/>
        <w:rPr>
          <w:rFonts w:hint="eastAsia"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3"/>
        <w:ind w:left="0" w:leftChars="0" w:firstLine="0" w:firstLineChars="0"/>
        <w:rPr>
          <w:rFonts w:hint="default" w:ascii="Times New Roman" w:hAnsi="Times New Roman" w:eastAsia="宋体" w:cs="Times New Roman"/>
          <w:b/>
          <w:sz w:val="24"/>
          <w:szCs w:val="24"/>
          <w:lang w:eastAsia="zh-CN"/>
        </w:rPr>
      </w:pPr>
    </w:p>
    <w:p>
      <w:pPr>
        <w:pStyle w:val="3"/>
        <w:rPr>
          <w:rFonts w:hint="default" w:ascii="Times New Roman" w:hAnsi="Times New Roman" w:eastAsia="宋体" w:cs="Times New Roman"/>
          <w:b/>
          <w:sz w:val="24"/>
          <w:szCs w:val="24"/>
          <w:lang w:eastAsia="zh-CN"/>
        </w:rPr>
      </w:pPr>
    </w:p>
    <w:p>
      <w:pPr>
        <w:pStyle w:val="7"/>
        <w:rPr>
          <w:rFonts w:hint="default" w:ascii="Times New Roman" w:hAnsi="Times New Roman" w:eastAsia="宋体" w:cs="Times New Roman"/>
          <w:b/>
          <w:bCs/>
        </w:rPr>
      </w:pPr>
      <w:r>
        <w:rPr>
          <w:rFonts w:hint="default" w:ascii="Times New Roman" w:hAnsi="Times New Roman" w:eastAsia="宋体" w:cs="Times New Roman"/>
          <w:b/>
          <w:bCs/>
        </w:rPr>
        <w:t>7.1.2噪声检测结果</w:t>
      </w:r>
      <w:bookmarkEnd w:id="262"/>
      <w:bookmarkEnd w:id="263"/>
      <w:bookmarkEnd w:id="264"/>
      <w:bookmarkEnd w:id="265"/>
      <w:bookmarkEnd w:id="266"/>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eastAsia" w:ascii="Times New Roman" w:hAnsi="Times New Roman" w:cs="Times New Roman"/>
          <w:b/>
          <w:sz w:val="24"/>
          <w:szCs w:val="24"/>
          <w:lang w:val="en-US"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厂界噪声检测结果</w:t>
      </w:r>
      <w:bookmarkStart w:id="267" w:name="_Toc21685"/>
      <w:bookmarkStart w:id="268" w:name="_Toc5560"/>
      <w:bookmarkStart w:id="269" w:name="_Toc5375"/>
      <w:bookmarkStart w:id="270" w:name="_Toc26119"/>
      <w:r>
        <w:rPr>
          <w:rFonts w:hint="eastAsia" w:ascii="Times New Roman" w:hAnsi="Times New Roman" w:cs="Times New Roman"/>
          <w:b/>
          <w:sz w:val="24"/>
          <w:szCs w:val="24"/>
          <w:lang w:val="en-US" w:eastAsia="zh-CN"/>
        </w:rPr>
        <w:t xml:space="preserve">   单位：dB（A）</w:t>
      </w:r>
    </w:p>
    <w:p>
      <w:pPr>
        <w:rPr>
          <w:rFonts w:hint="eastAsia" w:ascii="Times New Roman" w:hAnsi="Times New Roman" w:cs="Times New Roman"/>
          <w:b/>
          <w:sz w:val="24"/>
          <w:szCs w:val="24"/>
          <w:lang w:val="en-US" w:eastAsia="zh-CN"/>
        </w:rPr>
      </w:pPr>
      <w:r>
        <w:drawing>
          <wp:anchor distT="0" distB="0" distL="114300" distR="114300" simplePos="0" relativeHeight="2374998016" behindDoc="0" locked="0" layoutInCell="1" allowOverlap="1">
            <wp:simplePos x="0" y="0"/>
            <wp:positionH relativeFrom="column">
              <wp:posOffset>67945</wp:posOffset>
            </wp:positionH>
            <wp:positionV relativeFrom="paragraph">
              <wp:posOffset>160020</wp:posOffset>
            </wp:positionV>
            <wp:extent cx="5268595" cy="1784350"/>
            <wp:effectExtent l="0" t="0" r="8255" b="6350"/>
            <wp:wrapNone/>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6"/>
                    <a:stretch>
                      <a:fillRect/>
                    </a:stretch>
                  </pic:blipFill>
                  <pic:spPr>
                    <a:xfrm>
                      <a:off x="0" y="0"/>
                      <a:ext cx="5268595" cy="1784350"/>
                    </a:xfrm>
                    <a:prstGeom prst="rect">
                      <a:avLst/>
                    </a:prstGeom>
                    <a:noFill/>
                    <a:ln>
                      <a:noFill/>
                    </a:ln>
                  </pic:spPr>
                </pic:pic>
              </a:graphicData>
            </a:graphic>
          </wp:anchor>
        </w:drawing>
      </w:r>
    </w:p>
    <w:p>
      <w:pPr>
        <w:pStyle w:val="2"/>
        <w:rPr>
          <w:rFonts w:hint="eastAsia" w:ascii="Times New Roman" w:hAnsi="Times New Roman" w:cs="Times New Roman"/>
          <w:b/>
          <w:sz w:val="24"/>
          <w:szCs w:val="24"/>
          <w:lang w:val="en-US" w:eastAsia="zh-CN"/>
        </w:rPr>
      </w:pPr>
    </w:p>
    <w:p>
      <w:pPr>
        <w:pStyle w:val="3"/>
        <w:rPr>
          <w:rFonts w:hint="eastAsia" w:ascii="Times New Roman" w:hAnsi="Times New Roman" w:cs="Times New Roman"/>
          <w:b/>
          <w:sz w:val="24"/>
          <w:szCs w:val="24"/>
          <w:lang w:val="en-US" w:eastAsia="zh-CN"/>
        </w:rPr>
      </w:pPr>
    </w:p>
    <w:p>
      <w:pPr>
        <w:pStyle w:val="3"/>
        <w:rPr>
          <w:rFonts w:hint="eastAsia" w:ascii="Times New Roman" w:hAnsi="Times New Roman" w:cs="Times New Roman"/>
          <w:b/>
          <w:sz w:val="24"/>
          <w:szCs w:val="24"/>
          <w:lang w:val="en-US" w:eastAsia="zh-CN"/>
        </w:rPr>
      </w:pPr>
    </w:p>
    <w:p>
      <w:pPr>
        <w:pStyle w:val="3"/>
        <w:rPr>
          <w:rFonts w:hint="default" w:ascii="Times New Roman" w:hAnsi="Times New Roman" w:cs="Times New Roman"/>
          <w:b/>
          <w:sz w:val="24"/>
          <w:szCs w:val="24"/>
          <w:lang w:val="en-US" w:eastAsia="zh-CN"/>
        </w:rPr>
      </w:pP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7"/>
      <w:bookmarkEnd w:id="268"/>
      <w:bookmarkEnd w:id="269"/>
      <w:bookmarkEnd w:id="270"/>
    </w:p>
    <w:p>
      <w:pPr>
        <w:pStyle w:val="7"/>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rPr>
      </w:pPr>
      <w:bookmarkStart w:id="271" w:name="_Toc30843"/>
      <w:bookmarkStart w:id="272" w:name="_Toc3228"/>
      <w:bookmarkStart w:id="273" w:name="_Toc31512"/>
      <w:bookmarkStart w:id="274" w:name="_Toc497001493"/>
      <w:bookmarkStart w:id="275" w:name="_Toc9795"/>
      <w:r>
        <w:rPr>
          <w:rFonts w:hint="default" w:ascii="Times New Roman" w:hAnsi="Times New Roman" w:eastAsia="宋体" w:cs="Times New Roman"/>
        </w:rPr>
        <w:t>7.2.1废气检测结果</w:t>
      </w:r>
      <w:bookmarkEnd w:id="271"/>
      <w:bookmarkEnd w:id="272"/>
      <w:bookmarkEnd w:id="273"/>
      <w:bookmarkEnd w:id="274"/>
      <w:bookmarkEnd w:id="275"/>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cs="Times New Roman"/>
          <w:color w:val="auto"/>
          <w:spacing w:val="0"/>
          <w:sz w:val="24"/>
          <w:szCs w:val="24"/>
          <w:lang w:val="en-US" w:eastAsia="zh-CN"/>
        </w:rPr>
      </w:pPr>
      <w:bookmarkStart w:id="276" w:name="_Toc5876"/>
      <w:bookmarkStart w:id="277" w:name="_Toc4404"/>
      <w:bookmarkStart w:id="278" w:name="_Toc497001494"/>
      <w:bookmarkStart w:id="279" w:name="_Toc1065"/>
      <w:r>
        <w:rPr>
          <w:rFonts w:hint="eastAsia" w:ascii="Times New Roman" w:hAnsi="Times New Roman" w:cs="Times New Roman"/>
          <w:color w:val="auto"/>
          <w:spacing w:val="0"/>
          <w:sz w:val="24"/>
          <w:szCs w:val="24"/>
          <w:lang w:val="en-US" w:eastAsia="zh-CN"/>
        </w:rPr>
        <w:t>经监测，项目挤出、冷却工序排气筒出口非甲烷总烃捶放浓度最大值为3.23mg/m³，满足《合成树脂工业污染物排放标准》(GB31572-2015)表5大气污染特别排放限值要求，非甲烷总烃最低去除效率21%，不满足《工业企业挥发性有机物放控制标准》(DB13/2322-2016)表1有机化工业要求，故在生产设备外1m加测非甲烷总烃。</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color w:val="auto"/>
          <w:sz w:val="24"/>
          <w:szCs w:val="24"/>
          <w:vertAlign w:val="baseline"/>
          <w:lang w:eastAsia="zh-CN"/>
        </w:rPr>
      </w:pPr>
      <w:r>
        <w:rPr>
          <w:rFonts w:hint="eastAsia" w:ascii="Times New Roman" w:hAnsi="Times New Roman" w:cs="Times New Roman"/>
          <w:color w:val="auto"/>
          <w:spacing w:val="0"/>
          <w:sz w:val="24"/>
          <w:szCs w:val="24"/>
          <w:lang w:val="en-US" w:eastAsia="zh-CN"/>
        </w:rPr>
        <w:t>经监测，厂界无组织废气非甲烷总烃浓度最大值为1.60mg/m²，满足《工业企业挥发性有机物排放控制标准》(DB13/2322-2016)表2其他企业排放限值要求；生产设备外1m非甲烷总烃浓度最大值为2.91mg/m³，满足《工业企业挥发性有机物排放控制标准》(DB13/2322-2016)表3生产车间边界大气污染物浓度限值要求；生产车间门口外1m非甲烷总烃浓度最大值为2.20mg/m³，满足《挥发性有机物无组织排放控制标准》(GB 37822-2019) 中附录A厂区内VOCs无组织特别排放限值要求。</w:t>
      </w:r>
    </w:p>
    <w:p>
      <w:pPr>
        <w:pStyle w:val="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Times New Roman" w:hAnsi="Times New Roman" w:eastAsia="宋体" w:cs="Times New Roman"/>
        </w:rPr>
      </w:pPr>
      <w:bookmarkStart w:id="280" w:name="_Toc23179"/>
      <w:r>
        <w:rPr>
          <w:rFonts w:hint="default" w:ascii="Times New Roman" w:hAnsi="Times New Roman" w:eastAsia="宋体" w:cs="Times New Roman"/>
        </w:rPr>
        <w:t>7.2.2噪声检测结果</w:t>
      </w:r>
      <w:bookmarkEnd w:id="276"/>
      <w:bookmarkEnd w:id="277"/>
      <w:bookmarkEnd w:id="278"/>
      <w:bookmarkEnd w:id="279"/>
      <w:bookmarkEnd w:id="280"/>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bookmarkStart w:id="281" w:name="_Toc4679"/>
      <w:bookmarkStart w:id="282" w:name="_Toc503884785"/>
      <w:bookmarkStart w:id="283" w:name="_Toc19340"/>
      <w:bookmarkStart w:id="284" w:name="_Toc3266"/>
      <w:r>
        <w:rPr>
          <w:rFonts w:hint="default" w:ascii="Times New Roman" w:hAnsi="Times New Roman" w:eastAsia="宋体" w:cs="Times New Roman"/>
          <w:color w:val="auto"/>
          <w:kern w:val="0"/>
          <w:sz w:val="24"/>
          <w:szCs w:val="24"/>
          <w:lang w:val="en-US" w:eastAsia="zh-CN" w:bidi="ar-SA"/>
        </w:rPr>
        <w:t>经监测，项目东、南、西、北厂界昼间噪声范围值为53.9~58.2dB(A)，均符合《工业企业厂界环境噪声排放标准》(GB12348-2008)表1中2类标准要求。</w:t>
      </w:r>
    </w:p>
    <w:p>
      <w:pPr>
        <w:pStyle w:val="6"/>
        <w:rPr>
          <w:rFonts w:hint="default" w:ascii="Times New Roman" w:hAnsi="Times New Roman" w:eastAsia="宋体" w:cs="Times New Roman"/>
        </w:rPr>
      </w:pPr>
      <w:bookmarkStart w:id="285" w:name="_Toc2782"/>
      <w:r>
        <w:rPr>
          <w:rFonts w:hint="default" w:ascii="Times New Roman" w:hAnsi="Times New Roman" w:eastAsia="宋体" w:cs="Times New Roman"/>
        </w:rPr>
        <w:t>7.3总量控制要求</w:t>
      </w:r>
      <w:bookmarkEnd w:id="281"/>
      <w:bookmarkEnd w:id="282"/>
      <w:bookmarkEnd w:id="283"/>
      <w:bookmarkEnd w:id="28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依据企业提供的资料和证明，年工作300天，每天工作</w:t>
      </w:r>
      <w:r>
        <w:rPr>
          <w:rFonts w:hint="eastAsia" w:ascii="Times New Roman" w:hAnsi="Times New Roman"/>
          <w:color w:val="auto"/>
          <w:kern w:val="0"/>
          <w:sz w:val="24"/>
          <w:szCs w:val="21"/>
          <w:lang w:val="en-US" w:eastAsia="zh-CN"/>
        </w:rPr>
        <w:t>10</w:t>
      </w:r>
      <w:r>
        <w:rPr>
          <w:rFonts w:hint="eastAsia" w:ascii="Times New Roman" w:hAnsi="Times New Roman" w:eastAsia="宋体"/>
          <w:color w:val="auto"/>
          <w:kern w:val="0"/>
          <w:sz w:val="24"/>
          <w:szCs w:val="21"/>
          <w:lang w:eastAsia="zh-CN"/>
        </w:rPr>
        <w:t>小时，采用1班制。年运行时间</w:t>
      </w:r>
      <w:r>
        <w:rPr>
          <w:rFonts w:hint="eastAsia" w:ascii="Times New Roman" w:hAnsi="Times New Roman"/>
          <w:color w:val="auto"/>
          <w:kern w:val="0"/>
          <w:sz w:val="24"/>
          <w:szCs w:val="21"/>
          <w:lang w:val="en-US" w:eastAsia="zh-CN"/>
        </w:rPr>
        <w:t>3000</w:t>
      </w:r>
      <w:r>
        <w:rPr>
          <w:rFonts w:hint="eastAsia" w:ascii="Times New Roman" w:hAnsi="Times New Roman" w:eastAsia="宋体"/>
          <w:color w:val="auto"/>
          <w:kern w:val="0"/>
          <w:sz w:val="24"/>
          <w:szCs w:val="21"/>
          <w:lang w:eastAsia="zh-CN"/>
        </w:rPr>
        <w:t>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项目无SO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和NO</w:t>
      </w:r>
      <w:r>
        <w:rPr>
          <w:rFonts w:hint="eastAsia" w:ascii="Times New Roman" w:hAnsi="Times New Roman"/>
          <w:color w:val="auto"/>
          <w:kern w:val="0"/>
          <w:sz w:val="24"/>
          <w:szCs w:val="21"/>
          <w:vertAlign w:val="baseline"/>
          <w:lang w:val="en-US" w:eastAsia="zh-CN"/>
        </w:rPr>
        <w:t>x</w:t>
      </w:r>
      <w:r>
        <w:rPr>
          <w:rFonts w:hint="eastAsia" w:ascii="Times New Roman" w:hAnsi="Times New Roman" w:eastAsia="宋体"/>
          <w:color w:val="auto"/>
          <w:kern w:val="0"/>
          <w:sz w:val="24"/>
          <w:szCs w:val="21"/>
          <w:lang w:eastAsia="zh-CN"/>
        </w:rPr>
        <w:t>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olor w:val="auto"/>
          <w:kern w:val="0"/>
          <w:sz w:val="24"/>
          <w:szCs w:val="21"/>
          <w:lang w:val="en-US"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r>
        <w:rPr>
          <w:rFonts w:hint="eastAsia" w:ascii="Times New Roman" w:hAnsi="Times New Roman"/>
          <w:color w:val="auto"/>
          <w:kern w:val="0"/>
          <w:sz w:val="24"/>
          <w:szCs w:val="21"/>
          <w:lang w:eastAsia="zh-CN"/>
        </w:rPr>
        <w:t>，</w:t>
      </w:r>
      <w:r>
        <w:rPr>
          <w:rFonts w:hint="eastAsia" w:ascii="Times New Roman" w:hAnsi="Times New Roman"/>
          <w:color w:val="auto"/>
          <w:kern w:val="0"/>
          <w:sz w:val="24"/>
          <w:szCs w:val="21"/>
          <w:lang w:val="en-US" w:eastAsia="zh-CN"/>
        </w:rPr>
        <w:t>非甲烷总烃：0.015t/a。</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86" w:name="_Toc20214"/>
      <w:bookmarkStart w:id="287" w:name="_Toc5202"/>
      <w:bookmarkStart w:id="288" w:name="_Toc3191"/>
      <w:r>
        <w:rPr>
          <w:rFonts w:hint="default" w:ascii="Times New Roman" w:hAnsi="Times New Roman" w:eastAsia="宋体" w:cs="Times New Roman"/>
        </w:rPr>
        <w:t>8环境管理检查</w:t>
      </w:r>
      <w:bookmarkEnd w:id="284"/>
      <w:bookmarkEnd w:id="286"/>
      <w:bookmarkEnd w:id="287"/>
      <w:bookmarkEnd w:id="288"/>
    </w:p>
    <w:p>
      <w:pPr>
        <w:pStyle w:val="6"/>
        <w:rPr>
          <w:rFonts w:hint="default" w:ascii="Times New Roman" w:hAnsi="Times New Roman" w:eastAsia="宋体" w:cs="Times New Roman"/>
        </w:rPr>
      </w:pPr>
      <w:bookmarkStart w:id="289" w:name="_Toc23769"/>
      <w:bookmarkStart w:id="290" w:name="_Toc17414"/>
      <w:bookmarkStart w:id="291" w:name="_Toc32093"/>
      <w:bookmarkStart w:id="292" w:name="_Toc5972"/>
      <w:r>
        <w:rPr>
          <w:rFonts w:hint="default" w:ascii="Times New Roman" w:hAnsi="Times New Roman" w:eastAsia="宋体" w:cs="Times New Roman"/>
        </w:rPr>
        <w:t>8.1环保管理机构</w:t>
      </w:r>
      <w:bookmarkEnd w:id="289"/>
      <w:bookmarkEnd w:id="290"/>
      <w:bookmarkEnd w:id="291"/>
      <w:bookmarkEnd w:id="292"/>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kern w:val="0"/>
          <w:sz w:val="24"/>
          <w:szCs w:val="24"/>
          <w:lang w:eastAsia="zh-CN"/>
        </w:rPr>
        <w:t>沧州如霖塑料制品有限公司</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6"/>
        <w:rPr>
          <w:rFonts w:hint="default" w:ascii="Times New Roman" w:hAnsi="Times New Roman" w:eastAsia="宋体" w:cs="Times New Roman"/>
          <w:szCs w:val="22"/>
        </w:rPr>
      </w:pPr>
      <w:bookmarkStart w:id="293" w:name="_Toc412705194"/>
      <w:bookmarkStart w:id="294" w:name="_Toc294178076"/>
      <w:bookmarkStart w:id="295" w:name="_Toc29686"/>
      <w:bookmarkStart w:id="296" w:name="_Toc18585"/>
      <w:bookmarkStart w:id="297" w:name="_Toc14656"/>
      <w:bookmarkStart w:id="298" w:name="_Toc25742"/>
      <w:r>
        <w:rPr>
          <w:rFonts w:hint="default" w:ascii="Times New Roman" w:hAnsi="Times New Roman" w:eastAsia="宋体" w:cs="Times New Roman"/>
          <w:szCs w:val="22"/>
        </w:rPr>
        <w:t>8.2施工期环境管理</w:t>
      </w:r>
      <w:bookmarkEnd w:id="293"/>
      <w:bookmarkEnd w:id="294"/>
      <w:bookmarkEnd w:id="295"/>
      <w:bookmarkEnd w:id="296"/>
      <w:bookmarkEnd w:id="297"/>
      <w:bookmarkEnd w:id="298"/>
    </w:p>
    <w:p>
      <w:pPr>
        <w:spacing w:line="480" w:lineRule="atLeast"/>
        <w:ind w:firstLine="480" w:firstLineChars="200"/>
        <w:rPr>
          <w:rFonts w:hint="default" w:ascii="Times New Roman" w:hAnsi="Times New Roman" w:eastAsia="宋体" w:cs="Times New Roman"/>
          <w:sz w:val="24"/>
          <w:szCs w:val="24"/>
        </w:rPr>
      </w:pPr>
      <w:bookmarkStart w:id="299" w:name="_Toc294178077"/>
      <w:bookmarkStart w:id="300" w:name="_Toc412705195"/>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6"/>
        <w:rPr>
          <w:rFonts w:hint="default" w:ascii="Times New Roman" w:hAnsi="Times New Roman" w:eastAsia="宋体" w:cs="Times New Roman"/>
        </w:rPr>
      </w:pPr>
      <w:bookmarkStart w:id="301" w:name="_Toc30001"/>
      <w:bookmarkStart w:id="302" w:name="_Toc463"/>
      <w:bookmarkStart w:id="303" w:name="_Toc7664"/>
      <w:bookmarkStart w:id="304" w:name="_Toc20253"/>
      <w:r>
        <w:rPr>
          <w:rFonts w:hint="default" w:ascii="Times New Roman" w:hAnsi="Times New Roman" w:eastAsia="宋体" w:cs="Times New Roman"/>
        </w:rPr>
        <w:t>8.3运行期环境管理</w:t>
      </w:r>
      <w:bookmarkEnd w:id="299"/>
      <w:bookmarkEnd w:id="300"/>
      <w:bookmarkEnd w:id="301"/>
      <w:bookmarkEnd w:id="302"/>
      <w:bookmarkEnd w:id="303"/>
      <w:bookmarkEnd w:id="304"/>
    </w:p>
    <w:p>
      <w:pPr>
        <w:spacing w:line="480" w:lineRule="atLeast"/>
        <w:ind w:firstLine="480" w:firstLineChars="200"/>
        <w:rPr>
          <w:rFonts w:hint="default" w:ascii="Times New Roman" w:hAnsi="Times New Roman" w:eastAsia="宋体" w:cs="Times New Roman"/>
          <w:sz w:val="24"/>
          <w:szCs w:val="24"/>
        </w:rPr>
      </w:pPr>
      <w:bookmarkStart w:id="305" w:name="_Toc294178078"/>
      <w:r>
        <w:rPr>
          <w:rFonts w:hint="eastAsia" w:ascii="Times New Roman" w:hAnsi="Times New Roman" w:cs="Times New Roman"/>
          <w:kern w:val="0"/>
          <w:sz w:val="24"/>
          <w:szCs w:val="24"/>
          <w:lang w:eastAsia="zh-CN"/>
        </w:rPr>
        <w:t>沧州如霖塑料制品有限公司</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305"/>
      <w:bookmarkStart w:id="306" w:name="_Toc414220604"/>
      <w:bookmarkStart w:id="307" w:name="_Toc412705199"/>
    </w:p>
    <w:p>
      <w:pPr>
        <w:pStyle w:val="6"/>
        <w:spacing w:line="440" w:lineRule="atLeast"/>
        <w:rPr>
          <w:rFonts w:hint="default" w:ascii="Times New Roman" w:hAnsi="Times New Roman" w:eastAsia="宋体" w:cs="Times New Roman"/>
        </w:rPr>
      </w:pPr>
      <w:bookmarkStart w:id="308" w:name="_Toc412705196"/>
      <w:bookmarkStart w:id="309" w:name="_Toc28702"/>
      <w:bookmarkStart w:id="310" w:name="_Toc414220602"/>
      <w:bookmarkStart w:id="311" w:name="_Toc8826"/>
      <w:bookmarkStart w:id="312" w:name="_Toc5087"/>
      <w:bookmarkStart w:id="313" w:name="_Toc76"/>
      <w:r>
        <w:rPr>
          <w:rFonts w:hint="default" w:ascii="Times New Roman" w:hAnsi="Times New Roman" w:eastAsia="宋体" w:cs="Times New Roman"/>
        </w:rPr>
        <w:t>8.4社会环境影响情况调查</w:t>
      </w:r>
      <w:bookmarkEnd w:id="308"/>
      <w:bookmarkEnd w:id="309"/>
      <w:bookmarkEnd w:id="310"/>
      <w:bookmarkEnd w:id="311"/>
      <w:bookmarkEnd w:id="312"/>
      <w:bookmarkEnd w:id="31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6"/>
        <w:rPr>
          <w:rFonts w:hint="default" w:ascii="Times New Roman" w:hAnsi="Times New Roman" w:eastAsia="宋体" w:cs="Times New Roman"/>
        </w:rPr>
      </w:pPr>
      <w:bookmarkStart w:id="314" w:name="_Toc7270"/>
      <w:bookmarkStart w:id="315" w:name="_Toc15866"/>
      <w:bookmarkStart w:id="316" w:name="_Toc26985"/>
      <w:bookmarkStart w:id="317" w:name="_Toc9083"/>
      <w:r>
        <w:rPr>
          <w:rFonts w:hint="default" w:ascii="Times New Roman" w:hAnsi="Times New Roman" w:eastAsia="宋体" w:cs="Times New Roman"/>
        </w:rPr>
        <w:t>8.5环境管理情况分析</w:t>
      </w:r>
      <w:bookmarkEnd w:id="306"/>
      <w:bookmarkEnd w:id="307"/>
      <w:bookmarkEnd w:id="314"/>
      <w:bookmarkEnd w:id="315"/>
      <w:bookmarkEnd w:id="316"/>
      <w:bookmarkEnd w:id="317"/>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5"/>
        <w:rPr>
          <w:rFonts w:hint="default" w:ascii="Times New Roman" w:hAnsi="Times New Roman" w:eastAsia="宋体" w:cs="Times New Roman"/>
        </w:rPr>
      </w:pPr>
      <w:bookmarkStart w:id="318" w:name="_Toc27984"/>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319" w:name="_Toc12811"/>
      <w:bookmarkStart w:id="320" w:name="_Toc11667"/>
      <w:bookmarkStart w:id="321" w:name="_Toc18158"/>
      <w:r>
        <w:rPr>
          <w:rFonts w:hint="default" w:ascii="Times New Roman" w:hAnsi="Times New Roman" w:eastAsia="宋体" w:cs="Times New Roman"/>
        </w:rPr>
        <w:t>9结论和建议</w:t>
      </w:r>
      <w:bookmarkEnd w:id="318"/>
      <w:bookmarkEnd w:id="319"/>
      <w:bookmarkEnd w:id="320"/>
      <w:bookmarkEnd w:id="321"/>
    </w:p>
    <w:p>
      <w:pPr>
        <w:pStyle w:val="6"/>
        <w:rPr>
          <w:rFonts w:hint="default" w:ascii="Times New Roman" w:hAnsi="Times New Roman" w:eastAsia="宋体" w:cs="Times New Roman"/>
        </w:rPr>
      </w:pPr>
      <w:bookmarkStart w:id="322" w:name="_Toc3234"/>
      <w:bookmarkStart w:id="323" w:name="_Toc8760"/>
      <w:bookmarkStart w:id="324" w:name="_Toc6888"/>
      <w:bookmarkStart w:id="325" w:name="_Toc25092"/>
      <w:r>
        <w:rPr>
          <w:rFonts w:hint="default" w:ascii="Times New Roman" w:hAnsi="Times New Roman" w:eastAsia="宋体" w:cs="Times New Roman"/>
        </w:rPr>
        <w:t>9.1验收主要结论</w:t>
      </w:r>
      <w:bookmarkEnd w:id="322"/>
      <w:bookmarkEnd w:id="323"/>
      <w:bookmarkEnd w:id="324"/>
      <w:bookmarkEnd w:id="325"/>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w:t>
      </w:r>
      <w:r>
        <w:rPr>
          <w:rFonts w:hint="eastAsia" w:ascii="Times New Roman" w:hAnsi="Times New Roman" w:cs="Times New Roman"/>
          <w:sz w:val="24"/>
          <w:szCs w:val="24"/>
          <w:lang w:val="en-US" w:eastAsia="zh-CN"/>
        </w:rPr>
        <w:t>4月21日</w:t>
      </w:r>
      <w:r>
        <w:rPr>
          <w:rFonts w:hint="default" w:ascii="Times New Roman" w:hAnsi="Times New Roman" w:eastAsia="宋体" w:cs="Times New Roman"/>
          <w:sz w:val="24"/>
          <w:szCs w:val="24"/>
        </w:rPr>
        <w:t>生产负荷达到</w:t>
      </w:r>
      <w:r>
        <w:rPr>
          <w:rFonts w:hint="eastAsia" w:ascii="Times New Roman" w:hAnsi="Times New Roman" w:cs="Times New Roman"/>
          <w:sz w:val="24"/>
          <w:szCs w:val="24"/>
          <w:lang w:val="en-US" w:eastAsia="zh-CN"/>
        </w:rPr>
        <w:t>80</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4月22日</w:t>
      </w:r>
      <w:r>
        <w:rPr>
          <w:rFonts w:hint="default" w:ascii="Times New Roman" w:hAnsi="Times New Roman" w:eastAsia="宋体" w:cs="Times New Roman"/>
          <w:sz w:val="24"/>
          <w:szCs w:val="24"/>
        </w:rPr>
        <w:t>生产负荷达到</w:t>
      </w:r>
      <w:r>
        <w:rPr>
          <w:rFonts w:hint="eastAsia" w:ascii="Times New Roman" w:hAnsi="Times New Roman" w:cs="Times New Roman"/>
          <w:sz w:val="24"/>
          <w:szCs w:val="24"/>
          <w:lang w:val="en-US" w:eastAsia="zh-CN"/>
        </w:rPr>
        <w:t>95</w:t>
      </w:r>
      <w:r>
        <w:rPr>
          <w:rFonts w:hint="default" w:ascii="Times New Roman" w:hAnsi="Times New Roman" w:eastAsia="宋体" w:cs="Times New Roman"/>
          <w:sz w:val="24"/>
          <w:szCs w:val="24"/>
        </w:rPr>
        <w:t>%，满足验收检测技术规范要求。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26" w:name="_Hlk496998889"/>
      <w:r>
        <w:rPr>
          <w:rFonts w:hint="default" w:ascii="Times New Roman" w:hAnsi="Times New Roman" w:eastAsia="宋体" w:cs="Times New Roman"/>
          <w:sz w:val="24"/>
          <w:szCs w:val="24"/>
        </w:rPr>
        <w:t>（1）废气</w:t>
      </w:r>
    </w:p>
    <w:bookmarkEnd w:id="326"/>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经监测，项目挤出、冷却工序排气筒出口非甲烷总烃捶放浓度最大值为3.23mg/m³，满足《合成树脂工业污染物排放标准》(GB31572-2015)表5大气污染特别排放限值要求，非甲烷总烃最低去除效率21%，不满足《工业企业挥发性有机物放控制标准》(DB13/2322-2016)表1有机化工业要求，故在生产设备外1m加测非甲烷总烃。</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color w:val="auto"/>
          <w:sz w:val="24"/>
          <w:szCs w:val="24"/>
          <w:vertAlign w:val="baseline"/>
          <w:lang w:eastAsia="zh-CN"/>
        </w:rPr>
      </w:pPr>
      <w:r>
        <w:rPr>
          <w:rFonts w:hint="eastAsia" w:ascii="Times New Roman" w:hAnsi="Times New Roman" w:cs="Times New Roman"/>
          <w:color w:val="auto"/>
          <w:spacing w:val="0"/>
          <w:sz w:val="24"/>
          <w:szCs w:val="24"/>
          <w:lang w:val="en-US" w:eastAsia="zh-CN"/>
        </w:rPr>
        <w:t>经监测，厂界无组织废气非甲烷总烃浓度最大值为1.60mg/m²，满足《工业企业挥发性有机物排放控制标准》(DB13/2322-2016)表2其他企业排放限值要求；生产设备外1m非甲烷总烃浓度最大值为2.91mg/m³，满足《工业企业挥发性有机物排放控制标准》(DB13/2322-2016)表3生产车间边界大气污染物浓度限值要求；生产车间门口外1m非甲烷总烃浓度最大值为2.20mg/m³，满足《挥发性有机物无组织排放控制标准》(GB 37822-2019) 中附录A厂区内VOCs无组织特别排放限值要求。</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bookmarkStart w:id="327" w:name="_Hlk496998963"/>
      <w:r>
        <w:rPr>
          <w:rFonts w:hint="default" w:ascii="Times New Roman" w:hAnsi="Times New Roman" w:eastAsia="宋体" w:cs="Times New Roman"/>
          <w:color w:val="auto"/>
          <w:kern w:val="0"/>
          <w:sz w:val="24"/>
          <w:szCs w:val="24"/>
          <w:lang w:val="en-US" w:eastAsia="zh-CN" w:bidi="ar-SA"/>
        </w:rPr>
        <w:t>经监测，项目东、南、西、北厂界昼间噪声范围值为53.9~58.2dB(A)，均符合《工业企业厂界环境噪声排放标准》(GB12348-2008)表1中2类标准要求。</w:t>
      </w:r>
    </w:p>
    <w:p>
      <w:pPr>
        <w:numPr>
          <w:ilvl w:val="0"/>
          <w:numId w:val="1"/>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27"/>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Times New Roman" w:hAnsi="Times New Roman" w:eastAsia="宋体" w:cs="Times New Roman"/>
          <w:color w:val="auto"/>
          <w:sz w:val="24"/>
          <w:szCs w:val="24"/>
          <w:lang w:eastAsia="zh-CN"/>
        </w:rPr>
      </w:pPr>
      <w:bookmarkStart w:id="328" w:name="_Toc6926"/>
      <w:bookmarkStart w:id="329" w:name="_Toc4537"/>
      <w:r>
        <w:rPr>
          <w:sz w:val="24"/>
        </w:rPr>
        <w:t>项目生产过程无废水外排，冷却水循环使用，定期补加，不外排；</w:t>
      </w:r>
      <w:r>
        <w:rPr>
          <w:rFonts w:hint="eastAsia" w:ascii="Times New Roman" w:hAnsi="Times New Roman" w:eastAsia="宋体" w:cs="Times New Roman"/>
          <w:b w:val="0"/>
          <w:bCs w:val="0"/>
          <w:kern w:val="0"/>
          <w:sz w:val="24"/>
          <w:szCs w:val="24"/>
          <w:lang w:val="en-US" w:eastAsia="zh-CN"/>
        </w:rPr>
        <w:t>生活污水主要为职工盥洗废水</w:t>
      </w:r>
      <w:r>
        <w:rPr>
          <w:sz w:val="24"/>
        </w:rPr>
        <w:t>，</w:t>
      </w:r>
      <w:r>
        <w:rPr>
          <w:rFonts w:hint="eastAsia"/>
          <w:sz w:val="24"/>
        </w:rPr>
        <w:t>排入</w:t>
      </w:r>
      <w:r>
        <w:rPr>
          <w:sz w:val="24"/>
        </w:rPr>
        <w:t>防渗旱厕，定期清掏，不外排。</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28"/>
      <w:bookmarkEnd w:id="329"/>
    </w:p>
    <w:p>
      <w:pPr>
        <w:pStyle w:val="7"/>
        <w:ind w:firstLine="480" w:firstLineChars="200"/>
        <w:rPr>
          <w:rFonts w:hint="eastAsia" w:ascii="Times New Roman" w:hAnsi="Times New Roman" w:eastAsia="宋体" w:cs="Times New Roman"/>
          <w:b w:val="0"/>
          <w:bCs w:val="0"/>
          <w:kern w:val="0"/>
          <w:sz w:val="24"/>
          <w:szCs w:val="24"/>
          <w:lang w:val="en-US" w:eastAsia="zh-CN"/>
        </w:rPr>
      </w:pPr>
      <w:bookmarkStart w:id="330" w:name="_Toc6395"/>
      <w:bookmarkStart w:id="331" w:name="_Toc24650"/>
      <w:bookmarkStart w:id="332" w:name="_Hlk496999304"/>
      <w:r>
        <w:rPr>
          <w:rFonts w:hint="eastAsia" w:ascii="Times New Roman" w:hAnsi="Times New Roman" w:eastAsia="宋体"/>
          <w:sz w:val="24"/>
          <w:szCs w:val="24"/>
          <w:lang w:val="zh-CN"/>
        </w:rPr>
        <w:t>项目固废主要为</w:t>
      </w:r>
      <w:r>
        <w:rPr>
          <w:rFonts w:hint="eastAsia"/>
          <w:sz w:val="24"/>
        </w:rPr>
        <w:t>挤出工序产生的废滤网</w:t>
      </w:r>
      <w:r>
        <w:rPr>
          <w:rFonts w:hint="eastAsia" w:ascii="Times New Roman" w:hAnsi="Times New Roman" w:eastAsia="宋体"/>
          <w:sz w:val="24"/>
          <w:szCs w:val="24"/>
          <w:lang w:val="zh-CN"/>
        </w:rPr>
        <w:t>和职工生活垃圾。</w:t>
      </w:r>
      <w:r>
        <w:rPr>
          <w:rFonts w:hint="eastAsia"/>
          <w:sz w:val="24"/>
        </w:rPr>
        <w:t>挤出工序产生的废滤网</w:t>
      </w:r>
      <w:r>
        <w:rPr>
          <w:rFonts w:hint="eastAsia" w:ascii="Times New Roman" w:hAnsi="Times New Roman" w:eastAsia="宋体"/>
          <w:sz w:val="24"/>
          <w:szCs w:val="24"/>
          <w:lang w:val="zh-CN"/>
        </w:rPr>
        <w:t>定点收集，定期外售综合利用；职工生活垃圾，由环卫部门统一处理</w:t>
      </w:r>
      <w:r>
        <w:rPr>
          <w:rFonts w:hint="eastAsia" w:ascii="Times New Roman" w:hAnsi="Times New Roman"/>
          <w:sz w:val="24"/>
          <w:szCs w:val="24"/>
          <w:lang w:val="zh-CN"/>
        </w:rPr>
        <w:t>。</w:t>
      </w:r>
      <w:r>
        <w:rPr>
          <w:rFonts w:hint="eastAsia" w:ascii="Times New Roman" w:hAnsi="Times New Roman" w:eastAsia="宋体" w:cs="Times New Roman"/>
          <w:b w:val="0"/>
          <w:bCs w:val="0"/>
          <w:kern w:val="0"/>
          <w:sz w:val="24"/>
          <w:szCs w:val="24"/>
          <w:lang w:val="en-US" w:eastAsia="zh-CN"/>
        </w:rPr>
        <w:t>因此，本项目运营期产生的固体废物均全部综合利用或妥善处置，不外排，不会对周围环境产生污染影响。</w:t>
      </w:r>
    </w:p>
    <w:p>
      <w:pPr>
        <w:rPr>
          <w:rFonts w:hint="eastAsia" w:ascii="Times New Roman" w:hAnsi="Times New Roman" w:eastAsia="宋体" w:cs="Times New Roman"/>
          <w:b w:val="0"/>
          <w:bCs w:val="0"/>
          <w:kern w:val="0"/>
          <w:sz w:val="24"/>
          <w:szCs w:val="24"/>
          <w:lang w:val="en-US" w:eastAsia="zh-CN"/>
        </w:rPr>
      </w:pPr>
    </w:p>
    <w:p>
      <w:pPr>
        <w:pStyle w:val="2"/>
        <w:rPr>
          <w:rFonts w:hint="eastAsia"/>
          <w:lang w:val="en-US" w:eastAsia="zh-CN"/>
        </w:rPr>
      </w:pPr>
    </w:p>
    <w:p>
      <w:pPr>
        <w:pStyle w:val="7"/>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30"/>
      <w:bookmarkEnd w:id="331"/>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32"/>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33" w:name="_Toc30691"/>
      <w:bookmarkStart w:id="334" w:name="_Toc10340"/>
      <w:bookmarkStart w:id="335" w:name="_Toc18401"/>
      <w:bookmarkStart w:id="336" w:name="_Toc21981"/>
      <w:r>
        <w:rPr>
          <w:rFonts w:hint="default" w:ascii="Times New Roman" w:hAnsi="Times New Roman" w:eastAsia="宋体" w:cs="Times New Roman"/>
        </w:rPr>
        <w:t>9.2建议</w:t>
      </w:r>
      <w:bookmarkEnd w:id="333"/>
      <w:bookmarkEnd w:id="334"/>
      <w:bookmarkEnd w:id="335"/>
      <w:bookmarkEnd w:id="336"/>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auto"/>
          <w:sz w:val="24"/>
          <w:szCs w:val="24"/>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r>
        <w:rPr>
          <w:rFonts w:hint="eastAsia" w:ascii="Times New Roman" w:hAnsi="Times New Roman" w:cs="Times New Roman"/>
          <w:color w:val="auto"/>
          <w:sz w:val="24"/>
          <w:szCs w:val="24"/>
          <w:lang w:eastAsia="zh-CN"/>
        </w:rPr>
        <w:t>。</w:t>
      </w:r>
    </w:p>
    <w:p>
      <w:pPr>
        <w:widowControl/>
        <w:spacing w:line="480" w:lineRule="atLeast"/>
        <w:jc w:val="both"/>
        <w:rPr>
          <w:rFonts w:hint="eastAsia" w:ascii="Times New Roman" w:hAnsi="Times New Roman" w:eastAsia="宋体" w:cs="Times New Roman"/>
          <w:kern w:val="0"/>
          <w:sz w:val="24"/>
          <w:szCs w:val="24"/>
          <w:lang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eastAsia="宋体" w:cs="Times New Roman"/>
          <w:lang w:eastAsia="zh-CN"/>
        </w:rPr>
        <w:t>沧州如霖塑料制品有限公司</w:t>
      </w:r>
      <w:r>
        <w:rPr>
          <w:rFonts w:hint="eastAsia" w:ascii="Times New Roman" w:hAnsi="Times New Roman" w:cs="Times New Roman"/>
          <w:lang w:val="en-US" w:eastAsia="zh-CN"/>
        </w:rPr>
        <w:t xml:space="preserve">                            </w:t>
      </w:r>
      <w:r>
        <w:rPr>
          <w:rFonts w:hint="default" w:ascii="Times New Roman" w:hAnsi="Times New Roman" w:eastAsia="宋体" w:cs="Times New Roman"/>
        </w:rPr>
        <w:t>填表人（签字）：</w:t>
      </w:r>
      <w:r>
        <w:rPr>
          <w:rFonts w:hint="eastAsia" w:ascii="Times New Roman" w:hAnsi="Times New Roman" w:cs="Times New Roman"/>
          <w:lang w:val="en-US" w:eastAsia="zh-CN"/>
        </w:rPr>
        <w:t xml:space="preserve">                     </w:t>
      </w:r>
      <w:r>
        <w:rPr>
          <w:rFonts w:hint="default" w:ascii="Times New Roman" w:hAnsi="Times New Roman" w:eastAsia="宋体" w:cs="Times New Roman"/>
        </w:rPr>
        <w:t>项目经办人（签字）：</w:t>
      </w:r>
    </w:p>
    <w:tbl>
      <w:tblPr>
        <w:tblStyle w:val="20"/>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36"/>
        <w:gridCol w:w="1620"/>
        <w:gridCol w:w="113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b w:val="0"/>
                <w:bCs/>
                <w:sz w:val="15"/>
                <w:szCs w:val="15"/>
                <w:lang w:val="en-US" w:eastAsia="zh-CN"/>
              </w:rPr>
              <w:t>沧州如霖塑料制品有限公司年产300吨防腐保温颗粒项目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eastAsia" w:ascii="Times New Roman" w:hAnsi="Times New Roman" w:eastAsia="宋体" w:cs="Times New Roman"/>
                <w:sz w:val="15"/>
                <w:szCs w:val="15"/>
              </w:rPr>
              <w:t>2019-130921-29-03-001127</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eastAsia="宋体"/>
                <w:b w:val="0"/>
                <w:bCs/>
                <w:sz w:val="15"/>
                <w:szCs w:val="15"/>
                <w:lang w:val="en-US" w:eastAsia="zh-CN"/>
              </w:rPr>
              <w:t>沧县兴济镇东槐庄村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连续搬运设备制作C3434</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1856231424"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1856231424;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3uITvNUAAAAFAQAA&#10;DwAAAAAAAAABACAAAAAiAAAAZHJzL2Rvd25yZXYueG1sUEsBAhQAFAAAAAgAh07iQOut8FLjAQAA&#10;3AMAAA4AAAAAAAAAAQAgAAAAJAEAAGRycy9lMm9Eb2MueG1sUEsFBgAAAAAGAAYAWQEAAHkFAAAA&#10;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1024"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1024;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GD0sS&#10;1QAAAAcBAAAPAAAAAAAAAAEAIAAAACIAAABkcnMvZG93bnJldi54bWxQSwECFAAUAAAACACHTuJA&#10;bEXFXesBAADcAwAADgAAAAAAAAABACAAAAAkAQAAZHJzL2Uyb0RvYy54bWxQSwUGAAAAAAYABgBZ&#10;AQAAgQ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982069248"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1312898048;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D/x63U&#10;AAAACAEAAA8AAAAAAAAAAQAgAAAAIgAAAGRycy9kb3ducmV2LnhtbFBLAQIUABQAAAAIAIdO4kDs&#10;uath6wEAANwDAAAOAAAAAAAAAAEAIAAAACMBAABkcnMvZTJvRG9jLnhtbFBLBQYAAAAABgAGAFkB&#10;AACABQ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改扩建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b w:val="0"/>
                <w:bCs/>
                <w:sz w:val="15"/>
                <w:szCs w:val="15"/>
                <w:lang w:val="en-US" w:eastAsia="zh-CN"/>
              </w:rPr>
            </w:pPr>
            <w:r>
              <w:rPr>
                <w:rFonts w:hint="default" w:ascii="Times New Roman" w:hAnsi="Times New Roman"/>
                <w:b w:val="0"/>
                <w:bCs/>
                <w:sz w:val="15"/>
                <w:szCs w:val="15"/>
                <w:lang w:val="en-US" w:eastAsia="zh-CN"/>
              </w:rPr>
              <w:t>设计生产能力</w:t>
            </w:r>
          </w:p>
        </w:tc>
        <w:tc>
          <w:tcPr>
            <w:tcW w:w="4750" w:type="dxa"/>
            <w:gridSpan w:val="7"/>
            <w:tcMar>
              <w:left w:w="6" w:type="dxa"/>
              <w:right w:w="6" w:type="dxa"/>
            </w:tcMar>
          </w:tcPr>
          <w:p>
            <w:pPr>
              <w:spacing w:line="260" w:lineRule="exact"/>
              <w:rPr>
                <w:rFonts w:hint="eastAsia" w:ascii="Times New Roman" w:hAnsi="Times New Roman"/>
                <w:b w:val="0"/>
                <w:bCs/>
                <w:sz w:val="15"/>
                <w:szCs w:val="15"/>
                <w:lang w:val="en-US" w:eastAsia="zh-CN"/>
              </w:rPr>
            </w:pPr>
            <w:r>
              <w:rPr>
                <w:rFonts w:hint="eastAsia" w:ascii="Times New Roman" w:hAnsi="Times New Roman"/>
                <w:b w:val="0"/>
                <w:bCs/>
                <w:sz w:val="15"/>
                <w:szCs w:val="15"/>
                <w:lang w:val="en-US" w:eastAsia="zh-CN"/>
              </w:rPr>
              <w:t>年产300吨防腐保温颗粒</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556"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年产300吨防腐保温颗粒</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沧州泽辉信息科技有限公司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b w:val="0"/>
                <w:bCs/>
                <w:sz w:val="15"/>
                <w:szCs w:val="15"/>
                <w:lang w:val="en-US" w:eastAsia="zh-CN"/>
              </w:rPr>
              <w:t>沧州生态保护局沧县分局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55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val="en-US" w:eastAsia="zh-CN"/>
              </w:rPr>
              <w:t>沧县环评</w:t>
            </w:r>
            <w:r>
              <w:rPr>
                <w:rFonts w:hint="eastAsia" w:ascii="Times New Roman" w:hAnsi="Times New Roman" w:eastAsia="宋体"/>
                <w:b w:val="0"/>
                <w:bCs/>
                <w:color w:val="auto"/>
                <w:sz w:val="15"/>
                <w:szCs w:val="15"/>
                <w:lang w:val="en-US" w:eastAsia="zh-CN"/>
              </w:rPr>
              <w:t>[</w:t>
            </w:r>
            <w:r>
              <w:rPr>
                <w:rFonts w:hint="eastAsia" w:ascii="Times New Roman" w:hAnsi="Times New Roman"/>
                <w:b w:val="0"/>
                <w:bCs/>
                <w:color w:val="auto"/>
                <w:sz w:val="15"/>
                <w:szCs w:val="15"/>
                <w:lang w:val="en-US" w:eastAsia="zh-CN"/>
              </w:rPr>
              <w:t>2020</w:t>
            </w:r>
            <w:r>
              <w:rPr>
                <w:rFonts w:hint="eastAsia" w:ascii="Times New Roman" w:hAnsi="Times New Roman" w:eastAsia="宋体"/>
                <w:b w:val="0"/>
                <w:bCs/>
                <w:color w:val="auto"/>
                <w:sz w:val="15"/>
                <w:szCs w:val="15"/>
                <w:lang w:val="en-US" w:eastAsia="zh-CN"/>
              </w:rPr>
              <w:t>]</w:t>
            </w:r>
            <w:r>
              <w:rPr>
                <w:rFonts w:hint="eastAsia" w:ascii="Times New Roman" w:hAnsi="Times New Roman"/>
                <w:b w:val="0"/>
                <w:bCs/>
                <w:color w:val="auto"/>
                <w:sz w:val="15"/>
                <w:szCs w:val="15"/>
                <w:lang w:val="en-US" w:eastAsia="zh-CN"/>
              </w:rPr>
              <w:t>111</w:t>
            </w:r>
            <w:r>
              <w:rPr>
                <w:rFonts w:hint="eastAsia" w:ascii="Times New Roman" w:hAnsi="Times New Roman" w:eastAsia="宋体"/>
                <w:b w:val="0"/>
                <w:bCs/>
                <w:color w:val="auto"/>
                <w:sz w:val="15"/>
                <w:szCs w:val="15"/>
                <w:lang w:val="en-US" w:eastAsia="zh-CN"/>
              </w:rPr>
              <w:t>号</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r>
              <w:rPr>
                <w:rFonts w:hint="eastAsia" w:ascii="Times New Roman" w:hAnsi="Times New Roman" w:cs="Times New Roman"/>
                <w:sz w:val="15"/>
                <w:szCs w:val="15"/>
                <w:lang w:val="en-US" w:eastAsia="zh-CN"/>
              </w:rPr>
              <w:t>80</w:t>
            </w:r>
            <w:r>
              <w:rPr>
                <w:rFonts w:hint="default" w:ascii="Times New Roman" w:hAnsi="Times New Roman" w:eastAsia="宋体" w:cs="Times New Roman"/>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80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80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5</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 xml:space="preserve"> </w:t>
            </w: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 xml:space="preserve"> </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55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 xml:space="preserve"> </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3000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b w:val="0"/>
                <w:bCs/>
                <w:sz w:val="15"/>
                <w:szCs w:val="15"/>
                <w:lang w:val="en-US" w:eastAsia="zh-CN"/>
              </w:rPr>
              <w:t>沧州如霖塑料制品有限公司</w:t>
            </w:r>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2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eastAsia="宋体" w:cs="Times New Roman"/>
                <w:sz w:val="15"/>
                <w:szCs w:val="15"/>
              </w:rPr>
              <w:t>92130921MA0E3Y3Y6C</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8"/>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923" w:type="dxa"/>
            <w:gridSpan w:val="2"/>
            <w:tcMar>
              <w:left w:w="6" w:type="dxa"/>
              <w:right w:w="6" w:type="dxa"/>
            </w:tcMar>
            <w:vAlign w:val="center"/>
          </w:tcPr>
          <w:p>
            <w:pPr>
              <w:pStyle w:val="28"/>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923" w:type="dxa"/>
            <w:gridSpan w:val="2"/>
            <w:tcMar>
              <w:left w:w="6" w:type="dxa"/>
              <w:right w:w="6" w:type="dxa"/>
            </w:tcMar>
            <w:vAlign w:val="center"/>
          </w:tcPr>
          <w:p>
            <w:pPr>
              <w:pStyle w:val="28"/>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eastAsia="zh-CN"/>
              </w:rPr>
            </w:pPr>
            <w:r>
              <w:rPr>
                <w:rFonts w:hint="eastAsia" w:ascii="Times New Roman" w:hAnsi="Times New Roman" w:cs="Times New Roman"/>
                <w:b w:val="0"/>
                <w:bCs w:val="0"/>
                <w:color w:val="auto"/>
                <w:sz w:val="15"/>
                <w:szCs w:val="15"/>
                <w:lang w:val="en-US" w:eastAsia="zh-CN"/>
              </w:rPr>
              <w:t>0.015</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0.015</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2010600030101010101"/>
    <w:charset w:val="01"/>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沧州如霖塑料制品有限公司</w:t>
    </w:r>
    <w:r>
      <w:rPr>
        <w:rFonts w:hint="eastAsia" w:asciiTheme="minorEastAsia" w:hAnsiTheme="minorEastAsia" w:eastAsiaTheme="minorEastAsia" w:cstheme="minorEastAsia"/>
        <w:b w:val="0"/>
        <w:bCs w:val="0"/>
        <w:sz w:val="18"/>
        <w:szCs w:val="18"/>
        <w:lang w:val="en-US" w:eastAsia="zh-CN"/>
      </w:rPr>
      <w:t>年产300吨防腐保温颗粒项目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B08E9"/>
    <w:multiLevelType w:val="singleLevel"/>
    <w:tmpl w:val="5A5B08E9"/>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E0375C"/>
    <w:rsid w:val="0B6363A9"/>
    <w:rsid w:val="0BAC6F41"/>
    <w:rsid w:val="0E0E70D5"/>
    <w:rsid w:val="0ECF421D"/>
    <w:rsid w:val="0F053649"/>
    <w:rsid w:val="0F143ECE"/>
    <w:rsid w:val="0F7E3710"/>
    <w:rsid w:val="0F996560"/>
    <w:rsid w:val="10440ACB"/>
    <w:rsid w:val="104D5118"/>
    <w:rsid w:val="11506FB2"/>
    <w:rsid w:val="12630E7F"/>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FE2753"/>
    <w:rsid w:val="20617383"/>
    <w:rsid w:val="21895209"/>
    <w:rsid w:val="22E826B5"/>
    <w:rsid w:val="23605E8E"/>
    <w:rsid w:val="24123644"/>
    <w:rsid w:val="24461371"/>
    <w:rsid w:val="247F103C"/>
    <w:rsid w:val="24B0718C"/>
    <w:rsid w:val="2542404B"/>
    <w:rsid w:val="2781114D"/>
    <w:rsid w:val="286D3F7B"/>
    <w:rsid w:val="28BC7A5B"/>
    <w:rsid w:val="29EF18AB"/>
    <w:rsid w:val="2A7F01EB"/>
    <w:rsid w:val="2B9A5A21"/>
    <w:rsid w:val="2BFD0EEC"/>
    <w:rsid w:val="2C914E3F"/>
    <w:rsid w:val="2CA22636"/>
    <w:rsid w:val="2CE73E1C"/>
    <w:rsid w:val="2DEB55D6"/>
    <w:rsid w:val="2E082A95"/>
    <w:rsid w:val="2EF23990"/>
    <w:rsid w:val="2F2473F1"/>
    <w:rsid w:val="2F3A716E"/>
    <w:rsid w:val="2FD14B32"/>
    <w:rsid w:val="30895A8A"/>
    <w:rsid w:val="30AB7CA3"/>
    <w:rsid w:val="31210606"/>
    <w:rsid w:val="3225051F"/>
    <w:rsid w:val="322B6C9D"/>
    <w:rsid w:val="32793228"/>
    <w:rsid w:val="33032D3C"/>
    <w:rsid w:val="333831BB"/>
    <w:rsid w:val="33642F1E"/>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E4E00"/>
    <w:rsid w:val="3DC85DFF"/>
    <w:rsid w:val="3DDB20E2"/>
    <w:rsid w:val="3E0B53AA"/>
    <w:rsid w:val="3E0D7FF2"/>
    <w:rsid w:val="3E827254"/>
    <w:rsid w:val="4111649F"/>
    <w:rsid w:val="421B5153"/>
    <w:rsid w:val="421E388B"/>
    <w:rsid w:val="422C5F7B"/>
    <w:rsid w:val="4347397F"/>
    <w:rsid w:val="445F75CD"/>
    <w:rsid w:val="447A310C"/>
    <w:rsid w:val="458A0BC7"/>
    <w:rsid w:val="45D31AC8"/>
    <w:rsid w:val="45EE63E9"/>
    <w:rsid w:val="485A65CB"/>
    <w:rsid w:val="4A283569"/>
    <w:rsid w:val="4A8D49E3"/>
    <w:rsid w:val="4AAA6ED1"/>
    <w:rsid w:val="4AAB7C45"/>
    <w:rsid w:val="4B0D2D46"/>
    <w:rsid w:val="4C1E03F9"/>
    <w:rsid w:val="4C72320F"/>
    <w:rsid w:val="4C902FFF"/>
    <w:rsid w:val="4DC537AE"/>
    <w:rsid w:val="4EAC0405"/>
    <w:rsid w:val="4F1713C5"/>
    <w:rsid w:val="4F3C6A41"/>
    <w:rsid w:val="4FE6264D"/>
    <w:rsid w:val="512E7FBA"/>
    <w:rsid w:val="51806F8B"/>
    <w:rsid w:val="53365CEE"/>
    <w:rsid w:val="54482B82"/>
    <w:rsid w:val="54511922"/>
    <w:rsid w:val="54626FB4"/>
    <w:rsid w:val="54713309"/>
    <w:rsid w:val="555D058C"/>
    <w:rsid w:val="557A527E"/>
    <w:rsid w:val="5702376B"/>
    <w:rsid w:val="57723443"/>
    <w:rsid w:val="59EB0033"/>
    <w:rsid w:val="5B916452"/>
    <w:rsid w:val="5B982079"/>
    <w:rsid w:val="5BA01B74"/>
    <w:rsid w:val="5BA85FF5"/>
    <w:rsid w:val="5DF16C64"/>
    <w:rsid w:val="5DFF2C8C"/>
    <w:rsid w:val="5EFA4D6F"/>
    <w:rsid w:val="5F0C1043"/>
    <w:rsid w:val="5FC943AC"/>
    <w:rsid w:val="60524FFB"/>
    <w:rsid w:val="60D513C5"/>
    <w:rsid w:val="61903CAC"/>
    <w:rsid w:val="619F3903"/>
    <w:rsid w:val="624A05B8"/>
    <w:rsid w:val="62574003"/>
    <w:rsid w:val="648E3223"/>
    <w:rsid w:val="6495713E"/>
    <w:rsid w:val="66144CBE"/>
    <w:rsid w:val="669E4292"/>
    <w:rsid w:val="672D5877"/>
    <w:rsid w:val="67BB4024"/>
    <w:rsid w:val="682C719B"/>
    <w:rsid w:val="68A70E51"/>
    <w:rsid w:val="68C314A8"/>
    <w:rsid w:val="68D42B85"/>
    <w:rsid w:val="69030DD9"/>
    <w:rsid w:val="6957122A"/>
    <w:rsid w:val="69FC3B4D"/>
    <w:rsid w:val="6A0B0A00"/>
    <w:rsid w:val="6AF23142"/>
    <w:rsid w:val="6B1434EA"/>
    <w:rsid w:val="6B184FC4"/>
    <w:rsid w:val="6B1B3C01"/>
    <w:rsid w:val="6CE06728"/>
    <w:rsid w:val="6D27087A"/>
    <w:rsid w:val="6DC30E5B"/>
    <w:rsid w:val="6F4B669E"/>
    <w:rsid w:val="6F6C06CA"/>
    <w:rsid w:val="702B2008"/>
    <w:rsid w:val="70FC22C7"/>
    <w:rsid w:val="71C6608B"/>
    <w:rsid w:val="72D179BF"/>
    <w:rsid w:val="73894780"/>
    <w:rsid w:val="74231176"/>
    <w:rsid w:val="75421315"/>
    <w:rsid w:val="756B2CFD"/>
    <w:rsid w:val="75874E09"/>
    <w:rsid w:val="75EB4796"/>
    <w:rsid w:val="76257FFE"/>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customStyle="1" w:styleId="3">
    <w:name w:val="样式 正文文本 + 首行缩进:  2 字符"/>
    <w:basedOn w:val="4"/>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4">
    <w:name w:val="Body Text"/>
    <w:basedOn w:val="1"/>
    <w:qFormat/>
    <w:uiPriority w:val="0"/>
    <w:pPr>
      <w:spacing w:after="120"/>
    </w:pPr>
  </w:style>
  <w:style w:type="paragraph" w:styleId="8">
    <w:name w:val="annotation text"/>
    <w:basedOn w:val="1"/>
    <w:uiPriority w:val="0"/>
    <w:pPr>
      <w:jc w:val="left"/>
    </w:pPr>
  </w:style>
  <w:style w:type="paragraph" w:styleId="9">
    <w:name w:val="Body Text Indent"/>
    <w:basedOn w:val="1"/>
    <w:qFormat/>
    <w:uiPriority w:val="0"/>
    <w:pPr>
      <w:spacing w:after="120" w:afterLines="0" w:afterAutospacing="0"/>
      <w:ind w:left="420" w:leftChars="200"/>
    </w:pPr>
  </w:style>
  <w:style w:type="paragraph" w:styleId="10">
    <w:name w:val="toc 3"/>
    <w:basedOn w:val="1"/>
    <w:next w:val="1"/>
    <w:qFormat/>
    <w:uiPriority w:val="0"/>
    <w:pPr>
      <w:widowControl/>
      <w:spacing w:after="100" w:line="259" w:lineRule="auto"/>
      <w:ind w:left="440"/>
      <w:jc w:val="left"/>
    </w:pPr>
    <w:rPr>
      <w:kern w:val="0"/>
      <w:sz w:val="22"/>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5">
    <w:name w:val="List"/>
    <w:basedOn w:val="1"/>
    <w:qFormat/>
    <w:uiPriority w:val="0"/>
    <w:pPr>
      <w:spacing w:line="360" w:lineRule="exact"/>
      <w:ind w:firstLine="38" w:firstLineChars="18"/>
      <w:jc w:val="left"/>
    </w:pPr>
    <w:rPr>
      <w:rFonts w:ascii="宋体" w:hAnsi="Times New Roman"/>
      <w:szCs w:val="21"/>
    </w:rPr>
  </w:style>
  <w:style w:type="paragraph" w:styleId="16">
    <w:name w:val="toc 2"/>
    <w:basedOn w:val="1"/>
    <w:next w:val="1"/>
    <w:qFormat/>
    <w:uiPriority w:val="0"/>
    <w:pPr>
      <w:ind w:left="420" w:leftChars="200"/>
    </w:pPr>
  </w:style>
  <w:style w:type="paragraph" w:styleId="17">
    <w:name w:val="Normal (Web)"/>
    <w:basedOn w:val="1"/>
    <w:qFormat/>
    <w:uiPriority w:val="0"/>
    <w:rPr>
      <w:sz w:val="24"/>
    </w:rPr>
  </w:style>
  <w:style w:type="paragraph" w:styleId="18">
    <w:name w:val="Body Text First Indent"/>
    <w:basedOn w:val="4"/>
    <w:qFormat/>
    <w:uiPriority w:val="0"/>
    <w:pPr>
      <w:ind w:firstLine="420" w:firstLineChars="100"/>
    </w:pPr>
    <w:rPr>
      <w:szCs w:val="24"/>
    </w:rPr>
  </w:style>
  <w:style w:type="paragraph" w:styleId="19">
    <w:name w:val="Body Text First Indent 2"/>
    <w:basedOn w:val="9"/>
    <w:next w:val="1"/>
    <w:qFormat/>
    <w:uiPriority w:val="0"/>
    <w:pPr>
      <w:ind w:firstLine="420" w:firstLineChars="200"/>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样式 样式 样式 四号 左侧:  1.53 厘米 + 首行缩进:  2 字符 + 居中 左侧:  2 字符 首行缩进:  2..."/>
    <w:basedOn w:val="24"/>
    <w:qFormat/>
    <w:uiPriority w:val="0"/>
    <w:pPr>
      <w:ind w:firstLine="0" w:firstLineChars="0"/>
      <w:jc w:val="center"/>
    </w:pPr>
  </w:style>
  <w:style w:type="paragraph" w:customStyle="1" w:styleId="24">
    <w:name w:val="样式 样式 四号 左侧:  1.53 厘米 + 首行缩进:  2 字符"/>
    <w:basedOn w:val="25"/>
    <w:qFormat/>
    <w:uiPriority w:val="0"/>
    <w:pPr>
      <w:ind w:left="200" w:leftChars="200"/>
    </w:pPr>
    <w:rPr>
      <w:szCs w:val="20"/>
    </w:rPr>
  </w:style>
  <w:style w:type="paragraph" w:customStyle="1" w:styleId="25">
    <w:name w:val="样式 四号 左侧:  1.53 厘米"/>
    <w:basedOn w:val="1"/>
    <w:qFormat/>
    <w:uiPriority w:val="0"/>
    <w:pPr>
      <w:adjustRightInd w:val="0"/>
    </w:pPr>
    <w:rPr>
      <w:w w:val="90"/>
      <w:sz w:val="28"/>
      <w:szCs w:val="28"/>
    </w:rPr>
  </w:style>
  <w:style w:type="paragraph" w:customStyle="1" w:styleId="26">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7">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8">
    <w:name w:val="列出段落1"/>
    <w:basedOn w:val="1"/>
    <w:qFormat/>
    <w:uiPriority w:val="99"/>
    <w:pPr>
      <w:ind w:firstLine="420" w:firstLineChars="200"/>
    </w:pPr>
  </w:style>
  <w:style w:type="table" w:customStyle="1" w:styleId="29">
    <w:name w:val="TableGrid"/>
    <w:qFormat/>
    <w:uiPriority w:val="0"/>
    <w:tblPr>
      <w:tblCellMar>
        <w:top w:w="0" w:type="dxa"/>
        <w:left w:w="0" w:type="dxa"/>
        <w:bottom w:w="0" w:type="dxa"/>
        <w:right w:w="0" w:type="dxa"/>
      </w:tblCellMar>
    </w:tblPr>
  </w:style>
  <w:style w:type="paragraph" w:customStyle="1" w:styleId="30">
    <w:name w:val="(1)"/>
    <w:basedOn w:val="1"/>
    <w:qFormat/>
    <w:uiPriority w:val="0"/>
    <w:rPr>
      <w:sz w:val="24"/>
    </w:rPr>
  </w:style>
  <w:style w:type="paragraph" w:customStyle="1" w:styleId="31">
    <w:name w:val="1"/>
    <w:basedOn w:val="1"/>
    <w:next w:val="11"/>
    <w:qFormat/>
    <w:uiPriority w:val="0"/>
    <w:rPr>
      <w:rFonts w:ascii="宋体" w:hAnsi="Courier New"/>
      <w:color w:val="000000"/>
      <w:kern w:val="44"/>
      <w:sz w:val="24"/>
      <w:szCs w:val="20"/>
    </w:rPr>
  </w:style>
  <w:style w:type="paragraph" w:customStyle="1" w:styleId="32">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3">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styleId="34">
    <w:name w:val="No Spacing"/>
    <w:qFormat/>
    <w:uiPriority w:val="0"/>
    <w:pPr>
      <w:widowControl w:val="0"/>
      <w:spacing w:line="240" w:lineRule="atLeast"/>
      <w:jc w:val="center"/>
    </w:pPr>
    <w:rPr>
      <w:rFonts w:ascii="宋体" w:hAnsi="宋体"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没想好</cp:lastModifiedBy>
  <cp:lastPrinted>2019-07-16T07:21:00Z</cp:lastPrinted>
  <dcterms:modified xsi:type="dcterms:W3CDTF">2020-05-14T01:21:06Z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