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4"/>
          <w:szCs w:val="44"/>
          <w:lang w:val="zh-CN"/>
        </w:rPr>
      </w:pPr>
      <w:r>
        <w:rPr>
          <w:rFonts w:hint="default"/>
          <w:sz w:val="44"/>
          <w:szCs w:val="44"/>
          <w:lang w:val="zh-CN"/>
        </w:rPr>
        <w:t>公众意见调查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cs="Times New Roman"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sz w:val="28"/>
          <w:szCs w:val="28"/>
          <w:lang w:val="zh-CN"/>
        </w:rPr>
        <w:t>沧州荣盛通达钢管有限公司《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沧州荣盛通达钢管有限公司无缝钢管加工扩建项目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》于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2019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11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13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日由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沧州市生态保护局青县分局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出具批复（批复文号：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青环表[2019]198号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）。201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9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9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河北欣众环保科技有限公司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编制环评报告。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020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日委托</w:t>
      </w:r>
      <w:r>
        <w:rPr>
          <w:rFonts w:hint="default" w:ascii="Times New Roman" w:hAnsi="Times New Roman" w:cs="Times New Roman"/>
          <w:sz w:val="28"/>
          <w:szCs w:val="28"/>
          <w:lang w:val="zh-CN" w:eastAsia="zh-CN"/>
        </w:rPr>
        <w:t>河北中寰检测服务有限公司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（HBZH-Y-20200083）进行监测。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202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日进行专家现场验收工作。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2020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日依法向社会公开验收报告和验收意见，公开的期限1个月。（网站：http://www.hbshangrui.com）。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2020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年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月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sz w:val="28"/>
          <w:szCs w:val="28"/>
          <w:lang w:val="zh-CN"/>
        </w:rPr>
        <w:t>日在“全国建设项目竣工环境保护验收信息平台”填报信息。项目执行了环保“三同时”制度。落实了污染防治措施，项目满足环评及批复要求。项目采取了较为完善的污染治理措施，可确保各类污染物排放，在一定程度上有利于区域环境质量的改善。公众对本项目环保工作表示满意，无异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lang w:val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F8C06AA"/>
    <w:rsid w:val="16632F55"/>
    <w:rsid w:val="4C17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2020-06-16T10:55:05Z</dcterms:created>
  <dc:creator>Administrator.PC-20180902UNFQ</dc:creator>
  <cp:lastModifiedBy>只爱你</cp:lastModifiedBy>
  <dcterms:modified xsi:type="dcterms:W3CDTF">2020-06-16T11:04:32Z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